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E8" w:rsidRPr="00284FE8" w:rsidRDefault="0029120D" w:rsidP="00284FE8">
      <w:r>
        <w:rPr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96.5pt;height:13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Роль системы знаний в обучении детей рассказыванию"/>
          </v:shape>
        </w:pict>
      </w:r>
    </w:p>
    <w:p w:rsidR="00DE4E72" w:rsidRDefault="00DE4E72" w:rsidP="00DE4E72">
      <w:pPr>
        <w:spacing w:after="0"/>
        <w:ind w:firstLine="709"/>
        <w:jc w:val="both"/>
        <w:rPr>
          <w:sz w:val="32"/>
          <w:szCs w:val="32"/>
        </w:rPr>
      </w:pPr>
    </w:p>
    <w:p w:rsidR="00DE4E72" w:rsidRDefault="00DE4E72" w:rsidP="00DE4E72">
      <w:pPr>
        <w:spacing w:after="0"/>
        <w:ind w:firstLine="709"/>
        <w:jc w:val="both"/>
        <w:rPr>
          <w:sz w:val="32"/>
          <w:szCs w:val="32"/>
        </w:rPr>
      </w:pPr>
    </w:p>
    <w:p w:rsidR="00A37709" w:rsidRPr="00DE4E72" w:rsidRDefault="00AA06FB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>В умственном развитии дошкольников огромное значение</w:t>
      </w:r>
      <w:r w:rsidR="005A49D5" w:rsidRPr="00DE4E72">
        <w:rPr>
          <w:i/>
          <w:color w:val="365F91" w:themeColor="accent1" w:themeShade="BF"/>
          <w:sz w:val="32"/>
          <w:szCs w:val="32"/>
        </w:rPr>
        <w:t xml:space="preserve"> имеет формирование устной речи.</w:t>
      </w:r>
      <w:r w:rsidR="00A37709" w:rsidRPr="00DE4E72">
        <w:rPr>
          <w:i/>
          <w:color w:val="365F91" w:themeColor="accent1" w:themeShade="BF"/>
          <w:sz w:val="32"/>
          <w:szCs w:val="32"/>
        </w:rPr>
        <w:t xml:space="preserve"> </w:t>
      </w:r>
      <w:r w:rsidR="005A49D5" w:rsidRPr="00DE4E72">
        <w:rPr>
          <w:i/>
          <w:color w:val="365F91" w:themeColor="accent1" w:themeShade="BF"/>
          <w:sz w:val="32"/>
          <w:szCs w:val="32"/>
        </w:rPr>
        <w:t>В дошкольном возрасте дети овладевают всеми элементами родного языка – словарным запасом, грамматикой,</w:t>
      </w:r>
      <w:r w:rsidR="007B4D73" w:rsidRPr="00DE4E72">
        <w:rPr>
          <w:i/>
          <w:color w:val="365F91" w:themeColor="accent1" w:themeShade="BF"/>
          <w:sz w:val="32"/>
          <w:szCs w:val="32"/>
        </w:rPr>
        <w:t xml:space="preserve"> фонетикой,</w:t>
      </w:r>
      <w:r w:rsidR="005A49D5" w:rsidRPr="00DE4E72">
        <w:rPr>
          <w:i/>
          <w:color w:val="365F91" w:themeColor="accent1" w:themeShade="BF"/>
          <w:sz w:val="32"/>
          <w:szCs w:val="32"/>
        </w:rPr>
        <w:t xml:space="preserve"> синтаксисом.</w:t>
      </w:r>
      <w:r w:rsidR="007B4D73" w:rsidRPr="00DE4E72">
        <w:rPr>
          <w:i/>
          <w:color w:val="365F91" w:themeColor="accent1" w:themeShade="BF"/>
          <w:sz w:val="32"/>
          <w:szCs w:val="32"/>
        </w:rPr>
        <w:t xml:space="preserve"> У них развивается умение связно, логически последовательно передавать события, составлять рассказы.</w:t>
      </w:r>
    </w:p>
    <w:p w:rsidR="00A37709" w:rsidRPr="00DE4E72" w:rsidRDefault="007B4D73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 xml:space="preserve"> Задача педагога – постоянно пополнять и активизировать словарь ребёнка, формировать правильное звукопроизношение, развивать связную разговорную речь, умение грамматически правильно и точно выражать свои мысли. «Программой воспитания </w:t>
      </w:r>
      <w:r w:rsidR="00A707F8">
        <w:rPr>
          <w:i/>
          <w:color w:val="365F91" w:themeColor="accent1" w:themeShade="BF"/>
          <w:sz w:val="32"/>
          <w:szCs w:val="32"/>
        </w:rPr>
        <w:t xml:space="preserve">и обучения </w:t>
      </w:r>
      <w:r w:rsidRPr="00DE4E72">
        <w:rPr>
          <w:i/>
          <w:color w:val="365F91" w:themeColor="accent1" w:themeShade="BF"/>
          <w:sz w:val="32"/>
          <w:szCs w:val="32"/>
        </w:rPr>
        <w:t xml:space="preserve">в детском саду» </w:t>
      </w:r>
      <w:r w:rsidR="00A707F8">
        <w:rPr>
          <w:i/>
          <w:color w:val="365F91" w:themeColor="accent1" w:themeShade="BF"/>
          <w:sz w:val="32"/>
          <w:szCs w:val="32"/>
        </w:rPr>
        <w:t>под редакцией М.А.</w:t>
      </w:r>
      <w:r w:rsidRPr="00DE4E72">
        <w:rPr>
          <w:i/>
          <w:color w:val="365F91" w:themeColor="accent1" w:themeShade="BF"/>
          <w:sz w:val="32"/>
          <w:szCs w:val="32"/>
        </w:rPr>
        <w:t>Васильевой предусмотрена определённая система занятий по обучению рассказыванию – описание предметов и игрушек, пересказ литературно – художественных произведений, составление творческих рассказов из личного опыта и по картине.</w:t>
      </w:r>
      <w:r w:rsidR="00A37709" w:rsidRPr="00DE4E72">
        <w:rPr>
          <w:i/>
          <w:color w:val="365F91" w:themeColor="accent1" w:themeShade="BF"/>
          <w:sz w:val="32"/>
          <w:szCs w:val="32"/>
        </w:rPr>
        <w:t xml:space="preserve"> </w:t>
      </w:r>
    </w:p>
    <w:p w:rsidR="00A37709" w:rsidRPr="00DE4E72" w:rsidRDefault="00A37709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>Чтобы эта работа осуществлялась успешно, надо обогащать знания детей по ознакомлению с окружающим миром и социальной действительностью, используя для этого разнообразные виды детской деятельности: экскурсии, прогулки, беседы, встречи с известными людьми. Особое место стоит отвести сюжетно – ролевым играм, в которых дети более точно отражают окружающую их жизнь, передают характеры</w:t>
      </w:r>
      <w:r w:rsidR="001D3A77" w:rsidRPr="00DE4E72">
        <w:rPr>
          <w:i/>
          <w:color w:val="365F91" w:themeColor="accent1" w:themeShade="BF"/>
          <w:sz w:val="32"/>
          <w:szCs w:val="32"/>
        </w:rPr>
        <w:t xml:space="preserve"> полюбившихся героев литературных произведений. </w:t>
      </w:r>
    </w:p>
    <w:p w:rsidR="001F10F5" w:rsidRPr="00DE4E72" w:rsidRDefault="001F10F5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lastRenderedPageBreak/>
        <w:t xml:space="preserve">Важны также и дидактические игры, например, такие как «Что растёт на огороде?», «Что цветёт в саду?», «Найди </w:t>
      </w:r>
      <w:r w:rsidR="00A707F8" w:rsidRPr="00DE4E72">
        <w:rPr>
          <w:i/>
          <w:color w:val="365F91" w:themeColor="accent1" w:themeShade="BF"/>
          <w:sz w:val="32"/>
          <w:szCs w:val="32"/>
        </w:rPr>
        <w:t>предмет по</w:t>
      </w:r>
      <w:r w:rsidRPr="00DE4E72">
        <w:rPr>
          <w:i/>
          <w:color w:val="365F91" w:themeColor="accent1" w:themeShade="BF"/>
          <w:sz w:val="32"/>
          <w:szCs w:val="32"/>
        </w:rPr>
        <w:t xml:space="preserve"> описанию», и другие. Эти игры не только развивают способность логически мыслить, умение рассказывать, но и воспитывают у детей бережное отношение к природе, уважение к труду, учат любить и беречь свой </w:t>
      </w:r>
      <w:r w:rsidR="009F788C" w:rsidRPr="00DE4E72">
        <w:rPr>
          <w:i/>
          <w:color w:val="365F91" w:themeColor="accent1" w:themeShade="BF"/>
          <w:sz w:val="32"/>
          <w:szCs w:val="32"/>
        </w:rPr>
        <w:t xml:space="preserve">родной </w:t>
      </w:r>
      <w:r w:rsidRPr="00DE4E72">
        <w:rPr>
          <w:i/>
          <w:color w:val="365F91" w:themeColor="accent1" w:themeShade="BF"/>
          <w:sz w:val="32"/>
          <w:szCs w:val="32"/>
        </w:rPr>
        <w:t>город</w:t>
      </w:r>
      <w:r w:rsidR="009F788C" w:rsidRPr="00DE4E72">
        <w:rPr>
          <w:i/>
          <w:color w:val="365F91" w:themeColor="accent1" w:themeShade="BF"/>
          <w:sz w:val="32"/>
          <w:szCs w:val="32"/>
        </w:rPr>
        <w:t>, край.</w:t>
      </w:r>
    </w:p>
    <w:p w:rsidR="00760EE9" w:rsidRPr="00DE4E72" w:rsidRDefault="009F788C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>Разнообразной станет тематика рассказов из личного опыта и по воображению, так как</w:t>
      </w:r>
      <w:r w:rsidR="00760EE9" w:rsidRPr="00DE4E72">
        <w:rPr>
          <w:i/>
          <w:color w:val="365F91" w:themeColor="accent1" w:themeShade="BF"/>
          <w:sz w:val="32"/>
          <w:szCs w:val="32"/>
        </w:rPr>
        <w:t xml:space="preserve"> будет отражать детские наблюдения, полученные во время прогулок, экскурсий. Например, «Как мы кормили животных в зоопарке», «Наш город осенью» и т.п. </w:t>
      </w:r>
    </w:p>
    <w:p w:rsidR="00DE4E72" w:rsidRDefault="00760EE9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 xml:space="preserve"> П</w:t>
      </w:r>
      <w:r w:rsidR="00E41C64" w:rsidRPr="00DE4E72">
        <w:rPr>
          <w:i/>
          <w:color w:val="365F91" w:themeColor="accent1" w:themeShade="BF"/>
          <w:sz w:val="32"/>
          <w:szCs w:val="32"/>
        </w:rPr>
        <w:t xml:space="preserve">едагог должен </w:t>
      </w:r>
      <w:r w:rsidR="00A707F8" w:rsidRPr="00DE4E72">
        <w:rPr>
          <w:i/>
          <w:color w:val="365F91" w:themeColor="accent1" w:themeShade="BF"/>
          <w:sz w:val="32"/>
          <w:szCs w:val="32"/>
        </w:rPr>
        <w:t>научить детей</w:t>
      </w:r>
      <w:r w:rsidR="00E41C64" w:rsidRPr="00DE4E72">
        <w:rPr>
          <w:i/>
          <w:color w:val="365F91" w:themeColor="accent1" w:themeShade="BF"/>
          <w:sz w:val="32"/>
          <w:szCs w:val="32"/>
        </w:rPr>
        <w:t xml:space="preserve"> рассказывать выразительно, эмоционально, грамматически правильно стро</w:t>
      </w:r>
      <w:r w:rsidR="00E01FB9">
        <w:rPr>
          <w:i/>
          <w:color w:val="365F91" w:themeColor="accent1" w:themeShade="BF"/>
          <w:sz w:val="32"/>
          <w:szCs w:val="32"/>
        </w:rPr>
        <w:t>я</w:t>
      </w:r>
      <w:r w:rsidR="00E41C64" w:rsidRPr="00DE4E72">
        <w:rPr>
          <w:i/>
          <w:color w:val="365F91" w:themeColor="accent1" w:themeShade="BF"/>
          <w:sz w:val="32"/>
          <w:szCs w:val="32"/>
        </w:rPr>
        <w:t xml:space="preserve"> предложения. Пред</w:t>
      </w:r>
      <w:r w:rsidR="005B13A4" w:rsidRPr="00DE4E72">
        <w:rPr>
          <w:i/>
          <w:color w:val="365F91" w:themeColor="accent1" w:themeShade="BF"/>
          <w:sz w:val="32"/>
          <w:szCs w:val="32"/>
        </w:rPr>
        <w:t xml:space="preserve">ложите детям составить </w:t>
      </w:r>
      <w:r w:rsidR="00A707F8" w:rsidRPr="00DE4E72">
        <w:rPr>
          <w:i/>
          <w:color w:val="365F91" w:themeColor="accent1" w:themeShade="BF"/>
          <w:sz w:val="32"/>
          <w:szCs w:val="32"/>
        </w:rPr>
        <w:t>небольшой описательный</w:t>
      </w:r>
      <w:r w:rsidR="005B13A4" w:rsidRPr="00DE4E72">
        <w:rPr>
          <w:i/>
          <w:color w:val="365F91" w:themeColor="accent1" w:themeShade="BF"/>
          <w:sz w:val="32"/>
          <w:szCs w:val="32"/>
        </w:rPr>
        <w:t xml:space="preserve"> рассказ по картинке, </w:t>
      </w:r>
      <w:r w:rsidR="00A707F8" w:rsidRPr="00DE4E72">
        <w:rPr>
          <w:i/>
          <w:color w:val="365F91" w:themeColor="accent1" w:themeShade="BF"/>
          <w:sz w:val="32"/>
          <w:szCs w:val="32"/>
        </w:rPr>
        <w:t>например,</w:t>
      </w:r>
      <w:r w:rsidR="005B13A4" w:rsidRPr="00DE4E72">
        <w:rPr>
          <w:i/>
          <w:color w:val="365F91" w:themeColor="accent1" w:themeShade="BF"/>
          <w:sz w:val="32"/>
          <w:szCs w:val="32"/>
        </w:rPr>
        <w:t xml:space="preserve"> «Сбор урожая». Акцентируйте их внимание на трудовые процессы людей, на характер труда, на технику, которую используют при работе. </w:t>
      </w:r>
      <w:r w:rsidR="00B45646" w:rsidRPr="00DE4E72">
        <w:rPr>
          <w:i/>
          <w:color w:val="365F91" w:themeColor="accent1" w:themeShade="BF"/>
          <w:sz w:val="32"/>
          <w:szCs w:val="32"/>
        </w:rPr>
        <w:t xml:space="preserve">Следите за тем, чтобы дети в своих описательных </w:t>
      </w:r>
      <w:r w:rsidR="00A707F8" w:rsidRPr="00DE4E72">
        <w:rPr>
          <w:i/>
          <w:color w:val="365F91" w:themeColor="accent1" w:themeShade="BF"/>
          <w:sz w:val="32"/>
          <w:szCs w:val="32"/>
        </w:rPr>
        <w:t>рассказах старались</w:t>
      </w:r>
      <w:r w:rsidR="00B45646" w:rsidRPr="00DE4E72">
        <w:rPr>
          <w:i/>
          <w:color w:val="365F91" w:themeColor="accent1" w:themeShade="BF"/>
          <w:sz w:val="32"/>
          <w:szCs w:val="32"/>
        </w:rPr>
        <w:t xml:space="preserve"> найти точные и образные выражения: «Люди дружно работают. Они отправляют урожай в город на машинах»</w:t>
      </w:r>
      <w:r w:rsidR="00A252FE" w:rsidRPr="00DE4E72">
        <w:rPr>
          <w:i/>
          <w:color w:val="365F91" w:themeColor="accent1" w:themeShade="BF"/>
          <w:sz w:val="32"/>
          <w:szCs w:val="32"/>
        </w:rPr>
        <w:t xml:space="preserve"> и т.д.,</w:t>
      </w:r>
      <w:r w:rsidR="00B45646" w:rsidRPr="00DE4E72">
        <w:rPr>
          <w:i/>
          <w:color w:val="365F91" w:themeColor="accent1" w:themeShade="BF"/>
          <w:sz w:val="32"/>
          <w:szCs w:val="32"/>
        </w:rPr>
        <w:t xml:space="preserve"> чаще </w:t>
      </w:r>
      <w:r w:rsidR="00A252FE" w:rsidRPr="00DE4E72">
        <w:rPr>
          <w:i/>
          <w:color w:val="365F91" w:themeColor="accent1" w:themeShade="BF"/>
          <w:sz w:val="32"/>
          <w:szCs w:val="32"/>
        </w:rPr>
        <w:t xml:space="preserve">  </w:t>
      </w:r>
      <w:r w:rsidR="00B45646" w:rsidRPr="00DE4E72">
        <w:rPr>
          <w:i/>
          <w:color w:val="365F91" w:themeColor="accent1" w:themeShade="BF"/>
          <w:sz w:val="32"/>
          <w:szCs w:val="32"/>
        </w:rPr>
        <w:t>использовали</w:t>
      </w:r>
      <w:r w:rsidR="00A252FE" w:rsidRPr="00DE4E72">
        <w:rPr>
          <w:i/>
          <w:color w:val="365F91" w:themeColor="accent1" w:themeShade="BF"/>
          <w:sz w:val="32"/>
          <w:szCs w:val="32"/>
        </w:rPr>
        <w:t xml:space="preserve"> пословицы и поговорки о труде: «Не трудиться, так хлеб не родится», «Без труда нет плода» и др.  </w:t>
      </w:r>
    </w:p>
    <w:p w:rsidR="00760EE9" w:rsidRPr="00DE4E72" w:rsidRDefault="00A252FE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 xml:space="preserve">При </w:t>
      </w:r>
      <w:r w:rsidR="00A707F8" w:rsidRPr="00DE4E72">
        <w:rPr>
          <w:i/>
          <w:color w:val="365F91" w:themeColor="accent1" w:themeShade="BF"/>
          <w:sz w:val="32"/>
          <w:szCs w:val="32"/>
        </w:rPr>
        <w:t>проведении беседы</w:t>
      </w:r>
      <w:r w:rsidRPr="00DE4E72">
        <w:rPr>
          <w:i/>
          <w:color w:val="365F91" w:themeColor="accent1" w:themeShade="BF"/>
          <w:sz w:val="32"/>
          <w:szCs w:val="32"/>
        </w:rPr>
        <w:t xml:space="preserve"> в ходе занятия, педагог</w:t>
      </w:r>
      <w:r w:rsidR="007E5AB2" w:rsidRPr="00DE4E72">
        <w:rPr>
          <w:i/>
          <w:color w:val="365F91" w:themeColor="accent1" w:themeShade="BF"/>
          <w:sz w:val="32"/>
          <w:szCs w:val="32"/>
        </w:rPr>
        <w:t>,</w:t>
      </w:r>
      <w:r w:rsidRPr="00DE4E72">
        <w:rPr>
          <w:i/>
          <w:color w:val="365F91" w:themeColor="accent1" w:themeShade="BF"/>
          <w:sz w:val="32"/>
          <w:szCs w:val="32"/>
        </w:rPr>
        <w:t xml:space="preserve"> </w:t>
      </w:r>
      <w:r w:rsidR="007E5AB2" w:rsidRPr="00DE4E72">
        <w:rPr>
          <w:i/>
          <w:color w:val="365F91" w:themeColor="accent1" w:themeShade="BF"/>
          <w:sz w:val="32"/>
          <w:szCs w:val="32"/>
        </w:rPr>
        <w:t xml:space="preserve">грамотно поставленными вопросами, подводит детей к пониманию причин действий, поступков людей. Это помогает </w:t>
      </w:r>
      <w:r w:rsidR="00A707F8" w:rsidRPr="00DE4E72">
        <w:rPr>
          <w:i/>
          <w:color w:val="365F91" w:themeColor="accent1" w:themeShade="BF"/>
          <w:sz w:val="32"/>
          <w:szCs w:val="32"/>
        </w:rPr>
        <w:t>ребёнку понять</w:t>
      </w:r>
      <w:r w:rsidR="007E5AB2" w:rsidRPr="00DE4E72">
        <w:rPr>
          <w:i/>
          <w:color w:val="365F91" w:themeColor="accent1" w:themeShade="BF"/>
          <w:sz w:val="32"/>
          <w:szCs w:val="32"/>
        </w:rPr>
        <w:t xml:space="preserve"> содержание картины и правильно построить свою речь. В конце занятия </w:t>
      </w:r>
      <w:r w:rsidR="0002513B" w:rsidRPr="00DE4E72">
        <w:rPr>
          <w:i/>
          <w:color w:val="365F91" w:themeColor="accent1" w:themeShade="BF"/>
          <w:sz w:val="32"/>
          <w:szCs w:val="32"/>
        </w:rPr>
        <w:t>учите детей обобщать и делать выводы.</w:t>
      </w:r>
    </w:p>
    <w:p w:rsidR="0002513B" w:rsidRPr="00DE4E72" w:rsidRDefault="0002513B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>Эмоционально, активно, содержательно и интересно дети составляют рассказы тогда, когда у них есть достаточный запас знаний и представлений. Всё это достигается определённой системой занятий и взаимосвязью всех сторон воспитательной работы с детьми.</w:t>
      </w:r>
      <w:r w:rsidR="00A27064" w:rsidRPr="00DE4E72">
        <w:rPr>
          <w:i/>
          <w:color w:val="365F91" w:themeColor="accent1" w:themeShade="BF"/>
          <w:sz w:val="32"/>
          <w:szCs w:val="32"/>
        </w:rPr>
        <w:t xml:space="preserve"> </w:t>
      </w:r>
    </w:p>
    <w:p w:rsidR="00A27064" w:rsidRPr="00DE4E72" w:rsidRDefault="00A27064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lastRenderedPageBreak/>
        <w:t xml:space="preserve">Особое </w:t>
      </w:r>
      <w:r w:rsidR="00A707F8" w:rsidRPr="00DE4E72">
        <w:rPr>
          <w:i/>
          <w:color w:val="365F91" w:themeColor="accent1" w:themeShade="BF"/>
          <w:sz w:val="32"/>
          <w:szCs w:val="32"/>
        </w:rPr>
        <w:t>внимание следует</w:t>
      </w:r>
      <w:r w:rsidRPr="00DE4E72">
        <w:rPr>
          <w:i/>
          <w:color w:val="365F91" w:themeColor="accent1" w:themeShade="BF"/>
          <w:sz w:val="32"/>
          <w:szCs w:val="32"/>
        </w:rPr>
        <w:t xml:space="preserve"> уделять индивидуальной работе с теми детьми, у которых слабо развита речь и с теми, кто был менее активен на занятиях.</w:t>
      </w:r>
    </w:p>
    <w:p w:rsidR="00C1056B" w:rsidRPr="00DE4E72" w:rsidRDefault="00C1056B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>У родителей есть больше возможности в обогащении знаний детей об окружающем мире. Они могут сводить ребёнка в музей, театр, на выставку,</w:t>
      </w:r>
      <w:r w:rsidR="00E01FB9">
        <w:rPr>
          <w:i/>
          <w:color w:val="365F91" w:themeColor="accent1" w:themeShade="BF"/>
          <w:sz w:val="32"/>
          <w:szCs w:val="32"/>
        </w:rPr>
        <w:t xml:space="preserve"> зоопарк,</w:t>
      </w:r>
      <w:r w:rsidRPr="00DE4E72">
        <w:rPr>
          <w:i/>
          <w:color w:val="365F91" w:themeColor="accent1" w:themeShade="BF"/>
          <w:sz w:val="32"/>
          <w:szCs w:val="32"/>
        </w:rPr>
        <w:t xml:space="preserve"> показать достопримечательности города, </w:t>
      </w:r>
      <w:r w:rsidR="00A707F8" w:rsidRPr="00DE4E72">
        <w:rPr>
          <w:i/>
          <w:color w:val="365F91" w:themeColor="accent1" w:themeShade="BF"/>
          <w:sz w:val="32"/>
          <w:szCs w:val="32"/>
        </w:rPr>
        <w:t>отвезти на</w:t>
      </w:r>
      <w:r w:rsidRPr="00DE4E72">
        <w:rPr>
          <w:i/>
          <w:color w:val="365F91" w:themeColor="accent1" w:themeShade="BF"/>
          <w:sz w:val="32"/>
          <w:szCs w:val="32"/>
        </w:rPr>
        <w:t xml:space="preserve"> прогулку в лес и т.п.</w:t>
      </w:r>
    </w:p>
    <w:p w:rsidR="00C1056B" w:rsidRPr="00DE4E72" w:rsidRDefault="00C1056B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  <w:r w:rsidRPr="00DE4E72">
        <w:rPr>
          <w:i/>
          <w:color w:val="365F91" w:themeColor="accent1" w:themeShade="BF"/>
          <w:sz w:val="32"/>
          <w:szCs w:val="32"/>
        </w:rPr>
        <w:t xml:space="preserve">Поэтому, </w:t>
      </w:r>
      <w:r w:rsidR="00E01FB9">
        <w:rPr>
          <w:i/>
          <w:color w:val="365F91" w:themeColor="accent1" w:themeShade="BF"/>
          <w:sz w:val="32"/>
          <w:szCs w:val="32"/>
        </w:rPr>
        <w:t>педагогам следует</w:t>
      </w:r>
      <w:r w:rsidRPr="00DE4E72">
        <w:rPr>
          <w:i/>
          <w:color w:val="365F91" w:themeColor="accent1" w:themeShade="BF"/>
          <w:sz w:val="32"/>
          <w:szCs w:val="32"/>
        </w:rPr>
        <w:t xml:space="preserve"> проводить беседы и консультации с родителями, оформлять памятки,</w:t>
      </w:r>
      <w:r w:rsidR="00DE4E72" w:rsidRPr="00DE4E72">
        <w:rPr>
          <w:i/>
          <w:color w:val="365F91" w:themeColor="accent1" w:themeShade="BF"/>
          <w:sz w:val="32"/>
          <w:szCs w:val="32"/>
        </w:rPr>
        <w:t xml:space="preserve"> рекомендации,</w:t>
      </w:r>
      <w:r w:rsidRPr="00DE4E72">
        <w:rPr>
          <w:i/>
          <w:color w:val="365F91" w:themeColor="accent1" w:themeShade="BF"/>
          <w:sz w:val="32"/>
          <w:szCs w:val="32"/>
        </w:rPr>
        <w:t xml:space="preserve"> в родительский уголок помещать разнообразный материал на определённую тему, например, «Как раз</w:t>
      </w:r>
      <w:r w:rsidR="00A707F8">
        <w:rPr>
          <w:i/>
          <w:color w:val="365F91" w:themeColor="accent1" w:themeShade="BF"/>
          <w:sz w:val="32"/>
          <w:szCs w:val="32"/>
        </w:rPr>
        <w:t>нообразить речь ребёнка», «Учите</w:t>
      </w:r>
      <w:r w:rsidRPr="00DE4E72">
        <w:rPr>
          <w:i/>
          <w:color w:val="365F91" w:themeColor="accent1" w:themeShade="BF"/>
          <w:sz w:val="32"/>
          <w:szCs w:val="32"/>
        </w:rPr>
        <w:t xml:space="preserve"> стихи играючи», «</w:t>
      </w:r>
      <w:r w:rsidR="00A707F8" w:rsidRPr="00DE4E72">
        <w:rPr>
          <w:i/>
          <w:color w:val="365F91" w:themeColor="accent1" w:themeShade="BF"/>
          <w:sz w:val="32"/>
          <w:szCs w:val="32"/>
        </w:rPr>
        <w:t>Недостатки речи</w:t>
      </w:r>
      <w:r w:rsidRPr="00DE4E72">
        <w:rPr>
          <w:i/>
          <w:color w:val="365F91" w:themeColor="accent1" w:themeShade="BF"/>
          <w:sz w:val="32"/>
          <w:szCs w:val="32"/>
        </w:rPr>
        <w:t xml:space="preserve"> у детей и пути </w:t>
      </w:r>
      <w:r w:rsidR="00DE4E72" w:rsidRPr="00DE4E72">
        <w:rPr>
          <w:i/>
          <w:color w:val="365F91" w:themeColor="accent1" w:themeShade="BF"/>
          <w:sz w:val="32"/>
          <w:szCs w:val="32"/>
        </w:rPr>
        <w:t>их исправления», «Что читать детям?» и др.</w:t>
      </w:r>
    </w:p>
    <w:p w:rsidR="00284FE8" w:rsidRPr="00DE4E72" w:rsidRDefault="00284FE8" w:rsidP="00DE4E72">
      <w:pPr>
        <w:spacing w:after="0"/>
        <w:ind w:firstLine="709"/>
        <w:jc w:val="both"/>
        <w:rPr>
          <w:i/>
          <w:color w:val="365F91" w:themeColor="accent1" w:themeShade="BF"/>
          <w:sz w:val="32"/>
          <w:szCs w:val="32"/>
        </w:rPr>
      </w:pPr>
    </w:p>
    <w:p w:rsidR="00284FE8" w:rsidRPr="00284FE8" w:rsidRDefault="00284FE8" w:rsidP="00DE4E72">
      <w:pPr>
        <w:spacing w:after="0"/>
        <w:ind w:firstLine="709"/>
        <w:jc w:val="both"/>
      </w:pPr>
    </w:p>
    <w:p w:rsidR="00284FE8" w:rsidRPr="00284FE8" w:rsidRDefault="00284FE8" w:rsidP="00284FE8">
      <w:bookmarkStart w:id="0" w:name="_GoBack"/>
      <w:bookmarkEnd w:id="0"/>
    </w:p>
    <w:p w:rsidR="00284FE8" w:rsidRPr="00284FE8" w:rsidRDefault="00284FE8" w:rsidP="00284FE8"/>
    <w:p w:rsidR="00284FE8" w:rsidRPr="00284FE8" w:rsidRDefault="00284FE8" w:rsidP="00284FE8"/>
    <w:p w:rsidR="00284FE8" w:rsidRPr="00284FE8" w:rsidRDefault="00284FE8" w:rsidP="00284FE8"/>
    <w:p w:rsidR="00284FE8" w:rsidRPr="00284FE8" w:rsidRDefault="00284FE8" w:rsidP="00284FE8"/>
    <w:p w:rsidR="00284FE8" w:rsidRPr="00284FE8" w:rsidRDefault="00284FE8" w:rsidP="00284FE8"/>
    <w:p w:rsidR="00284FE8" w:rsidRPr="00284FE8" w:rsidRDefault="00284FE8" w:rsidP="00284FE8"/>
    <w:p w:rsidR="00284FE8" w:rsidRPr="00284FE8" w:rsidRDefault="00284FE8" w:rsidP="00284FE8"/>
    <w:p w:rsidR="00284FE8" w:rsidRDefault="00284FE8" w:rsidP="00284FE8"/>
    <w:p w:rsidR="005C43D3" w:rsidRDefault="00284FE8" w:rsidP="00284FE8">
      <w:pPr>
        <w:tabs>
          <w:tab w:val="left" w:pos="7170"/>
        </w:tabs>
      </w:pPr>
      <w:r>
        <w:tab/>
      </w:r>
    </w:p>
    <w:p w:rsidR="00284FE8" w:rsidRDefault="00284FE8" w:rsidP="00284FE8">
      <w:pPr>
        <w:tabs>
          <w:tab w:val="left" w:pos="7170"/>
        </w:tabs>
      </w:pPr>
    </w:p>
    <w:p w:rsidR="00284FE8" w:rsidRDefault="00284FE8" w:rsidP="00284FE8">
      <w:pPr>
        <w:tabs>
          <w:tab w:val="left" w:pos="7170"/>
        </w:tabs>
      </w:pPr>
    </w:p>
    <w:p w:rsidR="00284FE8" w:rsidRDefault="00284FE8" w:rsidP="00284FE8">
      <w:pPr>
        <w:tabs>
          <w:tab w:val="left" w:pos="7170"/>
        </w:tabs>
      </w:pPr>
    </w:p>
    <w:p w:rsidR="00284FE8" w:rsidRDefault="00284FE8" w:rsidP="00284FE8">
      <w:pPr>
        <w:tabs>
          <w:tab w:val="left" w:pos="7170"/>
        </w:tabs>
      </w:pPr>
    </w:p>
    <w:p w:rsidR="00284FE8" w:rsidRPr="00284FE8" w:rsidRDefault="00284FE8" w:rsidP="00284FE8"/>
    <w:p w:rsidR="0002513B" w:rsidRDefault="0002513B" w:rsidP="0002513B"/>
    <w:sectPr w:rsidR="0002513B" w:rsidSect="00284FE8">
      <w:pgSz w:w="11906" w:h="16838"/>
      <w:pgMar w:top="1134" w:right="851" w:bottom="1134" w:left="1134" w:header="709" w:footer="709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0D" w:rsidRDefault="0029120D" w:rsidP="0002513B">
      <w:pPr>
        <w:spacing w:after="0" w:line="240" w:lineRule="auto"/>
      </w:pPr>
      <w:r>
        <w:separator/>
      </w:r>
    </w:p>
  </w:endnote>
  <w:endnote w:type="continuationSeparator" w:id="0">
    <w:p w:rsidR="0029120D" w:rsidRDefault="0029120D" w:rsidP="0002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0D" w:rsidRDefault="0029120D" w:rsidP="0002513B">
      <w:pPr>
        <w:spacing w:after="0" w:line="240" w:lineRule="auto"/>
      </w:pPr>
      <w:r>
        <w:separator/>
      </w:r>
    </w:p>
  </w:footnote>
  <w:footnote w:type="continuationSeparator" w:id="0">
    <w:p w:rsidR="0029120D" w:rsidRDefault="0029120D" w:rsidP="00025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E8"/>
    <w:rsid w:val="0002513B"/>
    <w:rsid w:val="001D3A77"/>
    <w:rsid w:val="001F10F5"/>
    <w:rsid w:val="00284FE8"/>
    <w:rsid w:val="0029120D"/>
    <w:rsid w:val="002D479D"/>
    <w:rsid w:val="00320E50"/>
    <w:rsid w:val="004B1525"/>
    <w:rsid w:val="004D39BD"/>
    <w:rsid w:val="005A49D5"/>
    <w:rsid w:val="005B13A4"/>
    <w:rsid w:val="005D09B0"/>
    <w:rsid w:val="005F7D0B"/>
    <w:rsid w:val="00760EE9"/>
    <w:rsid w:val="007742BE"/>
    <w:rsid w:val="007B4D73"/>
    <w:rsid w:val="007E5AB2"/>
    <w:rsid w:val="00811D30"/>
    <w:rsid w:val="009F788C"/>
    <w:rsid w:val="00A252FE"/>
    <w:rsid w:val="00A27064"/>
    <w:rsid w:val="00A37709"/>
    <w:rsid w:val="00A4426D"/>
    <w:rsid w:val="00A707F8"/>
    <w:rsid w:val="00AA06FB"/>
    <w:rsid w:val="00B45646"/>
    <w:rsid w:val="00BC700D"/>
    <w:rsid w:val="00BF357F"/>
    <w:rsid w:val="00C1056B"/>
    <w:rsid w:val="00C640D3"/>
    <w:rsid w:val="00CB12DA"/>
    <w:rsid w:val="00DE4E72"/>
    <w:rsid w:val="00E01FB9"/>
    <w:rsid w:val="00E41C64"/>
    <w:rsid w:val="00FA4B5D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D6B12-4BB1-47C4-BBD7-547BD672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13B"/>
  </w:style>
  <w:style w:type="paragraph" w:styleId="a5">
    <w:name w:val="footer"/>
    <w:basedOn w:val="a"/>
    <w:link w:val="a6"/>
    <w:uiPriority w:val="99"/>
    <w:semiHidden/>
    <w:unhideWhenUsed/>
    <w:rsid w:val="0002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евро</cp:lastModifiedBy>
  <cp:revision>14</cp:revision>
  <dcterms:created xsi:type="dcterms:W3CDTF">2010-09-10T12:38:00Z</dcterms:created>
  <dcterms:modified xsi:type="dcterms:W3CDTF">2015-03-20T17:29:00Z</dcterms:modified>
</cp:coreProperties>
</file>