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8C" w:rsidRPr="00257F89" w:rsidRDefault="00EA158C" w:rsidP="00EA158C">
      <w:pPr>
        <w:ind w:right="-180"/>
        <w:jc w:val="center"/>
        <w:rPr>
          <w:i/>
          <w:sz w:val="36"/>
          <w:szCs w:val="36"/>
        </w:rPr>
      </w:pPr>
    </w:p>
    <w:p w:rsidR="00EA158C" w:rsidRPr="00257F89" w:rsidRDefault="009D266C" w:rsidP="00EA158C">
      <w:pPr>
        <w:ind w:right="-18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Познавательный проект</w:t>
      </w:r>
      <w:r w:rsidR="00EA158C" w:rsidRPr="00257F89">
        <w:rPr>
          <w:i/>
          <w:sz w:val="36"/>
          <w:szCs w:val="36"/>
        </w:rPr>
        <w:t xml:space="preserve"> «</w:t>
      </w:r>
      <w:proofErr w:type="gramStart"/>
      <w:r w:rsidR="00EA158C" w:rsidRPr="00257F89">
        <w:rPr>
          <w:i/>
          <w:sz w:val="36"/>
          <w:szCs w:val="36"/>
        </w:rPr>
        <w:t>ВЕСНА-КРАСНА</w:t>
      </w:r>
      <w:proofErr w:type="gramEnd"/>
      <w:r w:rsidR="00EA158C" w:rsidRPr="00257F89">
        <w:rPr>
          <w:i/>
          <w:sz w:val="36"/>
          <w:szCs w:val="36"/>
        </w:rPr>
        <w:t>»</w:t>
      </w:r>
      <w:r>
        <w:rPr>
          <w:i/>
          <w:sz w:val="36"/>
          <w:szCs w:val="36"/>
        </w:rPr>
        <w:t xml:space="preserve"> в средней </w:t>
      </w:r>
      <w:r w:rsidR="00EA158C">
        <w:rPr>
          <w:i/>
          <w:sz w:val="36"/>
          <w:szCs w:val="36"/>
        </w:rPr>
        <w:t>группе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72"/>
        <w:gridCol w:w="5277"/>
      </w:tblGrid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Раздел программы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Познавательная деятельность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Тема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Весенние приметы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Тематическое поле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Работа по ознакомлению с окружающим. Работа над закреплением и упрочением знаний детей и познавательных умений. 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Название проекта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ВЕСНА – КРАСНА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Тип проекта 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Исследовательского – игровой; долгосрочный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Проблема 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Снег начал таять, менять цв</w:t>
            </w:r>
            <w:r w:rsidR="009D266C">
              <w:rPr>
                <w:sz w:val="36"/>
                <w:szCs w:val="36"/>
              </w:rPr>
              <w:t>ет. Распускаются почки.</w:t>
            </w:r>
            <w:r w:rsidRPr="006A649A">
              <w:rPr>
                <w:sz w:val="36"/>
                <w:szCs w:val="36"/>
              </w:rPr>
              <w:t xml:space="preserve"> 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Причины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У детей совершенствуется речь. И они задают много вопросов, познавательной направленности. Ребёнок пытается разобраться в отношениях и связях между предметами, объектами и явлениями, о большинстве которых он ещё не имеет прочно закреплённых представлений, знаний. 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>Цель</w:t>
            </w:r>
          </w:p>
        </w:tc>
        <w:tc>
          <w:tcPr>
            <w:tcW w:w="12049" w:type="dxa"/>
            <w:gridSpan w:val="2"/>
          </w:tcPr>
          <w:p w:rsidR="00EA158C" w:rsidRPr="006A649A" w:rsidRDefault="00EA158C" w:rsidP="00F730E6">
            <w:pPr>
              <w:ind w:right="-180"/>
              <w:jc w:val="center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Формировать познавательный интерес к окружающей среде; ознакомить и обогатить знания детей о свойствах снега; расширить представление детей о весенних признаках.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Задачи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</w:tc>
        <w:tc>
          <w:tcPr>
            <w:tcW w:w="12049" w:type="dxa"/>
            <w:gridSpan w:val="2"/>
          </w:tcPr>
          <w:p w:rsidR="00EA158C" w:rsidRPr="006A649A" w:rsidRDefault="00EA158C" w:rsidP="00EA158C">
            <w:pPr>
              <w:numPr>
                <w:ilvl w:val="0"/>
                <w:numId w:val="13"/>
              </w:numPr>
              <w:spacing w:after="0" w:line="240" w:lineRule="auto"/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>Создать условия для расширения опыта детей, накопления запаса представлений об окружающей их действительности.</w:t>
            </w:r>
          </w:p>
          <w:p w:rsidR="00EA158C" w:rsidRPr="006A649A" w:rsidRDefault="00EA158C" w:rsidP="00EA158C">
            <w:pPr>
              <w:numPr>
                <w:ilvl w:val="0"/>
                <w:numId w:val="13"/>
              </w:numPr>
              <w:spacing w:after="0" w:line="240" w:lineRule="auto"/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Активизировать речь детей, обогатить и расширить качественный словарь.</w:t>
            </w:r>
          </w:p>
          <w:p w:rsidR="00EA158C" w:rsidRPr="006A649A" w:rsidRDefault="00EA158C" w:rsidP="00EA158C">
            <w:pPr>
              <w:numPr>
                <w:ilvl w:val="0"/>
                <w:numId w:val="13"/>
              </w:numPr>
              <w:spacing w:after="0" w:line="240" w:lineRule="auto"/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Развивать у детей представления о различных признаках и свойствах объектов и явлений (цвет, форма, величина, физические свойства); развивать представления о пространстве; учить осуществлять операцию счёта.</w:t>
            </w:r>
          </w:p>
          <w:p w:rsidR="00EA158C" w:rsidRPr="006A649A" w:rsidRDefault="00EA158C" w:rsidP="00EA158C">
            <w:pPr>
              <w:numPr>
                <w:ilvl w:val="0"/>
                <w:numId w:val="13"/>
              </w:numPr>
              <w:spacing w:after="0" w:line="240" w:lineRule="auto"/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Побуждать детей совершенствовать свой рисунок, лепку, помогать им, овладевать для этого необходимыми умениями и навыками; упражнять детей в основных формообразующих движениях, способах и приёмах лепки; закреплять умение работать в различных нетрадиционных техниках; воспитывать аккуратность.</w:t>
            </w:r>
          </w:p>
          <w:p w:rsidR="00EA158C" w:rsidRPr="006A649A" w:rsidRDefault="00EA158C" w:rsidP="00EA158C">
            <w:pPr>
              <w:numPr>
                <w:ilvl w:val="0"/>
                <w:numId w:val="13"/>
              </w:numPr>
              <w:spacing w:after="0" w:line="240" w:lineRule="auto"/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Приобщать детей к театральной культуре; развивать чувство </w:t>
            </w:r>
            <w:proofErr w:type="gramStart"/>
            <w:r w:rsidRPr="006A649A">
              <w:rPr>
                <w:sz w:val="36"/>
                <w:szCs w:val="36"/>
              </w:rPr>
              <w:t>прекрасного</w:t>
            </w:r>
            <w:proofErr w:type="gramEnd"/>
            <w:r w:rsidRPr="006A649A">
              <w:rPr>
                <w:sz w:val="36"/>
                <w:szCs w:val="36"/>
              </w:rPr>
              <w:t>, вызвать положительный эмоциональный настрой.</w:t>
            </w:r>
          </w:p>
          <w:p w:rsidR="00EA158C" w:rsidRPr="006A649A" w:rsidRDefault="00EA158C" w:rsidP="00EA158C">
            <w:pPr>
              <w:numPr>
                <w:ilvl w:val="0"/>
                <w:numId w:val="13"/>
              </w:numPr>
              <w:spacing w:after="0" w:line="240" w:lineRule="auto"/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Повышать заинтересованность родителей в совместной деятельности с детьми.   </w:t>
            </w:r>
          </w:p>
        </w:tc>
      </w:tr>
      <w:tr w:rsidR="00EA158C" w:rsidRPr="006A649A" w:rsidTr="00F730E6">
        <w:tc>
          <w:tcPr>
            <w:tcW w:w="3085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 xml:space="preserve">Мероприятия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bookmarkStart w:id="0" w:name="_GoBack"/>
            <w:bookmarkEnd w:id="0"/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</w:tc>
        <w:tc>
          <w:tcPr>
            <w:tcW w:w="6772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  <w:u w:val="single"/>
              </w:rPr>
            </w:pPr>
            <w:r w:rsidRPr="006A649A">
              <w:rPr>
                <w:sz w:val="36"/>
                <w:szCs w:val="36"/>
                <w:u w:val="single"/>
              </w:rPr>
              <w:lastRenderedPageBreak/>
              <w:t xml:space="preserve">Формы работы с детьми </w:t>
            </w:r>
          </w:p>
          <w:p w:rsidR="00EA158C" w:rsidRPr="006A649A" w:rsidRDefault="00EA158C" w:rsidP="00F730E6">
            <w:pPr>
              <w:ind w:right="-180"/>
              <w:rPr>
                <w:b/>
                <w:i/>
                <w:sz w:val="36"/>
                <w:szCs w:val="36"/>
              </w:rPr>
            </w:pPr>
            <w:r w:rsidRPr="006A649A">
              <w:rPr>
                <w:b/>
                <w:i/>
                <w:sz w:val="36"/>
                <w:szCs w:val="36"/>
              </w:rPr>
              <w:t xml:space="preserve">Игровая деятельность.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i/>
                <w:sz w:val="36"/>
                <w:szCs w:val="36"/>
              </w:rPr>
              <w:t>Подвижные игры</w:t>
            </w:r>
            <w:r w:rsidRPr="006A649A">
              <w:rPr>
                <w:b/>
                <w:sz w:val="36"/>
                <w:szCs w:val="36"/>
              </w:rPr>
              <w:t>:</w:t>
            </w:r>
            <w:r w:rsidRPr="006A649A">
              <w:rPr>
                <w:sz w:val="36"/>
                <w:szCs w:val="36"/>
              </w:rPr>
              <w:t xml:space="preserve"> </w:t>
            </w:r>
            <w:proofErr w:type="gramStart"/>
            <w:r w:rsidRPr="006A649A">
              <w:rPr>
                <w:sz w:val="36"/>
                <w:szCs w:val="36"/>
              </w:rPr>
              <w:t xml:space="preserve">«Воробей», «Ручейки у озера», «Перепрыгни через ручеёк», «Солнышко, солнышко, выгляни в окошечко», «Веснянка», «Игры с солнечным зайчиком», «Пускание корабликов».  </w:t>
            </w:r>
            <w:proofErr w:type="gramEnd"/>
          </w:p>
          <w:p w:rsidR="00EA158C" w:rsidRPr="006A649A" w:rsidRDefault="00EA158C" w:rsidP="00F730E6">
            <w:pPr>
              <w:ind w:right="-180"/>
              <w:rPr>
                <w:b/>
                <w:i/>
                <w:sz w:val="36"/>
                <w:szCs w:val="36"/>
              </w:rPr>
            </w:pPr>
            <w:r w:rsidRPr="006A649A">
              <w:rPr>
                <w:b/>
                <w:i/>
                <w:sz w:val="36"/>
                <w:szCs w:val="36"/>
              </w:rPr>
              <w:t xml:space="preserve">Речь и речевое общение.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i/>
                <w:sz w:val="36"/>
                <w:szCs w:val="36"/>
              </w:rPr>
              <w:lastRenderedPageBreak/>
              <w:t xml:space="preserve">Дидактические игры: </w:t>
            </w:r>
            <w:r w:rsidRPr="006A649A">
              <w:rPr>
                <w:sz w:val="36"/>
                <w:szCs w:val="36"/>
              </w:rPr>
              <w:t>«Птичьи голоса»,</w:t>
            </w:r>
            <w:r w:rsidRPr="006A649A">
              <w:rPr>
                <w:i/>
                <w:sz w:val="36"/>
                <w:szCs w:val="36"/>
              </w:rPr>
              <w:t xml:space="preserve"> </w:t>
            </w:r>
            <w:r w:rsidRPr="006A649A">
              <w:rPr>
                <w:sz w:val="36"/>
                <w:szCs w:val="36"/>
              </w:rPr>
              <w:t>«Туча, туча улетай», «Чего весной не стало?», «Вспомни и скажи».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Составление коллективного рассказа по серии картинок. </w:t>
            </w:r>
          </w:p>
          <w:p w:rsidR="00EA158C" w:rsidRPr="006A649A" w:rsidRDefault="00EA158C" w:rsidP="00F730E6">
            <w:pPr>
              <w:ind w:right="-180"/>
              <w:rPr>
                <w:b/>
                <w:i/>
                <w:sz w:val="36"/>
                <w:szCs w:val="36"/>
              </w:rPr>
            </w:pPr>
            <w:r w:rsidRPr="006A649A">
              <w:rPr>
                <w:b/>
                <w:i/>
                <w:sz w:val="36"/>
                <w:szCs w:val="36"/>
              </w:rPr>
              <w:t>Познавательное развитие.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Рассматривание альбома «Весна», открыток, иллюстраций.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Беседа: «Наступила весна», «Уж тает снег, бегут ручьи», «Как изменилась одежда», «Первые цветы», « Птицы прилетели». </w:t>
            </w:r>
          </w:p>
          <w:p w:rsidR="00EA158C" w:rsidRPr="006A649A" w:rsidRDefault="00EA158C" w:rsidP="00F730E6">
            <w:pPr>
              <w:ind w:right="-180"/>
              <w:rPr>
                <w:i/>
                <w:sz w:val="36"/>
                <w:szCs w:val="36"/>
              </w:rPr>
            </w:pPr>
            <w:r w:rsidRPr="006A649A">
              <w:rPr>
                <w:i/>
                <w:sz w:val="36"/>
                <w:szCs w:val="36"/>
              </w:rPr>
              <w:t xml:space="preserve">Дидактические игры: </w:t>
            </w:r>
            <w:r w:rsidRPr="006A649A">
              <w:rPr>
                <w:sz w:val="36"/>
                <w:szCs w:val="36"/>
              </w:rPr>
              <w:t xml:space="preserve">«Когда это бывает?», «Где звенит капель?», «Собери цветок».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Прогулки по окрестностям «Что изменилось?».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>Создание копилки «Подарки весны».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Групповой праздник «Бумажные кораблики».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Опыты со снегом.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Коллаж «На улице весна!»</w:t>
            </w:r>
          </w:p>
          <w:p w:rsidR="00EA158C" w:rsidRPr="006A649A" w:rsidRDefault="00EA158C" w:rsidP="00F730E6">
            <w:pPr>
              <w:ind w:right="-180"/>
              <w:rPr>
                <w:b/>
                <w:i/>
                <w:sz w:val="36"/>
                <w:szCs w:val="36"/>
              </w:rPr>
            </w:pPr>
            <w:r w:rsidRPr="006A649A">
              <w:rPr>
                <w:b/>
                <w:i/>
                <w:sz w:val="36"/>
                <w:szCs w:val="36"/>
              </w:rPr>
              <w:t xml:space="preserve">Эстетическое развитие.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i/>
                <w:sz w:val="36"/>
                <w:szCs w:val="36"/>
              </w:rPr>
              <w:t xml:space="preserve">Художественная литература. </w:t>
            </w:r>
            <w:r w:rsidRPr="006A649A">
              <w:rPr>
                <w:sz w:val="36"/>
                <w:szCs w:val="36"/>
              </w:rPr>
              <w:t>Пословицы,</w:t>
            </w:r>
            <w:r w:rsidRPr="006A649A">
              <w:rPr>
                <w:i/>
                <w:sz w:val="36"/>
                <w:szCs w:val="36"/>
              </w:rPr>
              <w:t xml:space="preserve"> </w:t>
            </w:r>
            <w:r w:rsidRPr="006A649A">
              <w:rPr>
                <w:sz w:val="36"/>
                <w:szCs w:val="36"/>
              </w:rPr>
              <w:t>поговорки и загадки о весне.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Чтение сказок «</w:t>
            </w:r>
            <w:proofErr w:type="spellStart"/>
            <w:r w:rsidRPr="006A649A">
              <w:rPr>
                <w:sz w:val="36"/>
                <w:szCs w:val="36"/>
              </w:rPr>
              <w:t>Заюшкина</w:t>
            </w:r>
            <w:proofErr w:type="spellEnd"/>
            <w:r w:rsidRPr="006A649A">
              <w:rPr>
                <w:sz w:val="36"/>
                <w:szCs w:val="36"/>
              </w:rPr>
              <w:t xml:space="preserve"> избушка», «Гадкий утёнок».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З.Александрова «Капель», «Весенняя уборка»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Е.Благинина «Одуванчик»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А.Плещеев «Травка зеленеет»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>Н.Сладков «Весенние радости»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Заучивание: </w:t>
            </w:r>
            <w:proofErr w:type="spellStart"/>
            <w:r w:rsidRPr="006A649A">
              <w:rPr>
                <w:sz w:val="36"/>
                <w:szCs w:val="36"/>
              </w:rPr>
              <w:t>И.Токмакова</w:t>
            </w:r>
            <w:proofErr w:type="spellEnd"/>
            <w:r w:rsidRPr="006A649A">
              <w:rPr>
                <w:sz w:val="36"/>
                <w:szCs w:val="36"/>
              </w:rPr>
              <w:t xml:space="preserve"> «К нам весна шагает!», А.Плещеев «Уж тает снег!».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b/>
                <w:i/>
                <w:sz w:val="36"/>
                <w:szCs w:val="36"/>
              </w:rPr>
              <w:t xml:space="preserve">ИЗО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i/>
                <w:sz w:val="36"/>
                <w:szCs w:val="36"/>
              </w:rPr>
              <w:t xml:space="preserve">Рисование </w:t>
            </w:r>
            <w:r w:rsidRPr="006A649A">
              <w:rPr>
                <w:sz w:val="36"/>
                <w:szCs w:val="36"/>
              </w:rPr>
              <w:t>«Сосульки – плаксы», «Солнышко, солнышко раскидай колечки», «Одуванчики», «Солнышко».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Цикл занятий на тему: «Маленькая страна».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Аппликация с элементами рисования: «Пушиста</w:t>
            </w:r>
            <w:r w:rsidR="009D266C">
              <w:rPr>
                <w:sz w:val="36"/>
                <w:szCs w:val="36"/>
              </w:rPr>
              <w:t>я верба», «Скворечник</w:t>
            </w:r>
            <w:r w:rsidRPr="006A649A">
              <w:rPr>
                <w:sz w:val="36"/>
                <w:szCs w:val="36"/>
              </w:rPr>
              <w:t>», «Птички прилетели», «Весёлые снеговики», «Почки – листочки».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Коллективная аппликация «Весна, весна!». </w:t>
            </w:r>
          </w:p>
          <w:p w:rsidR="00EA158C" w:rsidRPr="006A649A" w:rsidRDefault="00EA158C" w:rsidP="00F730E6">
            <w:pPr>
              <w:ind w:right="-180"/>
              <w:rPr>
                <w:b/>
                <w:i/>
                <w:sz w:val="36"/>
                <w:szCs w:val="36"/>
              </w:rPr>
            </w:pPr>
            <w:r w:rsidRPr="006A649A">
              <w:rPr>
                <w:b/>
                <w:i/>
                <w:sz w:val="36"/>
                <w:szCs w:val="36"/>
              </w:rPr>
              <w:t xml:space="preserve">Театр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>Игра – драматизация «Жили у бабуси…».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Игра – импровизация «Снежинки».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Игра – хоровод «Под сосной».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Этюд – игра «Цветы на полянке».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Танец – игра «По лугу».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Песня – этюд «Ручейки».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Цикл занятий на тему: «Лисичку заяц в дом пустил, и вот на улице один».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</w:tc>
        <w:tc>
          <w:tcPr>
            <w:tcW w:w="5277" w:type="dxa"/>
          </w:tcPr>
          <w:p w:rsidR="00EA158C" w:rsidRPr="006A649A" w:rsidRDefault="00EA158C" w:rsidP="00F730E6">
            <w:pPr>
              <w:ind w:right="-180"/>
              <w:rPr>
                <w:sz w:val="36"/>
                <w:szCs w:val="36"/>
                <w:u w:val="single"/>
              </w:rPr>
            </w:pPr>
            <w:r w:rsidRPr="006A649A">
              <w:rPr>
                <w:sz w:val="36"/>
                <w:szCs w:val="36"/>
                <w:u w:val="single"/>
              </w:rPr>
              <w:lastRenderedPageBreak/>
              <w:t xml:space="preserve">Формы работы с родителями </w:t>
            </w:r>
          </w:p>
          <w:p w:rsidR="00EA158C" w:rsidRPr="006A649A" w:rsidRDefault="009D266C" w:rsidP="00F730E6">
            <w:pPr>
              <w:ind w:right="-1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Проведение конкурса поделок «Космос»</w:t>
            </w:r>
            <w:r w:rsidR="00EA158C" w:rsidRPr="006A649A">
              <w:rPr>
                <w:sz w:val="36"/>
                <w:szCs w:val="36"/>
              </w:rPr>
              <w:t xml:space="preserve"> 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Привлечение родителей к книжной выставке произведений о весне.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9D266C" w:rsidP="00F730E6">
            <w:pPr>
              <w:ind w:right="-1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Участие родителей в оформлении и подготовки драматизации сказки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Консультации: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«Природоведческие экскурсии с семьёй – особая форма ознакомления детей с природой».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«Что нужно для организации игр с водой дома?»,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«Какие игры с водой можно организовать дома?»,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«Что нужно для организации игр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с песком?»,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lastRenderedPageBreak/>
              <w:t>«Какие игровые уп</w:t>
            </w:r>
            <w:r w:rsidR="009D266C">
              <w:rPr>
                <w:sz w:val="36"/>
                <w:szCs w:val="36"/>
              </w:rPr>
              <w:t xml:space="preserve">ражнения можно делать с ребенком </w:t>
            </w:r>
            <w:r w:rsidRPr="006A649A">
              <w:rPr>
                <w:sz w:val="36"/>
                <w:szCs w:val="36"/>
              </w:rPr>
              <w:t>дома?»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>«Как правильно отвечать на детские вопросы?»,</w:t>
            </w:r>
          </w:p>
          <w:p w:rsidR="00EA158C" w:rsidRPr="006A649A" w:rsidRDefault="009D266C" w:rsidP="00F730E6">
            <w:pPr>
              <w:ind w:right="-1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«Весеннее меню для ребенка»</w:t>
            </w:r>
            <w:r w:rsidR="00EA158C" w:rsidRPr="006A649A">
              <w:rPr>
                <w:sz w:val="36"/>
                <w:szCs w:val="36"/>
              </w:rPr>
              <w:t xml:space="preserve">.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 </w:t>
            </w:r>
          </w:p>
          <w:p w:rsidR="00EA158C" w:rsidRPr="006A649A" w:rsidRDefault="00EA158C" w:rsidP="00F730E6">
            <w:pPr>
              <w:ind w:right="-180"/>
              <w:rPr>
                <w:sz w:val="36"/>
                <w:szCs w:val="36"/>
              </w:rPr>
            </w:pPr>
            <w:r w:rsidRPr="006A649A">
              <w:rPr>
                <w:sz w:val="36"/>
                <w:szCs w:val="36"/>
              </w:rPr>
              <w:t xml:space="preserve"> </w:t>
            </w:r>
          </w:p>
        </w:tc>
      </w:tr>
    </w:tbl>
    <w:p w:rsidR="00EA158C" w:rsidRDefault="00EA158C" w:rsidP="00EA158C">
      <w:pPr>
        <w:ind w:right="-180"/>
        <w:rPr>
          <w:sz w:val="36"/>
          <w:szCs w:val="36"/>
        </w:rPr>
      </w:pPr>
    </w:p>
    <w:p w:rsidR="00EA158C" w:rsidRPr="00A1644A" w:rsidRDefault="009D266C" w:rsidP="00EA158C">
      <w:pPr>
        <w:ind w:right="-18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 </w:t>
      </w:r>
      <w:r w:rsidR="00EA158C" w:rsidRPr="00A1644A">
        <w:rPr>
          <w:b/>
          <w:sz w:val="40"/>
          <w:szCs w:val="40"/>
          <w:u w:val="single"/>
        </w:rPr>
        <w:t>Презентация</w:t>
      </w:r>
      <w:r>
        <w:rPr>
          <w:b/>
          <w:sz w:val="40"/>
          <w:szCs w:val="40"/>
          <w:u w:val="single"/>
        </w:rPr>
        <w:t xml:space="preserve"> «Весна красна»</w:t>
      </w:r>
    </w:p>
    <w:p w:rsidR="00EA158C" w:rsidRDefault="00EA158C" w:rsidP="00EA158C">
      <w:pPr>
        <w:ind w:left="360" w:right="-180"/>
        <w:jc w:val="center"/>
        <w:rPr>
          <w:sz w:val="40"/>
          <w:szCs w:val="40"/>
        </w:rPr>
      </w:pPr>
      <w:r>
        <w:rPr>
          <w:sz w:val="40"/>
          <w:szCs w:val="40"/>
        </w:rPr>
        <w:t>1. Постановка спектакля «</w:t>
      </w:r>
      <w:proofErr w:type="spellStart"/>
      <w:r>
        <w:rPr>
          <w:sz w:val="40"/>
          <w:szCs w:val="40"/>
        </w:rPr>
        <w:t>Заюшкина</w:t>
      </w:r>
      <w:proofErr w:type="spellEnd"/>
      <w:r>
        <w:rPr>
          <w:sz w:val="40"/>
          <w:szCs w:val="40"/>
        </w:rPr>
        <w:t xml:space="preserve"> избушка».</w:t>
      </w:r>
    </w:p>
    <w:p w:rsidR="00EA158C" w:rsidRDefault="00EA158C" w:rsidP="00EA158C">
      <w:pPr>
        <w:ind w:left="360" w:right="-18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2. Выставка совместных работ (рисунков, аппликаций) о весне.</w:t>
      </w:r>
    </w:p>
    <w:p w:rsidR="00EA158C" w:rsidRPr="00EA158C" w:rsidRDefault="00EA158C" w:rsidP="00EA158C">
      <w:pPr>
        <w:ind w:left="360" w:right="-18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D266C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</w:t>
      </w:r>
    </w:p>
    <w:p w:rsidR="00C04A85" w:rsidRPr="00EB6100" w:rsidRDefault="00C04A85" w:rsidP="00EB61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04A85" w:rsidRPr="00EB6100" w:rsidSect="00EA158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2B1"/>
    <w:multiLevelType w:val="hybridMultilevel"/>
    <w:tmpl w:val="C826F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F07D7"/>
    <w:multiLevelType w:val="hybridMultilevel"/>
    <w:tmpl w:val="D9B6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5AE"/>
    <w:multiLevelType w:val="hybridMultilevel"/>
    <w:tmpl w:val="4372C6CE"/>
    <w:lvl w:ilvl="0" w:tplc="04190009">
      <w:start w:val="1"/>
      <w:numFmt w:val="bullet"/>
      <w:lvlText w:val="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252A6E60"/>
    <w:multiLevelType w:val="hybridMultilevel"/>
    <w:tmpl w:val="4120FD1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5D45D60"/>
    <w:multiLevelType w:val="multilevel"/>
    <w:tmpl w:val="CF7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433E8"/>
    <w:multiLevelType w:val="multilevel"/>
    <w:tmpl w:val="213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1F7112"/>
    <w:multiLevelType w:val="hybridMultilevel"/>
    <w:tmpl w:val="31505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B924D9"/>
    <w:multiLevelType w:val="hybridMultilevel"/>
    <w:tmpl w:val="B134A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B762B"/>
    <w:multiLevelType w:val="hybridMultilevel"/>
    <w:tmpl w:val="859089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471974"/>
    <w:multiLevelType w:val="hybridMultilevel"/>
    <w:tmpl w:val="7A02FC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857125"/>
    <w:multiLevelType w:val="hybridMultilevel"/>
    <w:tmpl w:val="F580F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8600C6"/>
    <w:multiLevelType w:val="multilevel"/>
    <w:tmpl w:val="BA22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F316FB"/>
    <w:multiLevelType w:val="hybridMultilevel"/>
    <w:tmpl w:val="95B0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8C3"/>
    <w:rsid w:val="0004719B"/>
    <w:rsid w:val="000D07E4"/>
    <w:rsid w:val="00180E62"/>
    <w:rsid w:val="002538C3"/>
    <w:rsid w:val="00271FA4"/>
    <w:rsid w:val="002F4DB5"/>
    <w:rsid w:val="00317C93"/>
    <w:rsid w:val="003404D0"/>
    <w:rsid w:val="00346B0F"/>
    <w:rsid w:val="00436CBD"/>
    <w:rsid w:val="0051068A"/>
    <w:rsid w:val="00512569"/>
    <w:rsid w:val="00584CD8"/>
    <w:rsid w:val="005B3297"/>
    <w:rsid w:val="00671AA9"/>
    <w:rsid w:val="006A0C9E"/>
    <w:rsid w:val="006A2D0E"/>
    <w:rsid w:val="006C1F97"/>
    <w:rsid w:val="00726668"/>
    <w:rsid w:val="00740E63"/>
    <w:rsid w:val="007464A9"/>
    <w:rsid w:val="00792F18"/>
    <w:rsid w:val="008A42FD"/>
    <w:rsid w:val="008C3C09"/>
    <w:rsid w:val="008C7AE0"/>
    <w:rsid w:val="008E18AC"/>
    <w:rsid w:val="0092243C"/>
    <w:rsid w:val="009C4639"/>
    <w:rsid w:val="009D266C"/>
    <w:rsid w:val="00A4504E"/>
    <w:rsid w:val="00A62F4A"/>
    <w:rsid w:val="00A914EF"/>
    <w:rsid w:val="00AC0689"/>
    <w:rsid w:val="00BE378D"/>
    <w:rsid w:val="00C04A85"/>
    <w:rsid w:val="00D508E2"/>
    <w:rsid w:val="00DE12A0"/>
    <w:rsid w:val="00EA158C"/>
    <w:rsid w:val="00EB6100"/>
    <w:rsid w:val="00EE4D75"/>
    <w:rsid w:val="00FA4BC0"/>
    <w:rsid w:val="00F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7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18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6A0C9E"/>
  </w:style>
  <w:style w:type="character" w:customStyle="1" w:styleId="30">
    <w:name w:val="Заголовок 3 Знак"/>
    <w:basedOn w:val="a0"/>
    <w:link w:val="3"/>
    <w:uiPriority w:val="9"/>
    <w:rsid w:val="00317C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zag8">
    <w:name w:val="podzag_8"/>
    <w:basedOn w:val="a0"/>
    <w:rsid w:val="00317C93"/>
  </w:style>
  <w:style w:type="character" w:customStyle="1" w:styleId="podzag9">
    <w:name w:val="podzag_9"/>
    <w:basedOn w:val="a0"/>
    <w:rsid w:val="00317C93"/>
  </w:style>
  <w:style w:type="character" w:customStyle="1" w:styleId="podzag7">
    <w:name w:val="podzag_7"/>
    <w:basedOn w:val="a0"/>
    <w:rsid w:val="00317C93"/>
  </w:style>
  <w:style w:type="character" w:customStyle="1" w:styleId="podzagssilki">
    <w:name w:val="podzag_ssilki"/>
    <w:basedOn w:val="a0"/>
    <w:rsid w:val="00317C93"/>
  </w:style>
  <w:style w:type="character" w:customStyle="1" w:styleId="style201">
    <w:name w:val="style201"/>
    <w:basedOn w:val="a0"/>
    <w:rsid w:val="00317C93"/>
  </w:style>
  <w:style w:type="character" w:styleId="a5">
    <w:name w:val="Strong"/>
    <w:basedOn w:val="a0"/>
    <w:uiPriority w:val="22"/>
    <w:qFormat/>
    <w:rsid w:val="00317C93"/>
    <w:rPr>
      <w:b/>
      <w:bCs/>
    </w:rPr>
  </w:style>
  <w:style w:type="character" w:customStyle="1" w:styleId="zag9">
    <w:name w:val="zag_9"/>
    <w:basedOn w:val="a0"/>
    <w:rsid w:val="00317C93"/>
  </w:style>
  <w:style w:type="paragraph" w:styleId="a6">
    <w:name w:val="Balloon Text"/>
    <w:basedOn w:val="a"/>
    <w:link w:val="a7"/>
    <w:uiPriority w:val="99"/>
    <w:semiHidden/>
    <w:unhideWhenUsed/>
    <w:rsid w:val="0031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C1F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1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459">
          <w:marLeft w:val="152"/>
          <w:marRight w:val="152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B6CF-44B0-4B17-B2EC-4B1D35EE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23</cp:revision>
  <cp:lastPrinted>2011-12-07T13:38:00Z</cp:lastPrinted>
  <dcterms:created xsi:type="dcterms:W3CDTF">2011-12-02T12:45:00Z</dcterms:created>
  <dcterms:modified xsi:type="dcterms:W3CDTF">2015-03-22T10:43:00Z</dcterms:modified>
</cp:coreProperties>
</file>