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5DC" w:rsidRDefault="0065762E" w:rsidP="0065762E">
      <w:r w:rsidRPr="0065762E">
        <w:t>Для педагогических работников образовательных учреждений  законодательством установлена сокращенная продолжительность рабочего времени, предусмотрены особый порядок предоставления отпусков, выплата компенсаций и некоторые льготы.</w:t>
      </w:r>
    </w:p>
    <w:p w:rsidR="007F1F5B" w:rsidRDefault="007F1F5B" w:rsidP="0065762E"/>
    <w:p w:rsidR="007F1F5B" w:rsidRDefault="007F1F5B" w:rsidP="007F1F5B">
      <w:pPr>
        <w:jc w:val="center"/>
      </w:pPr>
      <w:r w:rsidRPr="007F1F5B">
        <w:t>Трудовой кодекс РФ</w:t>
      </w:r>
    </w:p>
    <w:p w:rsidR="0065762E" w:rsidRDefault="0065762E" w:rsidP="0065762E"/>
    <w:p w:rsidR="007F1F5B" w:rsidRDefault="007F1F5B" w:rsidP="0065762E">
      <w:pPr>
        <w:rPr>
          <w:color w:val="000000"/>
          <w:szCs w:val="16"/>
          <w:u w:val="single"/>
          <w:shd w:val="clear" w:color="auto" w:fill="FFFFFF"/>
        </w:rPr>
      </w:pPr>
      <w:r>
        <w:rPr>
          <w:color w:val="000000"/>
          <w:szCs w:val="16"/>
          <w:u w:val="single"/>
          <w:shd w:val="clear" w:color="auto" w:fill="FFFFFF"/>
        </w:rPr>
        <w:t>Глава52 Статья333</w:t>
      </w:r>
    </w:p>
    <w:p w:rsidR="007F1F5B" w:rsidRDefault="007F1F5B" w:rsidP="0065762E">
      <w:pPr>
        <w:rPr>
          <w:color w:val="000000"/>
          <w:szCs w:val="16"/>
          <w:u w:val="single"/>
          <w:shd w:val="clear" w:color="auto" w:fill="FFFFFF"/>
        </w:rPr>
      </w:pPr>
    </w:p>
    <w:p w:rsidR="0065762E" w:rsidRDefault="0065762E" w:rsidP="0065762E">
      <w:pPr>
        <w:rPr>
          <w:i/>
          <w:color w:val="000000"/>
          <w:szCs w:val="16"/>
          <w:u w:val="single"/>
          <w:shd w:val="clear" w:color="auto" w:fill="FFFFFF"/>
        </w:rPr>
      </w:pPr>
      <w:r w:rsidRPr="0065762E">
        <w:rPr>
          <w:i/>
          <w:color w:val="000000"/>
          <w:szCs w:val="16"/>
          <w:u w:val="single"/>
          <w:shd w:val="clear" w:color="auto" w:fill="FFFFFF"/>
        </w:rPr>
        <w:t>Продолжительность рабочего времени педагогических работников</w:t>
      </w:r>
    </w:p>
    <w:p w:rsidR="0065762E" w:rsidRPr="0065762E" w:rsidRDefault="0065762E" w:rsidP="0065762E">
      <w:pPr>
        <w:shd w:val="clear" w:color="auto" w:fill="FFFFFF"/>
        <w:spacing w:before="100" w:beforeAutospacing="1" w:after="100" w:afterAutospacing="1" w:line="195" w:lineRule="atLeast"/>
        <w:jc w:val="left"/>
        <w:rPr>
          <w:rFonts w:eastAsia="Times New Roman"/>
          <w:b w:val="0"/>
          <w:lang w:eastAsia="ru-RU"/>
        </w:rPr>
      </w:pPr>
      <w:r w:rsidRPr="0065762E">
        <w:rPr>
          <w:rFonts w:eastAsia="Times New Roman"/>
          <w:b w:val="0"/>
          <w:lang w:eastAsia="ru-RU"/>
        </w:rPr>
        <w:t>Для педагогических работников устанавливается сокращенная продолжительность рабочего времени не более 36 часов в неделю.</w:t>
      </w:r>
    </w:p>
    <w:p w:rsidR="002D7E7C" w:rsidRPr="0065762E" w:rsidRDefault="0065762E" w:rsidP="002D7E7C">
      <w:pPr>
        <w:shd w:val="clear" w:color="auto" w:fill="FFFFFF"/>
        <w:spacing w:line="195" w:lineRule="atLeast"/>
        <w:jc w:val="left"/>
        <w:rPr>
          <w:rFonts w:eastAsia="Times New Roman"/>
          <w:b w:val="0"/>
          <w:lang w:eastAsia="ru-RU"/>
        </w:rPr>
      </w:pPr>
      <w:proofErr w:type="gramStart"/>
      <w:r w:rsidRPr="0065762E">
        <w:rPr>
          <w:rFonts w:eastAsia="Times New Roman"/>
          <w:b w:val="0"/>
          <w:lang w:eastAsia="ru-RU"/>
        </w:rPr>
        <w:t>В зависимости от должности и (или) специальности педагогических работников с учетом особенностей их труда продолжительность рабочего времени (нормы часов педагогической работы за ставку заработной платы), порядок определения учебной нагрузки, оговариваемой в трудовом договоре, и основания ее изменения, случаи установления верхнего предела учебной нагрузки педагогических работников определяются уполномоченным Правительством Р</w:t>
      </w:r>
      <w:r w:rsidR="002D7E7C">
        <w:rPr>
          <w:rFonts w:eastAsia="Times New Roman"/>
          <w:b w:val="0"/>
          <w:lang w:eastAsia="ru-RU"/>
        </w:rPr>
        <w:t>.</w:t>
      </w:r>
      <w:r w:rsidRPr="0065762E">
        <w:rPr>
          <w:rFonts w:eastAsia="Times New Roman"/>
          <w:b w:val="0"/>
          <w:lang w:eastAsia="ru-RU"/>
        </w:rPr>
        <w:t>Ф</w:t>
      </w:r>
      <w:r w:rsidR="002D7E7C">
        <w:rPr>
          <w:rFonts w:eastAsia="Times New Roman"/>
          <w:b w:val="0"/>
          <w:lang w:eastAsia="ru-RU"/>
        </w:rPr>
        <w:t>.</w:t>
      </w:r>
      <w:r w:rsidRPr="0065762E">
        <w:rPr>
          <w:rFonts w:eastAsia="Times New Roman"/>
          <w:b w:val="0"/>
          <w:lang w:eastAsia="ru-RU"/>
        </w:rPr>
        <w:t xml:space="preserve"> федеральным органом исполнительной власти.</w:t>
      </w:r>
      <w:r w:rsidR="002D7E7C">
        <w:rPr>
          <w:rFonts w:eastAsia="Times New Roman"/>
          <w:b w:val="0"/>
          <w:lang w:eastAsia="ru-RU"/>
        </w:rPr>
        <w:t xml:space="preserve"> </w:t>
      </w:r>
      <w:r w:rsidR="007F1F5B" w:rsidRPr="0065762E">
        <w:rPr>
          <w:rFonts w:eastAsia="Times New Roman"/>
          <w:b w:val="0"/>
          <w:lang w:eastAsia="ru-RU"/>
        </w:rPr>
        <w:t xml:space="preserve"> </w:t>
      </w:r>
      <w:proofErr w:type="gramEnd"/>
    </w:p>
    <w:p w:rsidR="00D86E49" w:rsidRDefault="007F1F5B" w:rsidP="007F1F5B">
      <w:pPr>
        <w:shd w:val="clear" w:color="auto" w:fill="FFFFFF"/>
        <w:jc w:val="left"/>
        <w:rPr>
          <w:rFonts w:eastAsia="Times New Roman"/>
          <w:bCs/>
          <w:u w:val="single"/>
          <w:lang w:eastAsia="ru-RU"/>
        </w:rPr>
      </w:pPr>
      <w:r w:rsidRPr="007F1F5B">
        <w:rPr>
          <w:rFonts w:ascii="Arial" w:eastAsia="Times New Roman" w:hAnsi="Arial" w:cs="Arial"/>
          <w:bCs/>
          <w:color w:val="000080"/>
          <w:sz w:val="14"/>
          <w:szCs w:val="14"/>
          <w:lang w:eastAsia="ru-RU"/>
        </w:rPr>
        <w:br/>
      </w:r>
      <w:r w:rsidRPr="00D86E49">
        <w:rPr>
          <w:rFonts w:eastAsia="Times New Roman"/>
          <w:bCs/>
          <w:u w:val="single"/>
          <w:lang w:eastAsia="ru-RU"/>
        </w:rPr>
        <w:t>Статья 334</w:t>
      </w:r>
    </w:p>
    <w:p w:rsidR="00D86E49" w:rsidRDefault="00D86E49" w:rsidP="007F1F5B">
      <w:pPr>
        <w:shd w:val="clear" w:color="auto" w:fill="FFFFFF"/>
        <w:jc w:val="left"/>
        <w:rPr>
          <w:rFonts w:eastAsia="Times New Roman"/>
          <w:bCs/>
          <w:lang w:eastAsia="ru-RU"/>
        </w:rPr>
      </w:pPr>
    </w:p>
    <w:p w:rsidR="007F1F5B" w:rsidRDefault="007F1F5B" w:rsidP="007F1F5B">
      <w:pPr>
        <w:shd w:val="clear" w:color="auto" w:fill="FFFFFF"/>
        <w:jc w:val="left"/>
        <w:rPr>
          <w:rFonts w:eastAsia="Times New Roman"/>
          <w:i/>
          <w:u w:val="single"/>
          <w:lang w:eastAsia="ru-RU"/>
        </w:rPr>
      </w:pPr>
      <w:r w:rsidRPr="00D86E49">
        <w:rPr>
          <w:rFonts w:eastAsia="Times New Roman"/>
          <w:b w:val="0"/>
          <w:lang w:eastAsia="ru-RU"/>
        </w:rPr>
        <w:t> </w:t>
      </w:r>
      <w:r w:rsidRPr="007F1F5B">
        <w:rPr>
          <w:rFonts w:eastAsia="Times New Roman"/>
          <w:i/>
          <w:u w:val="single"/>
          <w:lang w:eastAsia="ru-RU"/>
        </w:rPr>
        <w:t>Ежегодный основной удлиненный оплачиваемый отпуск</w:t>
      </w:r>
    </w:p>
    <w:p w:rsidR="00D86E49" w:rsidRPr="007F1F5B" w:rsidRDefault="00D86E49" w:rsidP="007F1F5B">
      <w:pPr>
        <w:shd w:val="clear" w:color="auto" w:fill="FFFFFF"/>
        <w:jc w:val="left"/>
        <w:rPr>
          <w:rFonts w:eastAsia="Times New Roman"/>
          <w:i/>
          <w:u w:val="single"/>
          <w:lang w:eastAsia="ru-RU"/>
        </w:rPr>
      </w:pPr>
    </w:p>
    <w:p w:rsidR="007F1F5B" w:rsidRPr="007F1F5B" w:rsidRDefault="007F1F5B" w:rsidP="00D86E49">
      <w:pPr>
        <w:shd w:val="clear" w:color="auto" w:fill="FFFFFF"/>
        <w:rPr>
          <w:rFonts w:eastAsia="Times New Roman"/>
          <w:b w:val="0"/>
          <w:lang w:eastAsia="ru-RU"/>
        </w:rPr>
      </w:pPr>
      <w:r w:rsidRPr="007F1F5B">
        <w:rPr>
          <w:rFonts w:eastAsia="Times New Roman"/>
          <w:b w:val="0"/>
          <w:lang w:eastAsia="ru-RU"/>
        </w:rPr>
        <w:t>Педагогическим работникам предоставляется ежегодный основной удлиненный оплачиваемый отпуск,</w:t>
      </w:r>
      <w:r w:rsidRPr="00D86E49">
        <w:rPr>
          <w:rFonts w:eastAsia="Times New Roman"/>
          <w:b w:val="0"/>
          <w:lang w:eastAsia="ru-RU"/>
        </w:rPr>
        <w:t> </w:t>
      </w:r>
      <w:hyperlink r:id="rId4" w:anchor="block_1000" w:history="1">
        <w:r w:rsidRPr="00D86E49">
          <w:rPr>
            <w:rFonts w:eastAsia="Times New Roman"/>
            <w:b w:val="0"/>
            <w:lang w:eastAsia="ru-RU"/>
          </w:rPr>
          <w:t>продолжительность</w:t>
        </w:r>
      </w:hyperlink>
      <w:r w:rsidRPr="00D86E49">
        <w:rPr>
          <w:rFonts w:eastAsia="Times New Roman"/>
          <w:b w:val="0"/>
          <w:lang w:eastAsia="ru-RU"/>
        </w:rPr>
        <w:t> </w:t>
      </w:r>
      <w:r w:rsidRPr="007F1F5B">
        <w:rPr>
          <w:rFonts w:eastAsia="Times New Roman"/>
          <w:b w:val="0"/>
          <w:lang w:eastAsia="ru-RU"/>
        </w:rPr>
        <w:t>которого устанавли</w:t>
      </w:r>
      <w:r w:rsidR="00D86E49">
        <w:rPr>
          <w:rFonts w:eastAsia="Times New Roman"/>
          <w:b w:val="0"/>
          <w:lang w:eastAsia="ru-RU"/>
        </w:rPr>
        <w:t>вается Правительством Р.Ф</w:t>
      </w:r>
      <w:r w:rsidRPr="007F1F5B">
        <w:rPr>
          <w:rFonts w:eastAsia="Times New Roman"/>
          <w:b w:val="0"/>
          <w:lang w:eastAsia="ru-RU"/>
        </w:rPr>
        <w:t>.</w:t>
      </w:r>
    </w:p>
    <w:p w:rsidR="007F1F5B" w:rsidRPr="007F1F5B" w:rsidRDefault="007F1F5B" w:rsidP="007F1F5B">
      <w:pPr>
        <w:jc w:val="left"/>
        <w:rPr>
          <w:rFonts w:eastAsia="Times New Roman"/>
          <w:b w:val="0"/>
          <w:lang w:eastAsia="ru-RU"/>
        </w:rPr>
      </w:pPr>
    </w:p>
    <w:p w:rsidR="00D86E49" w:rsidRDefault="007F1F5B" w:rsidP="007F1F5B">
      <w:pPr>
        <w:shd w:val="clear" w:color="auto" w:fill="FFFFFF"/>
        <w:jc w:val="left"/>
        <w:rPr>
          <w:rFonts w:eastAsia="Times New Roman"/>
          <w:bCs/>
          <w:u w:val="single"/>
          <w:lang w:eastAsia="ru-RU"/>
        </w:rPr>
      </w:pPr>
      <w:r w:rsidRPr="00D86E49">
        <w:rPr>
          <w:rFonts w:eastAsia="Times New Roman"/>
          <w:bCs/>
          <w:u w:val="single"/>
          <w:lang w:eastAsia="ru-RU"/>
        </w:rPr>
        <w:t>Статья 335</w:t>
      </w:r>
    </w:p>
    <w:p w:rsidR="00D86E49" w:rsidRDefault="00D86E49" w:rsidP="007F1F5B">
      <w:pPr>
        <w:shd w:val="clear" w:color="auto" w:fill="FFFFFF"/>
        <w:jc w:val="left"/>
        <w:rPr>
          <w:rFonts w:eastAsia="Times New Roman"/>
          <w:bCs/>
          <w:u w:val="single"/>
          <w:lang w:eastAsia="ru-RU"/>
        </w:rPr>
      </w:pPr>
    </w:p>
    <w:p w:rsidR="007F1F5B" w:rsidRDefault="007F1F5B" w:rsidP="007F1F5B">
      <w:pPr>
        <w:shd w:val="clear" w:color="auto" w:fill="FFFFFF"/>
        <w:jc w:val="left"/>
        <w:rPr>
          <w:rFonts w:eastAsia="Times New Roman"/>
          <w:i/>
          <w:u w:val="single"/>
          <w:lang w:eastAsia="ru-RU"/>
        </w:rPr>
      </w:pPr>
      <w:r w:rsidRPr="00D86E49">
        <w:rPr>
          <w:rFonts w:eastAsia="Times New Roman"/>
          <w:b w:val="0"/>
          <w:lang w:eastAsia="ru-RU"/>
        </w:rPr>
        <w:t> </w:t>
      </w:r>
      <w:r w:rsidRPr="007F1F5B">
        <w:rPr>
          <w:rFonts w:eastAsia="Times New Roman"/>
          <w:i/>
          <w:u w:val="single"/>
          <w:lang w:eastAsia="ru-RU"/>
        </w:rPr>
        <w:t>Длительный отпуск педагогических работников</w:t>
      </w:r>
    </w:p>
    <w:p w:rsidR="00D86E49" w:rsidRPr="007F1F5B" w:rsidRDefault="00D86E49" w:rsidP="007F1F5B">
      <w:pPr>
        <w:shd w:val="clear" w:color="auto" w:fill="FFFFFF"/>
        <w:jc w:val="left"/>
        <w:rPr>
          <w:rFonts w:eastAsia="Times New Roman"/>
          <w:i/>
          <w:u w:val="single"/>
          <w:lang w:eastAsia="ru-RU"/>
        </w:rPr>
      </w:pPr>
    </w:p>
    <w:p w:rsidR="007F1F5B" w:rsidRPr="007F1F5B" w:rsidRDefault="007F1F5B" w:rsidP="00D86E49">
      <w:pPr>
        <w:shd w:val="clear" w:color="auto" w:fill="FFFFFF"/>
        <w:rPr>
          <w:rFonts w:eastAsia="Times New Roman"/>
          <w:b w:val="0"/>
          <w:lang w:eastAsia="ru-RU"/>
        </w:rPr>
      </w:pPr>
      <w:r w:rsidRPr="007F1F5B">
        <w:rPr>
          <w:rFonts w:eastAsia="Times New Roman"/>
          <w:b w:val="0"/>
          <w:lang w:eastAsia="ru-RU"/>
        </w:rPr>
        <w:t xml:space="preserve">Педагогические работники организации, осуществляющей образовательную деятельность, не реже чем через каждые 10 лет непрерывной педагогической работы имеют право на длительный отпуск сроком до одного года, порядок и </w:t>
      </w:r>
      <w:proofErr w:type="gramStart"/>
      <w:r w:rsidRPr="007F1F5B">
        <w:rPr>
          <w:rFonts w:eastAsia="Times New Roman"/>
          <w:b w:val="0"/>
          <w:lang w:eastAsia="ru-RU"/>
        </w:rPr>
        <w:t>условия</w:t>
      </w:r>
      <w:proofErr w:type="gramEnd"/>
      <w:r w:rsidRPr="007F1F5B">
        <w:rPr>
          <w:rFonts w:eastAsia="Times New Roman"/>
          <w:b w:val="0"/>
          <w:lang w:eastAsia="ru-RU"/>
        </w:rPr>
        <w:t xml:space="preserve"> предоставления которого определяются в</w:t>
      </w:r>
      <w:r w:rsidRPr="00D86E49">
        <w:rPr>
          <w:rFonts w:eastAsia="Times New Roman"/>
          <w:b w:val="0"/>
          <w:lang w:eastAsia="ru-RU"/>
        </w:rPr>
        <w:t> </w:t>
      </w:r>
      <w:hyperlink r:id="rId5" w:anchor="block_1000" w:history="1">
        <w:r w:rsidRPr="00D86E49">
          <w:rPr>
            <w:rFonts w:eastAsia="Times New Roman"/>
            <w:b w:val="0"/>
            <w:lang w:eastAsia="ru-RU"/>
          </w:rPr>
          <w:t>порядке</w:t>
        </w:r>
      </w:hyperlink>
      <w:r w:rsidRPr="007F1F5B">
        <w:rPr>
          <w:rFonts w:eastAsia="Times New Roman"/>
          <w:b w:val="0"/>
          <w:lang w:eastAsia="ru-RU"/>
        </w:rPr>
        <w:t>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65762E" w:rsidRPr="0065762E" w:rsidRDefault="007F1F5B" w:rsidP="007F1F5B">
      <w:pPr>
        <w:shd w:val="clear" w:color="auto" w:fill="FFFFFF"/>
        <w:spacing w:before="100" w:beforeAutospacing="1" w:after="100" w:afterAutospacing="1" w:line="195" w:lineRule="atLeast"/>
        <w:jc w:val="left"/>
        <w:rPr>
          <w:rFonts w:eastAsia="Times New Roman"/>
          <w:b w:val="0"/>
          <w:lang w:eastAsia="ru-RU"/>
        </w:rPr>
      </w:pPr>
      <w:r w:rsidRPr="007F1F5B">
        <w:rPr>
          <w:rFonts w:ascii="Arial" w:eastAsia="Times New Roman" w:hAnsi="Arial" w:cs="Arial"/>
          <w:b w:val="0"/>
          <w:color w:val="000000"/>
          <w:sz w:val="27"/>
          <w:szCs w:val="27"/>
          <w:lang w:eastAsia="ru-RU"/>
        </w:rPr>
        <w:br/>
      </w:r>
      <w:r w:rsidRPr="007F1F5B">
        <w:rPr>
          <w:rFonts w:ascii="Arial" w:eastAsia="Times New Roman" w:hAnsi="Arial" w:cs="Arial"/>
          <w:b w:val="0"/>
          <w:color w:val="000000"/>
          <w:sz w:val="27"/>
          <w:szCs w:val="27"/>
          <w:lang w:eastAsia="ru-RU"/>
        </w:rPr>
        <w:br/>
      </w:r>
    </w:p>
    <w:p w:rsidR="003C63D9" w:rsidRPr="003C63D9" w:rsidRDefault="003C63D9" w:rsidP="003C63D9">
      <w:pPr>
        <w:pStyle w:val="1"/>
        <w:shd w:val="clear" w:color="auto" w:fill="FFFFFF"/>
        <w:spacing w:before="60"/>
        <w:jc w:val="center"/>
        <w:rPr>
          <w:rFonts w:ascii="Times New Roman" w:hAnsi="Times New Roman" w:cs="Times New Roman"/>
          <w:bCs w:val="0"/>
          <w:color w:val="auto"/>
        </w:rPr>
      </w:pPr>
      <w:r w:rsidRPr="003C63D9">
        <w:rPr>
          <w:rFonts w:ascii="Times New Roman" w:hAnsi="Times New Roman" w:cs="Times New Roman"/>
          <w:b/>
          <w:bCs w:val="0"/>
          <w:color w:val="auto"/>
        </w:rPr>
        <w:lastRenderedPageBreak/>
        <w:t>Ф</w:t>
      </w:r>
      <w:r>
        <w:rPr>
          <w:rFonts w:ascii="Times New Roman" w:hAnsi="Times New Roman" w:cs="Times New Roman"/>
          <w:b/>
          <w:bCs w:val="0"/>
          <w:color w:val="auto"/>
        </w:rPr>
        <w:t>едеральный закон</w:t>
      </w:r>
    </w:p>
    <w:p w:rsidR="003C63D9" w:rsidRPr="003C63D9" w:rsidRDefault="003C63D9" w:rsidP="003C63D9">
      <w:pPr>
        <w:pStyle w:val="1"/>
        <w:shd w:val="clear" w:color="auto" w:fill="FFFFFF"/>
        <w:spacing w:before="60"/>
        <w:jc w:val="center"/>
        <w:rPr>
          <w:rFonts w:ascii="Times New Roman" w:hAnsi="Times New Roman" w:cs="Times New Roman"/>
          <w:b/>
          <w:bCs w:val="0"/>
          <w:color w:val="auto"/>
        </w:rPr>
      </w:pPr>
      <w:r w:rsidRPr="003C63D9">
        <w:rPr>
          <w:rFonts w:ascii="Times New Roman" w:hAnsi="Times New Roman" w:cs="Times New Roman"/>
          <w:b/>
          <w:bCs w:val="0"/>
          <w:color w:val="auto"/>
        </w:rPr>
        <w:t xml:space="preserve">"О </w:t>
      </w:r>
      <w:r>
        <w:rPr>
          <w:rFonts w:ascii="Times New Roman" w:hAnsi="Times New Roman" w:cs="Times New Roman"/>
          <w:b/>
          <w:bCs w:val="0"/>
          <w:color w:val="auto"/>
        </w:rPr>
        <w:t>трудовых пенсиях</w:t>
      </w:r>
      <w:r w:rsidRPr="003C63D9">
        <w:rPr>
          <w:rFonts w:ascii="Times New Roman" w:hAnsi="Times New Roman" w:cs="Times New Roman"/>
          <w:b/>
          <w:bCs w:val="0"/>
          <w:color w:val="auto"/>
        </w:rPr>
        <w:t xml:space="preserve"> </w:t>
      </w:r>
      <w:r>
        <w:rPr>
          <w:rFonts w:ascii="Times New Roman" w:hAnsi="Times New Roman" w:cs="Times New Roman"/>
          <w:b/>
          <w:bCs w:val="0"/>
          <w:color w:val="auto"/>
        </w:rPr>
        <w:t>в Российской Федерации</w:t>
      </w:r>
      <w:r w:rsidRPr="003C63D9">
        <w:rPr>
          <w:rFonts w:ascii="Times New Roman" w:hAnsi="Times New Roman" w:cs="Times New Roman"/>
          <w:b/>
          <w:bCs w:val="0"/>
          <w:color w:val="auto"/>
        </w:rPr>
        <w:t>"</w:t>
      </w:r>
    </w:p>
    <w:p w:rsidR="003C63D9" w:rsidRPr="003C63D9" w:rsidRDefault="003C63D9" w:rsidP="00D86E49"/>
    <w:p w:rsidR="00F31355" w:rsidRPr="003C63D9" w:rsidRDefault="008D48DC" w:rsidP="00D86E49">
      <w:pPr>
        <w:rPr>
          <w:i/>
        </w:rPr>
      </w:pPr>
      <w:hyperlink r:id="rId6" w:history="1">
        <w:r w:rsidR="00F31355" w:rsidRPr="003C63D9">
          <w:rPr>
            <w:rStyle w:val="a4"/>
            <w:bCs/>
            <w:i/>
            <w:color w:val="auto"/>
            <w:shd w:val="clear" w:color="auto" w:fill="FFFFFF"/>
          </w:rPr>
          <w:t>Досрочное пенсионное обеспечение педагогических работников</w:t>
        </w:r>
      </w:hyperlink>
    </w:p>
    <w:p w:rsidR="00F31355" w:rsidRPr="00F31355" w:rsidRDefault="00F31355" w:rsidP="00D86E49">
      <w:pPr>
        <w:rPr>
          <w:i/>
        </w:rPr>
      </w:pPr>
    </w:p>
    <w:p w:rsidR="00D86E49" w:rsidRPr="00D86E49" w:rsidRDefault="00D86E49" w:rsidP="00D86E49">
      <w:pPr>
        <w:rPr>
          <w:b w:val="0"/>
        </w:rPr>
      </w:pPr>
      <w:r w:rsidRPr="00D86E49">
        <w:rPr>
          <w:b w:val="0"/>
        </w:rPr>
        <w:t>По закону педагоги обладают правом уйти на пенсию раньше, чем это положено остальным гражданам. Это устанавливается пп.19 п.1 ст. 30 ФЗ «О страховых пенсиях», который вступит в силу уже в 2015 году. В соответствии с указанной нормой льготная пенсия для педагогов назначается при условии осуществления ими педагогической деятельности в течение 25 и более лет. При этом не учитывается возраст лица на момент назначения</w:t>
      </w:r>
      <w:r w:rsidRPr="00D86E49">
        <w:rPr>
          <w:rStyle w:val="apple-converted-space"/>
          <w:b w:val="0"/>
        </w:rPr>
        <w:t> </w:t>
      </w:r>
      <w:hyperlink r:id="rId7" w:history="1">
        <w:r w:rsidRPr="00F31355">
          <w:rPr>
            <w:rStyle w:val="a4"/>
            <w:b w:val="0"/>
            <w:color w:val="auto"/>
            <w:u w:val="none"/>
            <w:bdr w:val="none" w:sz="0" w:space="0" w:color="auto" w:frame="1"/>
          </w:rPr>
          <w:t>пенсии</w:t>
        </w:r>
      </w:hyperlink>
      <w:r w:rsidRPr="00F31355">
        <w:rPr>
          <w:b w:val="0"/>
        </w:rPr>
        <w:t>.</w:t>
      </w:r>
    </w:p>
    <w:p w:rsidR="00D86E49" w:rsidRPr="00D86E49" w:rsidRDefault="00D86E49" w:rsidP="00D86E49">
      <w:pPr>
        <w:rPr>
          <w:b w:val="0"/>
        </w:rPr>
      </w:pPr>
      <w:r w:rsidRPr="00D86E49">
        <w:rPr>
          <w:b w:val="0"/>
        </w:rPr>
        <w:t>Согласно Постановлению Правительства № 665 от 16 июля 2014 г. в отношении педагогических работников продолжат действовать правила исчисления периодов работы и список должностей и учреждений, утвержденные Постановлением Правительства № 781 от 2002 г.</w:t>
      </w:r>
    </w:p>
    <w:p w:rsidR="0098356E" w:rsidRPr="0098356E" w:rsidRDefault="00D86E49" w:rsidP="0098356E">
      <w:pPr>
        <w:pStyle w:val="1"/>
        <w:shd w:val="clear" w:color="auto" w:fill="FFFFFF"/>
        <w:spacing w:before="60"/>
        <w:jc w:val="center"/>
        <w:rPr>
          <w:rFonts w:ascii="Times New Roman" w:hAnsi="Times New Roman" w:cs="Times New Roman"/>
          <w:bCs w:val="0"/>
          <w:color w:val="auto"/>
        </w:rPr>
      </w:pPr>
      <w:r>
        <w:br/>
      </w:r>
      <w:r w:rsidR="0098356E" w:rsidRPr="0098356E">
        <w:rPr>
          <w:rFonts w:ascii="Times New Roman" w:hAnsi="Times New Roman" w:cs="Times New Roman"/>
          <w:b/>
          <w:bCs w:val="0"/>
          <w:color w:val="auto"/>
        </w:rPr>
        <w:t>Закон РФ "Об образовании"</w:t>
      </w:r>
    </w:p>
    <w:p w:rsidR="00D86E49" w:rsidRDefault="00D86E49" w:rsidP="00D86E49"/>
    <w:p w:rsidR="003C63D9" w:rsidRPr="003C63D9" w:rsidRDefault="003C63D9" w:rsidP="003C63D9">
      <w:pPr>
        <w:pStyle w:val="a5"/>
        <w:rPr>
          <w:i/>
          <w:color w:val="000000"/>
          <w:sz w:val="28"/>
          <w:szCs w:val="19"/>
          <w:u w:val="single"/>
        </w:rPr>
      </w:pPr>
      <w:r w:rsidRPr="003C63D9">
        <w:rPr>
          <w:rStyle w:val="a6"/>
          <w:i/>
          <w:color w:val="000000"/>
          <w:sz w:val="28"/>
          <w:szCs w:val="19"/>
          <w:u w:val="single"/>
        </w:rPr>
        <w:t>Педагогам положена компенсация затрат на покупку литературы</w:t>
      </w:r>
    </w:p>
    <w:p w:rsidR="003C63D9" w:rsidRPr="003C63D9" w:rsidRDefault="003C63D9" w:rsidP="003C63D9">
      <w:pPr>
        <w:pStyle w:val="a5"/>
        <w:jc w:val="both"/>
        <w:rPr>
          <w:color w:val="000000"/>
          <w:sz w:val="28"/>
          <w:szCs w:val="28"/>
        </w:rPr>
      </w:pPr>
      <w:r w:rsidRPr="003C63D9">
        <w:rPr>
          <w:color w:val="000000"/>
          <w:sz w:val="28"/>
          <w:szCs w:val="28"/>
        </w:rPr>
        <w:t>Для педагогических работников предусмотрена возможность получения ежемесячной денежной компенсации на книгоиздательскую продукцию и периодические издания. Цель предоставления такого права – содействие обеспечению педагогов соответствующей литературой. Об этом сказано в пункте 8 статьи 55 Закона РФ от 10 июля 1992 г. № 3266-1 «Об образовании».</w:t>
      </w:r>
    </w:p>
    <w:p w:rsidR="003C63D9" w:rsidRPr="003C63D9" w:rsidRDefault="003C63D9" w:rsidP="003C63D9">
      <w:pPr>
        <w:pStyle w:val="a5"/>
        <w:jc w:val="both"/>
        <w:rPr>
          <w:color w:val="000000"/>
          <w:sz w:val="28"/>
          <w:szCs w:val="28"/>
        </w:rPr>
      </w:pPr>
      <w:r w:rsidRPr="003C63D9">
        <w:rPr>
          <w:color w:val="000000"/>
          <w:sz w:val="28"/>
          <w:szCs w:val="28"/>
        </w:rPr>
        <w:t>Так, педагогическим работникам федеральных государственных образовательных учреждений высшего и дополнительного профессионального образования выплачивается компенсация в размере 150 руб. А в других федеральных государственных образовательных учреждениях – в размере 100 руб.</w:t>
      </w:r>
    </w:p>
    <w:p w:rsidR="003C63D9" w:rsidRDefault="003C63D9" w:rsidP="003C63D9">
      <w:pPr>
        <w:pStyle w:val="a5"/>
        <w:jc w:val="both"/>
        <w:rPr>
          <w:color w:val="000000"/>
          <w:sz w:val="28"/>
          <w:szCs w:val="28"/>
        </w:rPr>
      </w:pPr>
      <w:r w:rsidRPr="003C63D9">
        <w:rPr>
          <w:color w:val="000000"/>
          <w:sz w:val="28"/>
          <w:szCs w:val="28"/>
        </w:rPr>
        <w:t xml:space="preserve">Для педагогов образовательных учреждений, находящихся в ведении субъектов Российской Федерации, компенсация выплачивается по решению органа </w:t>
      </w:r>
      <w:proofErr w:type="spellStart"/>
      <w:r w:rsidRPr="003C63D9">
        <w:rPr>
          <w:color w:val="000000"/>
          <w:sz w:val="28"/>
          <w:szCs w:val="28"/>
        </w:rPr>
        <w:t>госвласти</w:t>
      </w:r>
      <w:proofErr w:type="spellEnd"/>
      <w:r w:rsidRPr="003C63D9">
        <w:rPr>
          <w:color w:val="000000"/>
          <w:sz w:val="28"/>
          <w:szCs w:val="28"/>
        </w:rPr>
        <w:t xml:space="preserve"> субъекта РФ (он же и устанавливает ее размер). Для муниципальных образовательных учреждений – по решению органа местного самоуправления.</w:t>
      </w:r>
    </w:p>
    <w:p w:rsidR="0098356E" w:rsidRDefault="0098356E" w:rsidP="003C63D9">
      <w:pPr>
        <w:pStyle w:val="a5"/>
        <w:jc w:val="both"/>
        <w:rPr>
          <w:color w:val="000000"/>
          <w:sz w:val="28"/>
          <w:szCs w:val="28"/>
        </w:rPr>
      </w:pPr>
    </w:p>
    <w:p w:rsidR="0098356E" w:rsidRPr="003C63D9" w:rsidRDefault="0098356E" w:rsidP="003C63D9">
      <w:pPr>
        <w:pStyle w:val="a5"/>
        <w:jc w:val="both"/>
        <w:rPr>
          <w:color w:val="000000"/>
          <w:sz w:val="28"/>
          <w:szCs w:val="28"/>
        </w:rPr>
      </w:pPr>
    </w:p>
    <w:p w:rsidR="0098356E" w:rsidRPr="0098356E" w:rsidRDefault="003C63D9" w:rsidP="0098356E">
      <w:pPr>
        <w:rPr>
          <w:rStyle w:val="a6"/>
          <w:b/>
          <w:i/>
          <w:u w:val="single"/>
        </w:rPr>
      </w:pPr>
      <w:r>
        <w:rPr>
          <w:color w:val="000000"/>
          <w:sz w:val="19"/>
          <w:szCs w:val="19"/>
        </w:rPr>
        <w:lastRenderedPageBreak/>
        <w:br/>
      </w:r>
      <w:r>
        <w:rPr>
          <w:color w:val="000000"/>
          <w:sz w:val="19"/>
          <w:szCs w:val="19"/>
        </w:rPr>
        <w:br/>
      </w:r>
      <w:r w:rsidR="0098356E" w:rsidRPr="0098356E">
        <w:rPr>
          <w:rStyle w:val="a6"/>
          <w:b/>
          <w:i/>
          <w:u w:val="single"/>
        </w:rPr>
        <w:t xml:space="preserve">Льготы по коммунальным услугам </w:t>
      </w:r>
    </w:p>
    <w:p w:rsidR="0098356E" w:rsidRPr="0098356E" w:rsidRDefault="0098356E" w:rsidP="0098356E">
      <w:pPr>
        <w:rPr>
          <w:b w:val="0"/>
        </w:rPr>
      </w:pPr>
      <w:r w:rsidRPr="0098356E">
        <w:rPr>
          <w:rStyle w:val="a6"/>
          <w:b/>
        </w:rPr>
        <w:t>                                       </w:t>
      </w:r>
    </w:p>
    <w:p w:rsidR="0098356E" w:rsidRPr="0098356E" w:rsidRDefault="0098356E" w:rsidP="0098356E">
      <w:pPr>
        <w:rPr>
          <w:b w:val="0"/>
        </w:rPr>
      </w:pPr>
      <w:r w:rsidRPr="0098356E">
        <w:rPr>
          <w:b w:val="0"/>
        </w:rPr>
        <w:t xml:space="preserve">В пункте 5 статьи 55 Закона РФ от 10 июля 1992 г. № 3266-1 «Об </w:t>
      </w:r>
      <w:proofErr w:type="spellStart"/>
      <w:proofErr w:type="gramStart"/>
      <w:r w:rsidRPr="0098356E">
        <w:rPr>
          <w:b w:val="0"/>
        </w:rPr>
        <w:t>образова-нии</w:t>
      </w:r>
      <w:proofErr w:type="spellEnd"/>
      <w:proofErr w:type="gramEnd"/>
      <w:r w:rsidRPr="0098356E">
        <w:rPr>
          <w:b w:val="0"/>
        </w:rPr>
        <w:t>» предусмотрена возможность предоставления педагогическим работникам образовательных учреждений льгот по коммунальным услугам. Так, к этим льготам относится право педагогов на бесплатную жилую площадь с отоплением и освещением в сельской местности, рабочих поселках или поселках городского типа.</w:t>
      </w:r>
    </w:p>
    <w:p w:rsidR="0098356E" w:rsidRPr="0098356E" w:rsidRDefault="0098356E" w:rsidP="0098356E">
      <w:pPr>
        <w:rPr>
          <w:b w:val="0"/>
        </w:rPr>
      </w:pPr>
      <w:r w:rsidRPr="0098356E">
        <w:rPr>
          <w:b w:val="0"/>
        </w:rPr>
        <w:t>Для педагогических работников, проживающих в жилых помещениях, не имеющих центрального отопления, предусмотрено обеспечение (бесплатно) твердым топливом и транспортными услугами по его доставке.</w:t>
      </w:r>
    </w:p>
    <w:p w:rsidR="0098356E" w:rsidRPr="0098356E" w:rsidRDefault="0098356E" w:rsidP="0098356E">
      <w:pPr>
        <w:rPr>
          <w:b w:val="0"/>
        </w:rPr>
      </w:pPr>
      <w:r w:rsidRPr="0098356E">
        <w:rPr>
          <w:b w:val="0"/>
        </w:rPr>
        <w:t> Причем количество бесплатного топлива также имеет предельные нормы.</w:t>
      </w:r>
    </w:p>
    <w:p w:rsidR="0098356E" w:rsidRPr="0098356E" w:rsidRDefault="0098356E" w:rsidP="0098356E">
      <w:pPr>
        <w:rPr>
          <w:b w:val="0"/>
        </w:rPr>
      </w:pPr>
      <w:r w:rsidRPr="0098356E">
        <w:rPr>
          <w:b w:val="0"/>
        </w:rPr>
        <w:t> Если же педагогу компенсируют расходы на оплату топлива, то он должен подтвердить свои расходы документально (например, чеками или товарными накладными). Иначе компенсационные выплаты педагогам облагаются налогом на доходы физических лиц (</w:t>
      </w:r>
      <w:proofErr w:type="gramStart"/>
      <w:r w:rsidRPr="0098356E">
        <w:rPr>
          <w:b w:val="0"/>
        </w:rPr>
        <w:t>см</w:t>
      </w:r>
      <w:proofErr w:type="gramEnd"/>
      <w:r w:rsidRPr="0098356E">
        <w:rPr>
          <w:b w:val="0"/>
        </w:rPr>
        <w:t>. письмо № 03-04-06-01/227).</w:t>
      </w:r>
    </w:p>
    <w:p w:rsidR="0098356E" w:rsidRPr="0098356E" w:rsidRDefault="0098356E" w:rsidP="0098356E">
      <w:pPr>
        <w:rPr>
          <w:b w:val="0"/>
        </w:rPr>
      </w:pPr>
      <w:r w:rsidRPr="0098356E">
        <w:rPr>
          <w:b w:val="0"/>
        </w:rPr>
        <w:t xml:space="preserve"> Все указанные меры </w:t>
      </w:r>
      <w:proofErr w:type="spellStart"/>
      <w:r w:rsidRPr="0098356E">
        <w:rPr>
          <w:b w:val="0"/>
        </w:rPr>
        <w:t>соцподдержки</w:t>
      </w:r>
      <w:proofErr w:type="spellEnd"/>
      <w:r w:rsidRPr="0098356E">
        <w:rPr>
          <w:b w:val="0"/>
        </w:rPr>
        <w:t xml:space="preserve"> предоставляют независимо от формы собственности жилищного фонда.</w:t>
      </w:r>
    </w:p>
    <w:p w:rsidR="0098356E" w:rsidRPr="0098356E" w:rsidRDefault="0098356E" w:rsidP="0098356E">
      <w:pPr>
        <w:rPr>
          <w:b w:val="0"/>
        </w:rPr>
      </w:pPr>
      <w:r w:rsidRPr="0098356E">
        <w:rPr>
          <w:b w:val="0"/>
        </w:rPr>
        <w:t xml:space="preserve">А для пенсионеров (педагогических работников) такой учет производят по последнему месту работы. Именно данные образовательные учреждения и осуществляют расходы по жилищным компенсациям. Но если в семье учителя право на получение мер </w:t>
      </w:r>
      <w:proofErr w:type="spellStart"/>
      <w:r w:rsidRPr="0098356E">
        <w:rPr>
          <w:b w:val="0"/>
        </w:rPr>
        <w:t>соцподдержки</w:t>
      </w:r>
      <w:proofErr w:type="spellEnd"/>
      <w:r w:rsidRPr="0098356E">
        <w:rPr>
          <w:b w:val="0"/>
        </w:rPr>
        <w:t xml:space="preserve"> имеют несколько членов семьи, то они сами должны </w:t>
      </w:r>
      <w:proofErr w:type="gramStart"/>
      <w:r w:rsidRPr="0098356E">
        <w:rPr>
          <w:b w:val="0"/>
        </w:rPr>
        <w:t>выбрать</w:t>
      </w:r>
      <w:proofErr w:type="gramEnd"/>
      <w:r w:rsidRPr="0098356E">
        <w:rPr>
          <w:b w:val="0"/>
        </w:rPr>
        <w:t xml:space="preserve"> то учреждение, которое им обеспечит это право.</w:t>
      </w:r>
    </w:p>
    <w:p w:rsidR="003E0C54" w:rsidRDefault="003E0C54" w:rsidP="003C63D9">
      <w:pPr>
        <w:pStyle w:val="u"/>
        <w:shd w:val="clear" w:color="auto" w:fill="FFFFFF"/>
        <w:ind w:firstLine="312"/>
        <w:jc w:val="both"/>
        <w:rPr>
          <w:rFonts w:ascii="Arial" w:hAnsi="Arial" w:cs="Arial"/>
          <w:color w:val="000000"/>
          <w:sz w:val="19"/>
          <w:szCs w:val="19"/>
        </w:rPr>
      </w:pPr>
    </w:p>
    <w:p w:rsidR="0065762E" w:rsidRPr="002D7E7C" w:rsidRDefault="003E0C54" w:rsidP="003E0C54">
      <w:pPr>
        <w:rPr>
          <w:i/>
          <w:u w:val="single"/>
        </w:rPr>
      </w:pPr>
      <w:r>
        <w:rPr>
          <w:rFonts w:ascii="Arial" w:hAnsi="Arial" w:cs="Arial"/>
          <w:color w:val="000000"/>
          <w:sz w:val="19"/>
          <w:szCs w:val="19"/>
        </w:rPr>
        <w:br/>
      </w:r>
    </w:p>
    <w:sectPr w:rsidR="0065762E" w:rsidRPr="002D7E7C" w:rsidSect="00141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A7C"/>
    <w:rsid w:val="00063FD9"/>
    <w:rsid w:val="001415DC"/>
    <w:rsid w:val="002D19AB"/>
    <w:rsid w:val="002D7E7C"/>
    <w:rsid w:val="003C63D9"/>
    <w:rsid w:val="003E0C54"/>
    <w:rsid w:val="0051218F"/>
    <w:rsid w:val="0065762E"/>
    <w:rsid w:val="007F1F5B"/>
    <w:rsid w:val="008D48DC"/>
    <w:rsid w:val="0098356E"/>
    <w:rsid w:val="00B009FF"/>
    <w:rsid w:val="00B14A7C"/>
    <w:rsid w:val="00D86E49"/>
    <w:rsid w:val="00F31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A7C"/>
    <w:pPr>
      <w:spacing w:after="0" w:line="240" w:lineRule="auto"/>
      <w:jc w:val="both"/>
    </w:pPr>
    <w:rPr>
      <w:rFonts w:ascii="Times New Roman" w:eastAsia="Calibri" w:hAnsi="Times New Roman" w:cs="Times New Roman"/>
      <w:b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C63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</w:rPr>
  </w:style>
  <w:style w:type="paragraph" w:styleId="4">
    <w:name w:val="heading 4"/>
    <w:basedOn w:val="a"/>
    <w:link w:val="40"/>
    <w:uiPriority w:val="9"/>
    <w:qFormat/>
    <w:rsid w:val="007F1F5B"/>
    <w:pPr>
      <w:spacing w:before="100" w:beforeAutospacing="1" w:after="100" w:afterAutospacing="1"/>
      <w:jc w:val="left"/>
      <w:outlineLvl w:val="3"/>
    </w:pPr>
    <w:rPr>
      <w:rFonts w:eastAsia="Times New Roman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5762E"/>
    <w:rPr>
      <w:i/>
      <w:iCs/>
    </w:rPr>
  </w:style>
  <w:style w:type="character" w:styleId="a4">
    <w:name w:val="Hyperlink"/>
    <w:basedOn w:val="a0"/>
    <w:uiPriority w:val="99"/>
    <w:semiHidden/>
    <w:unhideWhenUsed/>
    <w:rsid w:val="0065762E"/>
    <w:rPr>
      <w:color w:val="0000FF"/>
      <w:u w:val="single"/>
    </w:rPr>
  </w:style>
  <w:style w:type="character" w:customStyle="1" w:styleId="apple-converted-space">
    <w:name w:val="apple-converted-space"/>
    <w:basedOn w:val="a0"/>
    <w:rsid w:val="0065762E"/>
  </w:style>
  <w:style w:type="paragraph" w:styleId="a5">
    <w:name w:val="Normal (Web)"/>
    <w:basedOn w:val="a"/>
    <w:uiPriority w:val="99"/>
    <w:semiHidden/>
    <w:unhideWhenUsed/>
    <w:rsid w:val="0065762E"/>
    <w:pPr>
      <w:spacing w:before="100" w:beforeAutospacing="1" w:after="100" w:afterAutospacing="1"/>
      <w:jc w:val="left"/>
    </w:pPr>
    <w:rPr>
      <w:rFonts w:eastAsia="Times New Roman"/>
      <w:b w:val="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F1F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5">
    <w:name w:val="s_15"/>
    <w:basedOn w:val="a"/>
    <w:rsid w:val="007F1F5B"/>
    <w:pPr>
      <w:spacing w:before="100" w:beforeAutospacing="1" w:after="100" w:afterAutospacing="1"/>
      <w:jc w:val="left"/>
    </w:pPr>
    <w:rPr>
      <w:rFonts w:eastAsia="Times New Roman"/>
      <w:b w:val="0"/>
      <w:sz w:val="24"/>
      <w:szCs w:val="24"/>
      <w:lang w:eastAsia="ru-RU"/>
    </w:rPr>
  </w:style>
  <w:style w:type="character" w:customStyle="1" w:styleId="s10">
    <w:name w:val="s_10"/>
    <w:basedOn w:val="a0"/>
    <w:rsid w:val="007F1F5B"/>
  </w:style>
  <w:style w:type="paragraph" w:customStyle="1" w:styleId="s9">
    <w:name w:val="s_9"/>
    <w:basedOn w:val="a"/>
    <w:rsid w:val="007F1F5B"/>
    <w:pPr>
      <w:spacing w:before="100" w:beforeAutospacing="1" w:after="100" w:afterAutospacing="1"/>
      <w:jc w:val="left"/>
    </w:pPr>
    <w:rPr>
      <w:rFonts w:eastAsia="Times New Roman"/>
      <w:b w:val="0"/>
      <w:sz w:val="24"/>
      <w:szCs w:val="24"/>
      <w:lang w:eastAsia="ru-RU"/>
    </w:rPr>
  </w:style>
  <w:style w:type="paragraph" w:customStyle="1" w:styleId="s1">
    <w:name w:val="s_1"/>
    <w:basedOn w:val="a"/>
    <w:rsid w:val="007F1F5B"/>
    <w:pPr>
      <w:spacing w:before="100" w:beforeAutospacing="1" w:after="100" w:afterAutospacing="1"/>
      <w:jc w:val="left"/>
    </w:pPr>
    <w:rPr>
      <w:rFonts w:eastAsia="Times New Roman"/>
      <w:b w:val="0"/>
      <w:sz w:val="24"/>
      <w:szCs w:val="24"/>
      <w:lang w:eastAsia="ru-RU"/>
    </w:rPr>
  </w:style>
  <w:style w:type="paragraph" w:customStyle="1" w:styleId="s22">
    <w:name w:val="s_22"/>
    <w:basedOn w:val="a"/>
    <w:rsid w:val="007F1F5B"/>
    <w:pPr>
      <w:spacing w:before="100" w:beforeAutospacing="1" w:after="100" w:afterAutospacing="1"/>
      <w:jc w:val="left"/>
    </w:pPr>
    <w:rPr>
      <w:rFonts w:eastAsia="Times New Roman"/>
      <w:b w:val="0"/>
      <w:sz w:val="24"/>
      <w:szCs w:val="24"/>
      <w:lang w:eastAsia="ru-RU"/>
    </w:rPr>
  </w:style>
  <w:style w:type="paragraph" w:customStyle="1" w:styleId="u">
    <w:name w:val="u"/>
    <w:basedOn w:val="a"/>
    <w:rsid w:val="003E0C54"/>
    <w:pPr>
      <w:spacing w:before="100" w:beforeAutospacing="1" w:after="100" w:afterAutospacing="1"/>
      <w:jc w:val="left"/>
    </w:pPr>
    <w:rPr>
      <w:rFonts w:eastAsia="Times New Roman"/>
      <w:b w:val="0"/>
      <w:sz w:val="24"/>
      <w:szCs w:val="24"/>
      <w:lang w:eastAsia="ru-RU"/>
    </w:rPr>
  </w:style>
  <w:style w:type="paragraph" w:customStyle="1" w:styleId="uni">
    <w:name w:val="uni"/>
    <w:basedOn w:val="a"/>
    <w:rsid w:val="003E0C54"/>
    <w:pPr>
      <w:spacing w:before="100" w:beforeAutospacing="1" w:after="100" w:afterAutospacing="1"/>
      <w:jc w:val="left"/>
    </w:pPr>
    <w:rPr>
      <w:rFonts w:eastAsia="Times New Roman"/>
      <w:b w:val="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C63D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C63D9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ubsidii.net/%D0%BF%D0%B5%D0%BD%D1%81%D0%B8%D0%B8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zmo.ru/inform/5561-2013-06-06-06-07-57" TargetMode="External"/><Relationship Id="rId5" Type="http://schemas.openxmlformats.org/officeDocument/2006/relationships/hyperlink" Target="http://base.garant.ru/183048/" TargetMode="External"/><Relationship Id="rId4" Type="http://schemas.openxmlformats.org/officeDocument/2006/relationships/hyperlink" Target="http://base.garant.ru/185100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6</cp:revision>
  <cp:lastPrinted>2015-03-18T17:29:00Z</cp:lastPrinted>
  <dcterms:created xsi:type="dcterms:W3CDTF">2015-03-16T19:20:00Z</dcterms:created>
  <dcterms:modified xsi:type="dcterms:W3CDTF">2015-03-20T20:08:00Z</dcterms:modified>
</cp:coreProperties>
</file>