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BF9" w:rsidRDefault="007A44CE" w:rsidP="007A44CE">
      <w:pPr>
        <w:tabs>
          <w:tab w:val="left" w:pos="1305"/>
        </w:tabs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Создание</w:t>
      </w:r>
      <w:r w:rsidR="00147BF9" w:rsidRPr="00A9114D">
        <w:rPr>
          <w:b/>
          <w:sz w:val="28"/>
          <w:szCs w:val="28"/>
        </w:rPr>
        <w:t xml:space="preserve"> предметно-развивающей среды </w:t>
      </w:r>
      <w:r>
        <w:rPr>
          <w:b/>
          <w:sz w:val="28"/>
          <w:szCs w:val="28"/>
        </w:rPr>
        <w:t xml:space="preserve"> в  группе ДОУ</w:t>
      </w:r>
    </w:p>
    <w:bookmarkEnd w:id="0"/>
    <w:p w:rsidR="00147BF9" w:rsidRDefault="00147BF9" w:rsidP="00147BF9">
      <w:pPr>
        <w:tabs>
          <w:tab w:val="left" w:pos="1305"/>
        </w:tabs>
        <w:ind w:left="150"/>
        <w:jc w:val="both"/>
        <w:rPr>
          <w:b/>
          <w:sz w:val="28"/>
          <w:szCs w:val="28"/>
        </w:rPr>
      </w:pPr>
    </w:p>
    <w:p w:rsidR="00147BF9" w:rsidRDefault="00147BF9" w:rsidP="00147BF9">
      <w:pPr>
        <w:tabs>
          <w:tab w:val="left" w:pos="1305"/>
        </w:tabs>
        <w:ind w:left="15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A9114D">
        <w:rPr>
          <w:sz w:val="28"/>
          <w:szCs w:val="28"/>
        </w:rPr>
        <w:t>Художественное оформление помещения</w:t>
      </w:r>
      <w:r>
        <w:rPr>
          <w:sz w:val="28"/>
          <w:szCs w:val="28"/>
        </w:rPr>
        <w:t xml:space="preserve"> дошкольных учреждений играет важную роль в эстетическом воспитании: ребёнок находится в детском саду</w:t>
      </w:r>
      <w:r w:rsidRPr="00A911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весь день, и необходимо, чтобы окружающая обстановка радовала его, пробуждала положительные эмоции, воспитывала хороший вкус.</w:t>
      </w:r>
    </w:p>
    <w:p w:rsidR="00147BF9" w:rsidRDefault="00147BF9" w:rsidP="00147BF9">
      <w:pPr>
        <w:tabs>
          <w:tab w:val="left" w:pos="1305"/>
        </w:tabs>
        <w:ind w:left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Ребёнок жадно впитывает впечатления от окружающего мира. Острота эмоциональных ощущений и восприятий ребёнка обязывает педагогов при создании интерьера помещений, где находятся дети, максимально учитывать возможную реакцию ребёнка. </w:t>
      </w:r>
    </w:p>
    <w:p w:rsidR="00147BF9" w:rsidRDefault="00147BF9" w:rsidP="00147BF9">
      <w:pPr>
        <w:tabs>
          <w:tab w:val="left" w:pos="1305"/>
        </w:tabs>
        <w:ind w:left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Предметное окружение ребёнка должно быть направлено на формирование у него художественного вкуса, поэтому необходимо грамотно организовать развивающую среду, в которой находится ребёнок.</w:t>
      </w:r>
    </w:p>
    <w:p w:rsidR="00147BF9" w:rsidRDefault="00147BF9" w:rsidP="00147BF9">
      <w:pPr>
        <w:tabs>
          <w:tab w:val="left" w:pos="1305"/>
        </w:tabs>
        <w:ind w:left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Оформление группового помещения сочетает элементы современного дизайна: объемно-художественные композиции из растений, природного и искусственных материалов; декоративные украшения; оригинальное решение штор, подчеркивающее зонирование группового помещения.</w:t>
      </w:r>
    </w:p>
    <w:p w:rsidR="00147BF9" w:rsidRDefault="00147BF9" w:rsidP="00147BF9">
      <w:pPr>
        <w:tabs>
          <w:tab w:val="left" w:pos="1305"/>
        </w:tabs>
        <w:ind w:left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Стилевое и цветовое единство в оформлении группы так же воздействуют на ребёнка, положительно влияя на его развитие.</w:t>
      </w:r>
    </w:p>
    <w:p w:rsidR="00147BF9" w:rsidRDefault="00147BF9" w:rsidP="00147BF9">
      <w:pPr>
        <w:tabs>
          <w:tab w:val="left" w:pos="1305"/>
        </w:tabs>
        <w:ind w:left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Цвет и свет являются одними из основных компонентов в архитектурно-</w:t>
      </w:r>
      <w:proofErr w:type="gramStart"/>
      <w:r>
        <w:rPr>
          <w:sz w:val="28"/>
          <w:szCs w:val="28"/>
        </w:rPr>
        <w:t>художественном решении</w:t>
      </w:r>
      <w:proofErr w:type="gramEnd"/>
      <w:r>
        <w:rPr>
          <w:sz w:val="28"/>
          <w:szCs w:val="28"/>
        </w:rPr>
        <w:t xml:space="preserve"> интерьера.</w:t>
      </w:r>
    </w:p>
    <w:p w:rsidR="00147BF9" w:rsidRPr="006616B8" w:rsidRDefault="00147BF9" w:rsidP="00147BF9">
      <w:pPr>
        <w:tabs>
          <w:tab w:val="left" w:pos="1305"/>
        </w:tabs>
        <w:ind w:left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Цвет может придать предмету, интерьеру ощущение легкости и тяжести, тепла и холода и т.д. Физиологическое воздействие цвета на человека может быть стимулирующим, тонизирующим.</w:t>
      </w:r>
    </w:p>
    <w:p w:rsidR="00147BF9" w:rsidRDefault="00147BF9" w:rsidP="00147BF9">
      <w:pPr>
        <w:tabs>
          <w:tab w:val="left" w:pos="1305"/>
        </w:tabs>
        <w:ind w:left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зависимости от площади окраски и интенсивности цвет может вызывать различные эмоции: успокаивать, радовать, возбуждать, утомлять, подавлять. </w:t>
      </w:r>
      <w:proofErr w:type="gramStart"/>
      <w:r>
        <w:rPr>
          <w:sz w:val="28"/>
          <w:szCs w:val="28"/>
        </w:rPr>
        <w:t>Так, например, известно, что красные тона возбуждают, стимулируют действие, раздражают и быстро утомляют, голубой цвет – успокаивает, оранжевый – радует, зеленый – вызывает чувство свежести, бодрости, черный – угнетает.</w:t>
      </w:r>
      <w:proofErr w:type="gramEnd"/>
      <w:r>
        <w:rPr>
          <w:sz w:val="28"/>
          <w:szCs w:val="28"/>
        </w:rPr>
        <w:t xml:space="preserve"> Физиология утверждает, что глаз человека наиболее восприимчив к цветам, лежащим в средней зоне спектра. Холодные – сине-зеленые и теплые - желто-красные  тона в окраске помещений создают своеобразный цветовой климат, вызывая чувство прохлады, либо тепла.</w:t>
      </w:r>
    </w:p>
    <w:p w:rsidR="00147BF9" w:rsidRDefault="00147BF9" w:rsidP="00147BF9">
      <w:pPr>
        <w:tabs>
          <w:tab w:val="left" w:pos="1305"/>
        </w:tabs>
        <w:ind w:left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дошкольной педагогике так называемое «зонирование» детских помещений – метод, создающий условия оптимизации для детского творчества. Популярны «центры» (зоны) занятий детей по интересам: «сюжетно-ролевая игра», «кукольный театр», «искусство», «строительство», «дизайн-конструирование» и т. д.</w:t>
      </w:r>
    </w:p>
    <w:p w:rsidR="00147BF9" w:rsidRDefault="00147BF9" w:rsidP="00147BF9">
      <w:pPr>
        <w:tabs>
          <w:tab w:val="left" w:pos="1305"/>
        </w:tabs>
        <w:ind w:left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Принцип «одомашнивания» (создание уюта в групповой комнате) помогает детям ощутить комфорт в дошкольном учреждении путем внесения в его среду предметов и вещей домашнего быта (мягкая мебель, скатерти, обои, ковры и т.п.). </w:t>
      </w:r>
      <w:proofErr w:type="gramStart"/>
      <w:r>
        <w:rPr>
          <w:sz w:val="28"/>
          <w:szCs w:val="28"/>
        </w:rPr>
        <w:t xml:space="preserve">«Одомашнивание» общественного учреждения – это также личностное «присвоение» ребенком среды, в </w:t>
      </w:r>
      <w:r>
        <w:rPr>
          <w:sz w:val="28"/>
          <w:szCs w:val="28"/>
        </w:rPr>
        <w:lastRenderedPageBreak/>
        <w:t>которую он внёс свой творческий труд – украсил, построил, привёл в порядок, активно участвовал в благоустройстве быта, «вжился в детский сад, чувствует себя «как дома».</w:t>
      </w:r>
      <w:proofErr w:type="gramEnd"/>
    </w:p>
    <w:p w:rsidR="00147BF9" w:rsidRDefault="00147BF9" w:rsidP="00147BF9">
      <w:pPr>
        <w:tabs>
          <w:tab w:val="left" w:pos="1305"/>
        </w:tabs>
        <w:ind w:left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Гибкое (временное) зонирование создаёт условия для уединения и объединения детей по интересам, помогает улучшить работу с детьми.</w:t>
      </w:r>
    </w:p>
    <w:p w:rsidR="00147BF9" w:rsidRDefault="00147BF9" w:rsidP="00147BF9">
      <w:pPr>
        <w:tabs>
          <w:tab w:val="left" w:pos="1305"/>
        </w:tabs>
        <w:ind w:left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Условно наша групповая комната поделена на две основные зоны символизирующие «Земное» и «Воздушное» пространства.</w:t>
      </w:r>
    </w:p>
    <w:p w:rsidR="00147BF9" w:rsidRDefault="00147BF9" w:rsidP="00147BF9">
      <w:pPr>
        <w:tabs>
          <w:tab w:val="left" w:pos="1305"/>
        </w:tabs>
        <w:ind w:left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Зона «Воздушное пространство» представлена подходящими по тематике зрительными эпизодами: тематическое оформление стен обоями «Космос», «Облака»; потолочное пространство оборудовано модулями «Солнечная система».</w:t>
      </w:r>
    </w:p>
    <w:p w:rsidR="00147BF9" w:rsidRDefault="00147BF9" w:rsidP="00EF0613">
      <w:pPr>
        <w:tabs>
          <w:tab w:val="left" w:pos="1305"/>
        </w:tabs>
        <w:ind w:left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этой же зоне создан игровой тренажер «Космодром»: атрибуты для сюжетно-ролевой игры, информационно-иллюстрированный блок, электронные игры, игрушки космической тем</w:t>
      </w:r>
      <w:r w:rsidR="00EF0613">
        <w:rPr>
          <w:sz w:val="28"/>
          <w:szCs w:val="28"/>
        </w:rPr>
        <w:t xml:space="preserve">атики с электронным управлением.         </w:t>
      </w:r>
    </w:p>
    <w:p w:rsidR="00147BF9" w:rsidRDefault="00EF0613" w:rsidP="00EF0613">
      <w:pPr>
        <w:tabs>
          <w:tab w:val="left" w:pos="13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47BF9">
        <w:rPr>
          <w:sz w:val="28"/>
          <w:szCs w:val="28"/>
        </w:rPr>
        <w:t xml:space="preserve">  Зона «Земное пространство» главное место отведено эко – проекту «Берёзовая роща», в котором органично представлено вертикальное и горизонтальное озеленение в сочетании с образцами декор</w:t>
      </w:r>
      <w:proofErr w:type="gramStart"/>
      <w:r w:rsidR="00147BF9">
        <w:rPr>
          <w:sz w:val="28"/>
          <w:szCs w:val="28"/>
        </w:rPr>
        <w:t>а(</w:t>
      </w:r>
      <w:proofErr w:type="gramEnd"/>
      <w:r w:rsidR="00147BF9">
        <w:rPr>
          <w:sz w:val="28"/>
          <w:szCs w:val="28"/>
        </w:rPr>
        <w:t>коллажи, лито-дизайнерские поделки, панно).</w:t>
      </w:r>
    </w:p>
    <w:p w:rsidR="00147BF9" w:rsidRDefault="00147BF9" w:rsidP="00147BF9">
      <w:pPr>
        <w:tabs>
          <w:tab w:val="left" w:pos="1305"/>
        </w:tabs>
        <w:ind w:left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Региональный компонент представлен мини-макетами «Байкал – жемчужина России», «Таежный бурелом»; фото-зарисовками; детской лабораторией.</w:t>
      </w:r>
    </w:p>
    <w:p w:rsidR="00147BF9" w:rsidRDefault="00147BF9" w:rsidP="00147BF9">
      <w:pPr>
        <w:tabs>
          <w:tab w:val="left" w:pos="1305"/>
        </w:tabs>
        <w:ind w:left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Мини – мастерская «</w:t>
      </w:r>
      <w:proofErr w:type="spellStart"/>
      <w:r>
        <w:rPr>
          <w:sz w:val="28"/>
          <w:szCs w:val="28"/>
        </w:rPr>
        <w:t>Рукотворушки</w:t>
      </w:r>
      <w:proofErr w:type="spellEnd"/>
      <w:r>
        <w:rPr>
          <w:sz w:val="28"/>
          <w:szCs w:val="28"/>
        </w:rPr>
        <w:t xml:space="preserve">» оборудована в открытом, доступном для детей стеллаже. </w:t>
      </w:r>
      <w:proofErr w:type="gramStart"/>
      <w:r>
        <w:rPr>
          <w:sz w:val="28"/>
          <w:szCs w:val="28"/>
        </w:rPr>
        <w:t>Природный</w:t>
      </w:r>
      <w:proofErr w:type="gramEnd"/>
      <w:r>
        <w:rPr>
          <w:sz w:val="28"/>
          <w:szCs w:val="28"/>
        </w:rPr>
        <w:t xml:space="preserve"> и искусственные материалы, а так же инструменты необходимые для работы хранятся в ярких эстетически оформленных контейнерах.</w:t>
      </w:r>
    </w:p>
    <w:p w:rsidR="00147BF9" w:rsidRDefault="00147BF9" w:rsidP="00147BF9">
      <w:pPr>
        <w:tabs>
          <w:tab w:val="left" w:pos="1305"/>
        </w:tabs>
        <w:ind w:left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Представленные в мастерской работы (коллективные и индивидуальные) постоянно дополняются и обновляются.</w:t>
      </w:r>
    </w:p>
    <w:p w:rsidR="00147BF9" w:rsidRDefault="00147BF9" w:rsidP="00147BF9">
      <w:pPr>
        <w:tabs>
          <w:tab w:val="left" w:pos="1305"/>
        </w:tabs>
        <w:ind w:left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Приемная в группе оформлена интеграцией различных семейных систем: реальных и сказочных. Презентация семей выполнена образцами различного дизайна: рисунки, фотографии семей воспитанников оформлены декоративно – пространственным дизайном; кабинки и окна – аппликативно-графическим дизайном; сказочная семья – сувенирным дизайном.</w:t>
      </w:r>
    </w:p>
    <w:p w:rsidR="00147BF9" w:rsidRDefault="00147BF9" w:rsidP="00147BF9">
      <w:pPr>
        <w:tabs>
          <w:tab w:val="left" w:pos="1305"/>
        </w:tabs>
        <w:ind w:left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Одной из программных задач детского сада по экологическому воспитанию является оборудование огорода на окне. К осуществлению этой задачи мы решили подойти более творчески, создав креативный уголок «На лесной опушке». При создании уголков такого типа решается ряд задач предусмотренных программным содержанием детского сада: формирование у детей элементарной системы знаний о растениях; развитие креативных способностей в дизайнерской деятельности; подведение к пониманию неповторимости и красоты окружающего мира; развитие репродуктивного и творческого воображения и т.д.</w:t>
      </w:r>
    </w:p>
    <w:p w:rsidR="00147BF9" w:rsidRDefault="00147BF9" w:rsidP="00147BF9">
      <w:pPr>
        <w:tabs>
          <w:tab w:val="left" w:pos="1305"/>
        </w:tabs>
        <w:ind w:left="150"/>
        <w:jc w:val="both"/>
        <w:rPr>
          <w:sz w:val="28"/>
          <w:szCs w:val="28"/>
        </w:rPr>
      </w:pPr>
    </w:p>
    <w:p w:rsidR="00147BF9" w:rsidRDefault="00147BF9" w:rsidP="00147BF9">
      <w:pPr>
        <w:tabs>
          <w:tab w:val="left" w:pos="1305"/>
        </w:tabs>
        <w:ind w:left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147BF9" w:rsidRDefault="00147BF9" w:rsidP="00147BF9">
      <w:pPr>
        <w:tabs>
          <w:tab w:val="left" w:pos="1305"/>
        </w:tabs>
        <w:ind w:left="150"/>
        <w:jc w:val="both"/>
        <w:rPr>
          <w:sz w:val="28"/>
          <w:szCs w:val="28"/>
        </w:rPr>
      </w:pPr>
    </w:p>
    <w:p w:rsidR="00147BF9" w:rsidRPr="004B3A1B" w:rsidRDefault="00147BF9" w:rsidP="00147BF9">
      <w:pPr>
        <w:tabs>
          <w:tab w:val="left" w:pos="1305"/>
        </w:tabs>
        <w:ind w:left="150"/>
        <w:jc w:val="both"/>
        <w:rPr>
          <w:color w:val="00B050"/>
          <w:sz w:val="28"/>
          <w:szCs w:val="28"/>
        </w:rPr>
      </w:pPr>
      <w:r>
        <w:rPr>
          <w:sz w:val="28"/>
          <w:szCs w:val="28"/>
        </w:rPr>
        <w:t xml:space="preserve">     Таким образом, современная и красивая обстановка предметно-развивающей среды, в которой находится ребёнок,  развивает в нём креативные  качества и способности </w:t>
      </w:r>
      <w:r w:rsidRPr="004B3A1B">
        <w:rPr>
          <w:color w:val="00B050"/>
          <w:sz w:val="28"/>
          <w:szCs w:val="28"/>
        </w:rPr>
        <w:t>ТВОРИТЬ, ЛЮБИТЬ, СОЗИДАТЬ.</w:t>
      </w:r>
    </w:p>
    <w:p w:rsidR="00147BF9" w:rsidRPr="004B3A1B" w:rsidRDefault="00147BF9" w:rsidP="00147BF9">
      <w:pPr>
        <w:tabs>
          <w:tab w:val="left" w:pos="1305"/>
        </w:tabs>
        <w:ind w:left="150"/>
        <w:jc w:val="both"/>
        <w:rPr>
          <w:color w:val="00B050"/>
          <w:sz w:val="28"/>
          <w:szCs w:val="28"/>
        </w:rPr>
      </w:pPr>
      <w:r w:rsidRPr="004B3A1B">
        <w:rPr>
          <w:color w:val="00B050"/>
          <w:sz w:val="28"/>
          <w:szCs w:val="28"/>
        </w:rPr>
        <w:t xml:space="preserve">     </w:t>
      </w:r>
    </w:p>
    <w:p w:rsidR="00202BAD" w:rsidRDefault="00202BAD"/>
    <w:sectPr w:rsidR="00202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189"/>
    <w:rsid w:val="00147BF9"/>
    <w:rsid w:val="00202BAD"/>
    <w:rsid w:val="007A44CE"/>
    <w:rsid w:val="00AD2189"/>
    <w:rsid w:val="00EF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B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BF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B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B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801</Words>
  <Characters>4568</Characters>
  <Application>Microsoft Office Word</Application>
  <DocSecurity>0</DocSecurity>
  <Lines>38</Lines>
  <Paragraphs>10</Paragraphs>
  <ScaleCrop>false</ScaleCrop>
  <Company/>
  <LinksUpToDate>false</LinksUpToDate>
  <CharactersWithSpaces>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Мама</cp:lastModifiedBy>
  <cp:revision>5</cp:revision>
  <dcterms:created xsi:type="dcterms:W3CDTF">2014-04-26T12:58:00Z</dcterms:created>
  <dcterms:modified xsi:type="dcterms:W3CDTF">2014-04-27T18:20:00Z</dcterms:modified>
</cp:coreProperties>
</file>