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0" w:rsidRDefault="00370460" w:rsidP="00486DF2">
      <w:pPr>
        <w:rPr>
          <w:color w:val="FF0000"/>
          <w:sz w:val="28"/>
          <w:szCs w:val="28"/>
        </w:rPr>
      </w:pPr>
      <w:r w:rsidRPr="00370460">
        <w:rPr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pt;height:7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думайся  человек!"/>
          </v:shape>
        </w:pict>
      </w:r>
    </w:p>
    <w:p w:rsidR="00486DF2" w:rsidRPr="00D4659D" w:rsidRDefault="00486DF2" w:rsidP="00486DF2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4659D">
        <w:rPr>
          <w:rFonts w:ascii="Times New Roman" w:eastAsia="Times New Roman" w:hAnsi="Times New Roman" w:cs="Times New Roman"/>
        </w:rPr>
        <w:t xml:space="preserve">По данным ГИБДД в России ежегодно в ДТП погибает около 26 тыс. человек. За 2000-2009 гг. в ДТП погибло 319878 человека, для сравнения в </w:t>
      </w:r>
      <w:hyperlink r:id="rId7" w:tooltip="Афганская война (1979—1989)" w:history="1">
        <w:r w:rsidRPr="00D4659D">
          <w:rPr>
            <w:rFonts w:ascii="Times New Roman" w:eastAsia="Times New Roman" w:hAnsi="Times New Roman" w:cs="Times New Roman"/>
            <w:color w:val="0000FF"/>
            <w:u w:val="single"/>
          </w:rPr>
          <w:t>Афганской войне</w:t>
        </w:r>
      </w:hyperlink>
      <w:r w:rsidRPr="00D4659D">
        <w:rPr>
          <w:rFonts w:ascii="Times New Roman" w:eastAsia="Times New Roman" w:hAnsi="Times New Roman" w:cs="Times New Roman"/>
        </w:rPr>
        <w:t xml:space="preserve"> (1979—1989) погибло 15 000 человек.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50"/>
        <w:gridCol w:w="992"/>
        <w:gridCol w:w="1075"/>
      </w:tblGrid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8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>Кол-во ДТП</w:t>
            </w:r>
            <w:r w:rsidRPr="00D4659D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 xml:space="preserve">  Погибло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E27F6" w:rsidRPr="00D465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>Ранено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86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2000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157 596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29 594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FE27F6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86DF2" w:rsidRPr="00D4659D">
              <w:rPr>
                <w:rFonts w:ascii="Times New Roman" w:eastAsia="Times New Roman" w:hAnsi="Times New Roman" w:cs="Times New Roman"/>
              </w:rPr>
              <w:t>179 401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tooltip="2001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2001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164 403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30 916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187 790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tooltip="2002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2002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184 365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33 243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215 678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tooltip="2003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2003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204 257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35 602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243 919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" w:tooltip="2004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2004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208 558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34 506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251 386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3" w:tooltip="2005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2005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223 342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33 957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274 864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4" w:tooltip="2006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2006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229 140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32 724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285 362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5" w:tooltip="2007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2007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233 809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33 308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292 206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6" w:tooltip="2008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2008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218 322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29 936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270 883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370460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7" w:tooltip="2009" w:history="1">
              <w:r w:rsidR="00486DF2" w:rsidRPr="00D46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2009</w:t>
              </w:r>
            </w:hyperlink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203 603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26 084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</w:rPr>
              <w:t>257 034</w:t>
            </w:r>
          </w:p>
        </w:tc>
      </w:tr>
      <w:tr w:rsidR="00486DF2" w:rsidRPr="00D4659D" w:rsidTr="0041115E"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486DF2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659D">
              <w:rPr>
                <w:rFonts w:ascii="Times New Roman" w:eastAsia="Times New Roman" w:hAnsi="Times New Roman" w:cs="Times New Roman"/>
                <w:b/>
              </w:rPr>
              <w:t>2027395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FE27F6" w:rsidP="00F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659D">
              <w:rPr>
                <w:rFonts w:ascii="Times New Roman" w:eastAsia="Times New Roman" w:hAnsi="Times New Roman" w:cs="Times New Roman"/>
                <w:b/>
              </w:rPr>
              <w:t xml:space="preserve">     319878</w:t>
            </w:r>
          </w:p>
        </w:tc>
        <w:tc>
          <w:tcPr>
            <w:tcW w:w="0" w:type="auto"/>
            <w:vAlign w:val="center"/>
            <w:hideMark/>
          </w:tcPr>
          <w:p w:rsidR="00486DF2" w:rsidRPr="00D4659D" w:rsidRDefault="00FE27F6" w:rsidP="0041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659D">
              <w:rPr>
                <w:rFonts w:ascii="Times New Roman" w:eastAsia="Times New Roman" w:hAnsi="Times New Roman" w:cs="Times New Roman"/>
                <w:b/>
              </w:rPr>
              <w:t>2458523</w:t>
            </w:r>
          </w:p>
        </w:tc>
      </w:tr>
    </w:tbl>
    <w:p w:rsidR="00FE27F6" w:rsidRDefault="00FE27F6" w:rsidP="00486DF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500465" cy="1260000"/>
            <wp:effectExtent l="19050" t="0" r="0" b="0"/>
            <wp:docPr id="5" name="Рисунок 3" descr="D:\Мои документы\Мои рисунки\АВ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АВАРИЯ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9767" t="17178" r="8437" b="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9D" w:rsidRPr="00D4659D" w:rsidRDefault="00D4659D" w:rsidP="00D4659D">
      <w:pPr>
        <w:pStyle w:val="a9"/>
        <w:rPr>
          <w:color w:val="FF0000"/>
          <w:sz w:val="28"/>
          <w:szCs w:val="28"/>
        </w:rPr>
      </w:pPr>
      <w:r w:rsidRPr="00D4659D">
        <w:rPr>
          <w:color w:val="FF0000"/>
          <w:sz w:val="28"/>
          <w:szCs w:val="28"/>
        </w:rPr>
        <w:t>Поведенье на дорогах</w:t>
      </w: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  <w:r w:rsidRPr="00D4659D">
        <w:rPr>
          <w:color w:val="FF0000"/>
          <w:sz w:val="28"/>
          <w:szCs w:val="28"/>
        </w:rPr>
        <w:t>Нам пора уже менять</w:t>
      </w:r>
      <w:r>
        <w:rPr>
          <w:color w:val="FF0000"/>
          <w:sz w:val="28"/>
          <w:szCs w:val="28"/>
        </w:rPr>
        <w:t>.</w:t>
      </w: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Сколько всё же мы так будем</w:t>
      </w: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Жизнь дороге отдавать.</w:t>
      </w: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E949CA" w:rsidRDefault="00E949CA" w:rsidP="00D4659D">
      <w:pPr>
        <w:pStyle w:val="a9"/>
        <w:rPr>
          <w:color w:val="FF0000"/>
          <w:sz w:val="28"/>
          <w:szCs w:val="28"/>
        </w:rPr>
      </w:pPr>
    </w:p>
    <w:p w:rsidR="00D4659D" w:rsidRDefault="00E949CA" w:rsidP="00D4659D">
      <w:pPr>
        <w:pStyle w:val="a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19pt;height:66.75pt" fillcolor="#3cf" strokecolor="#009" strokeweight="1pt">
            <v:shadow on="t" color="#009" offset="7pt,-7pt"/>
            <v:textpath style="font-family:&quot;Impact&quot;;v-text-spacing:52429f;v-text-kern:t" trim="t" fitpath="t" xscale="f" string="Родителям - о   безопасности&#10;дорожного движения"/>
          </v:shape>
        </w:pict>
      </w:r>
    </w:p>
    <w:p w:rsidR="00D4659D" w:rsidRDefault="00E949CA" w:rsidP="00E949CA">
      <w:pPr>
        <w:pStyle w:val="a9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Уважаемые  родители!</w:t>
      </w:r>
    </w:p>
    <w:p w:rsidR="00E949CA" w:rsidRDefault="00E949CA" w:rsidP="00E949C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Кто из вас не хочет видеть своего ребенка здоровым и невредимым? И каждый думает, что уж его –то умный и рассудительный малыш под колесами автомобиля не окажется точно. Но избежать дорожно – транспортного проишествия ребенку порой совсем непросто. Конечно, каждый случай по – своему уникален. Но их так много, этих трагедий на дороге!</w:t>
      </w:r>
    </w:p>
    <w:p w:rsidR="00EF5E94" w:rsidRPr="00E949CA" w:rsidRDefault="00EF5E94" w:rsidP="00EF5E94">
      <w:pPr>
        <w:pStyle w:val="a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1276350"/>
            <wp:effectExtent l="19050" t="0" r="0" b="0"/>
            <wp:docPr id="1" name="Рисунок 5" descr="D:\Мои документы\Мои рисунки\р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родител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55" cy="12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9D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Гибнут люди на дорогах.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 вина? Она проста.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На авось привыкли думать.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Обойдется, не беда.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 беда, возможно, рядом.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Ждет, когда ты поспешишь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 махнешь рукой, не глядя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 дороге побежишь.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 этой логикой нам, люди,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Уж давно не по пути.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Так давайте создадим же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Все мы вместе навсегда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«Философию дороги»,</w:t>
      </w:r>
    </w:p>
    <w:p w:rsid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Чтоб не знала нас беда.</w:t>
      </w:r>
    </w:p>
    <w:p w:rsidR="00EF5E94" w:rsidRPr="00EF5E94" w:rsidRDefault="00EF5E94" w:rsidP="00EF5E94">
      <w:pPr>
        <w:pStyle w:val="a9"/>
        <w:jc w:val="both"/>
        <w:rPr>
          <w:color w:val="FF0000"/>
          <w:sz w:val="24"/>
          <w:szCs w:val="24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EF5E94" w:rsidRDefault="00EF5E94" w:rsidP="00EF5E94">
      <w:pPr>
        <w:pStyle w:val="a9"/>
        <w:rPr>
          <w:color w:val="FF0000"/>
          <w:sz w:val="28"/>
          <w:szCs w:val="28"/>
        </w:rPr>
      </w:pPr>
      <w:r w:rsidRPr="00370460">
        <w:rPr>
          <w:color w:val="FF0000"/>
          <w:sz w:val="28"/>
          <w:szCs w:val="28"/>
        </w:rPr>
        <w:pict>
          <v:shape id="_x0000_i1027" type="#_x0000_t158" style="width:218.25pt;height:76.5pt" fillcolor="#3cf" strokecolor="#009" strokeweight="1pt">
            <v:shadow on="t" color="#009" offset="7pt,-7pt"/>
            <v:textpath style="font-family:&quot;Impact&quot;;v-text-spacing:52429f;v-text-kern:t" trim="t" fitpath="t" xscale="f" string="Прочти    и    Запомни!"/>
          </v:shape>
        </w:pict>
      </w:r>
    </w:p>
    <w:p w:rsidR="00EF5E94" w:rsidRDefault="00EF5E94" w:rsidP="00EF5E94">
      <w:pPr>
        <w:pStyle w:val="a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783840" cy="1909199"/>
            <wp:effectExtent l="19050" t="0" r="0" b="0"/>
            <wp:docPr id="2" name="Рисунок 8" descr="D:\Мои документы\Мои рисунки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ои рисунки\зна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-при переходе проезжей части, остановись, посмотри по сторонам, убедись в безопасности;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-переходи дорогу только на разрешающий зеленый сигнал светофора по пешеходному переходу;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-не перегибай проезжую часть перед близкоидущим транспортом и в неустановленном месте;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-стоящий транспорт обходи только сзади, соблюдая ПДД;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-не играй около дороги и на её проезжей части;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-запрещается ездить на велосипеде по улицам и дорогам до 14 лет.                                                      </w:t>
      </w:r>
    </w:p>
    <w:p w:rsidR="00EF5E94" w:rsidRDefault="00EF5E94" w:rsidP="00EF5E94">
      <w:pPr>
        <w:pStyle w:val="a9"/>
        <w:jc w:val="both"/>
        <w:rPr>
          <w:b/>
          <w:color w:val="000000" w:themeColor="text1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EF5E94" w:rsidRDefault="00EF5E94" w:rsidP="00EF5E94">
      <w:pPr>
        <w:pStyle w:val="a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МОУ «Красноярская основная общеобразовательная школа»</w:t>
      </w: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oval id="_x0000_s1036" style="position:absolute;left:0;text-align:left;margin-left:57.35pt;margin-top:1.45pt;width:170.25pt;height:161.5pt;z-index:251662336" fillcolor="#c0504d [3205]" strokecolor="#c0504d [3205]" strokeweight="10pt">
            <v:stroke linestyle="thinThin"/>
            <v:shadow color="#868686"/>
            <v:textbox>
              <w:txbxContent>
                <w:p w:rsidR="00EF5E94" w:rsidRDefault="00EF5E94" w:rsidP="00EF5E94">
                  <w:pPr>
                    <w:rPr>
                      <w:sz w:val="36"/>
                      <w:szCs w:val="36"/>
                    </w:rPr>
                  </w:pPr>
                </w:p>
                <w:p w:rsidR="00EF5E94" w:rsidRPr="00C73CB0" w:rsidRDefault="00EF5E94" w:rsidP="00EF5E94">
                  <w:pPr>
                    <w:jc w:val="center"/>
                    <w:rPr>
                      <w:sz w:val="48"/>
                      <w:szCs w:val="48"/>
                    </w:rPr>
                  </w:pPr>
                  <w:r w:rsidRPr="00C73CB0">
                    <w:rPr>
                      <w:sz w:val="48"/>
                      <w:szCs w:val="48"/>
                    </w:rPr>
                    <w:t>ПАМЯТКА</w:t>
                  </w:r>
                </w:p>
              </w:txbxContent>
            </v:textbox>
          </v:oval>
        </w:pict>
      </w: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oval id="_x0000_s1035" style="position:absolute;left:0;text-align:left;margin-left:57.35pt;margin-top:9.1pt;width:176.25pt;height:153.55pt;z-index:251661312" fillcolor="#f79646 [3209]" strokecolor="#f79646 [3209]" strokeweight="10pt">
            <v:stroke linestyle="thinThin"/>
            <v:shadow color="#868686"/>
            <v:textbox>
              <w:txbxContent>
                <w:p w:rsidR="00EF5E94" w:rsidRDefault="00EF5E94" w:rsidP="00EF5E94">
                  <w:pPr>
                    <w:pStyle w:val="a9"/>
                  </w:pPr>
                </w:p>
                <w:p w:rsidR="00EF5E94" w:rsidRDefault="00EF5E94" w:rsidP="00EF5E94">
                  <w:pPr>
                    <w:pStyle w:val="a9"/>
                  </w:pPr>
                </w:p>
                <w:p w:rsidR="00EF5E94" w:rsidRPr="00C73CB0" w:rsidRDefault="00EF5E94" w:rsidP="00EF5E94">
                  <w:pPr>
                    <w:pStyle w:val="a9"/>
                    <w:jc w:val="center"/>
                    <w:rPr>
                      <w:sz w:val="72"/>
                      <w:szCs w:val="72"/>
                    </w:rPr>
                  </w:pPr>
                  <w:r w:rsidRPr="00C73CB0">
                    <w:rPr>
                      <w:sz w:val="72"/>
                      <w:szCs w:val="72"/>
                    </w:rPr>
                    <w:t>ВСЕМ!</w:t>
                  </w:r>
                </w:p>
              </w:txbxContent>
            </v:textbox>
          </v:oval>
        </w:pict>
      </w: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</w:p>
    <w:p w:rsidR="00EF5E94" w:rsidRPr="005171FD" w:rsidRDefault="00EF5E94" w:rsidP="00EF5E94">
      <w:pPr>
        <w:pStyle w:val="a9"/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oval id="_x0000_s1034" style="position:absolute;left:0;text-align:left;margin-left:57.35pt;margin-top:94.3pt;width:190.5pt;height:168pt;z-index:251660288" fillcolor="#9bbb59 [3206]" strokecolor="#9bbb59 [3206]" strokeweight="10pt">
            <v:stroke linestyle="thinThin"/>
            <v:shadow color="#868686"/>
            <v:textbox>
              <w:txbxContent>
                <w:p w:rsidR="00EF5E94" w:rsidRDefault="00EF5E94" w:rsidP="00EF5E94">
                  <w:pPr>
                    <w:pStyle w:val="a9"/>
                  </w:pPr>
                </w:p>
                <w:p w:rsidR="00EF5E94" w:rsidRDefault="00EF5E94" w:rsidP="00EF5E94">
                  <w:pPr>
                    <w:pStyle w:val="a9"/>
                  </w:pPr>
                </w:p>
                <w:p w:rsidR="00EF5E94" w:rsidRPr="00C73CB0" w:rsidRDefault="00EF5E94" w:rsidP="00EF5E94">
                  <w:pPr>
                    <w:pStyle w:val="a9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НАМ</w:t>
                  </w:r>
                </w:p>
              </w:txbxContent>
            </v:textbox>
          </v:oval>
        </w:pict>
      </w: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p w:rsidR="00D4659D" w:rsidRDefault="00D4659D" w:rsidP="00D4659D">
      <w:pPr>
        <w:pStyle w:val="a9"/>
        <w:rPr>
          <w:color w:val="FF0000"/>
          <w:sz w:val="28"/>
          <w:szCs w:val="28"/>
        </w:rPr>
      </w:pPr>
    </w:p>
    <w:sectPr w:rsidR="00D4659D" w:rsidSect="00FE27F6">
      <w:pgSz w:w="16838" w:h="11906" w:orient="landscape"/>
      <w:pgMar w:top="142" w:right="1134" w:bottom="28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E1" w:rsidRDefault="000073E1" w:rsidP="00486DF2">
      <w:pPr>
        <w:spacing w:after="0" w:line="240" w:lineRule="auto"/>
      </w:pPr>
      <w:r>
        <w:separator/>
      </w:r>
    </w:p>
  </w:endnote>
  <w:endnote w:type="continuationSeparator" w:id="1">
    <w:p w:rsidR="000073E1" w:rsidRDefault="000073E1" w:rsidP="0048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E1" w:rsidRDefault="000073E1" w:rsidP="00486DF2">
      <w:pPr>
        <w:spacing w:after="0" w:line="240" w:lineRule="auto"/>
      </w:pPr>
      <w:r>
        <w:separator/>
      </w:r>
    </w:p>
  </w:footnote>
  <w:footnote w:type="continuationSeparator" w:id="1">
    <w:p w:rsidR="000073E1" w:rsidRDefault="000073E1" w:rsidP="0048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398"/>
    <w:multiLevelType w:val="hybridMultilevel"/>
    <w:tmpl w:val="11C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034"/>
    <w:rsid w:val="000073E1"/>
    <w:rsid w:val="002E4034"/>
    <w:rsid w:val="00370460"/>
    <w:rsid w:val="0041115E"/>
    <w:rsid w:val="00486DF2"/>
    <w:rsid w:val="005171FD"/>
    <w:rsid w:val="00AD5D90"/>
    <w:rsid w:val="00C73CB0"/>
    <w:rsid w:val="00D4659D"/>
    <w:rsid w:val="00E039A5"/>
    <w:rsid w:val="00E949CA"/>
    <w:rsid w:val="00EF5E94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0"/>
  </w:style>
  <w:style w:type="paragraph" w:styleId="1">
    <w:name w:val="heading 1"/>
    <w:basedOn w:val="a"/>
    <w:next w:val="a"/>
    <w:link w:val="10"/>
    <w:uiPriority w:val="9"/>
    <w:qFormat/>
    <w:rsid w:val="002E4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8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DF2"/>
  </w:style>
  <w:style w:type="paragraph" w:styleId="a5">
    <w:name w:val="footer"/>
    <w:basedOn w:val="a"/>
    <w:link w:val="a6"/>
    <w:uiPriority w:val="99"/>
    <w:semiHidden/>
    <w:unhideWhenUsed/>
    <w:rsid w:val="0048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DF2"/>
  </w:style>
  <w:style w:type="paragraph" w:styleId="a7">
    <w:name w:val="Balloon Text"/>
    <w:basedOn w:val="a"/>
    <w:link w:val="a8"/>
    <w:uiPriority w:val="99"/>
    <w:semiHidden/>
    <w:unhideWhenUsed/>
    <w:rsid w:val="0048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D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6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0" TargetMode="External"/><Relationship Id="rId13" Type="http://schemas.openxmlformats.org/officeDocument/2006/relationships/hyperlink" Target="http://ru.wikipedia.org/wiki/2005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0%D1%84%D0%B3%D0%B0%D0%BD%D1%81%D0%BA%D0%B0%D1%8F_%D0%B2%D0%BE%D0%B9%D0%BD%D0%B0_(1979%E2%80%941989)" TargetMode="External"/><Relationship Id="rId12" Type="http://schemas.openxmlformats.org/officeDocument/2006/relationships/hyperlink" Target="http://ru.wikipedia.org/wiki/2004" TargetMode="External"/><Relationship Id="rId17" Type="http://schemas.openxmlformats.org/officeDocument/2006/relationships/hyperlink" Target="http://ru.wikipedia.org/wiki/2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2008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20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2007" TargetMode="External"/><Relationship Id="rId10" Type="http://schemas.openxmlformats.org/officeDocument/2006/relationships/hyperlink" Target="http://ru.wikipedia.org/wiki/2002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1" TargetMode="External"/><Relationship Id="rId14" Type="http://schemas.openxmlformats.org/officeDocument/2006/relationships/hyperlink" Target="http://ru.wikipedia.org/wiki/2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66" baseType="variant">
      <vt:variant>
        <vt:i4>655390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http://ru.wikipedia.org/wiki/2008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http://ru.wikipedia.org/wiki/2007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http://ru.wikipedia.org/wiki/2006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http://ru.wikipedia.org/wiki/2005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http://ru.wikipedia.org/wiki/2004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http://ru.wikipedia.org/wiki/2003</vt:lpwstr>
      </vt:variant>
      <vt:variant>
        <vt:lpwstr/>
      </vt:variant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http://ru.wikipedia.org/wiki/2002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http://ru.wikipedia.org/wiki/2001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http://ru.wikipedia.org/wiki/2000</vt:lpwstr>
      </vt:variant>
      <vt:variant>
        <vt:lpwstr/>
      </vt:variant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http://ru.wikipedia.org/wiki/%D0%90%D1%84%D0%B3%D0%B0%D0%BD%D1%81%D0%BA%D0%B0%D1%8F_%D0%B2%D0%BE%D0%B9%D0%BD%D0%B0_(1979%E2%80%941989)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2010-04-15T08:19:00Z</dcterms:created>
  <dcterms:modified xsi:type="dcterms:W3CDTF">2010-04-20T06:29:00Z</dcterms:modified>
</cp:coreProperties>
</file>