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6C" w:rsidRPr="00B204D6" w:rsidRDefault="0090106C" w:rsidP="009F7B1D">
      <w:pPr>
        <w:spacing w:line="276" w:lineRule="auto"/>
        <w:jc w:val="center"/>
        <w:rPr>
          <w:b/>
          <w:sz w:val="32"/>
          <w:szCs w:val="32"/>
        </w:rPr>
      </w:pPr>
      <w:r>
        <w:rPr>
          <w:b/>
          <w:sz w:val="32"/>
          <w:szCs w:val="32"/>
        </w:rPr>
        <w:t>К</w:t>
      </w:r>
      <w:r w:rsidRPr="00B204D6">
        <w:rPr>
          <w:b/>
          <w:sz w:val="32"/>
          <w:szCs w:val="32"/>
        </w:rPr>
        <w:t xml:space="preserve">онкретные практические рекомендации родителям и </w:t>
      </w:r>
      <w:bookmarkStart w:id="0" w:name="_GoBack"/>
      <w:bookmarkEnd w:id="0"/>
      <w:r w:rsidRPr="00B204D6">
        <w:rPr>
          <w:b/>
          <w:sz w:val="32"/>
          <w:szCs w:val="32"/>
        </w:rPr>
        <w:t>педагогам, как правильно вести себя с детьми, проявляющими агрессию в отношении взрослых или сверстников.</w:t>
      </w:r>
    </w:p>
    <w:p w:rsidR="0090106C" w:rsidRPr="00B204D6" w:rsidRDefault="0090106C" w:rsidP="009F7B1D">
      <w:pPr>
        <w:spacing w:line="276" w:lineRule="auto"/>
        <w:jc w:val="both"/>
        <w:rPr>
          <w:sz w:val="28"/>
          <w:szCs w:val="28"/>
        </w:rPr>
      </w:pPr>
      <w:r w:rsidRPr="00B204D6">
        <w:rPr>
          <w:sz w:val="28"/>
          <w:szCs w:val="28"/>
        </w:rPr>
        <w:t>1. Спокойное отношение в случае незначительной агрессии.</w:t>
      </w:r>
    </w:p>
    <w:p w:rsidR="0090106C" w:rsidRPr="00B204D6" w:rsidRDefault="0090106C" w:rsidP="009F7B1D">
      <w:pPr>
        <w:spacing w:line="276" w:lineRule="auto"/>
        <w:jc w:val="both"/>
        <w:rPr>
          <w:sz w:val="28"/>
          <w:szCs w:val="28"/>
        </w:rPr>
      </w:pPr>
      <w:r w:rsidRPr="00B204D6">
        <w:rPr>
          <w:sz w:val="28"/>
          <w:szCs w:val="28"/>
        </w:rPr>
        <w:t>В тех случаях, когда агрессия детей и подростков неопасна и объяснима, можно использовать следующие позитивные стратегии:</w:t>
      </w:r>
    </w:p>
    <w:p w:rsidR="0090106C" w:rsidRPr="00B204D6" w:rsidRDefault="0090106C" w:rsidP="009F7B1D">
      <w:pPr>
        <w:spacing w:line="276" w:lineRule="auto"/>
        <w:jc w:val="both"/>
        <w:rPr>
          <w:sz w:val="28"/>
          <w:szCs w:val="28"/>
        </w:rPr>
      </w:pPr>
      <w:r w:rsidRPr="00B204D6">
        <w:rPr>
          <w:sz w:val="28"/>
          <w:szCs w:val="28"/>
        </w:rPr>
        <w:t>- полное игнорирование реакций ребенка/подростка (весьма мощный способ прекращения нежелательного поведения);</w:t>
      </w:r>
    </w:p>
    <w:p w:rsidR="0090106C" w:rsidRPr="00B204D6" w:rsidRDefault="0090106C" w:rsidP="009F7B1D">
      <w:pPr>
        <w:spacing w:line="276" w:lineRule="auto"/>
        <w:jc w:val="both"/>
        <w:rPr>
          <w:sz w:val="28"/>
          <w:szCs w:val="28"/>
        </w:rPr>
      </w:pPr>
      <w:r w:rsidRPr="00B204D6">
        <w:rPr>
          <w:sz w:val="28"/>
          <w:szCs w:val="28"/>
        </w:rPr>
        <w:t>- выражение понимания чувств ребенка («Конечно, тебе обидно, но...»);</w:t>
      </w:r>
    </w:p>
    <w:p w:rsidR="0090106C" w:rsidRPr="00B204D6" w:rsidRDefault="0090106C" w:rsidP="009F7B1D">
      <w:pPr>
        <w:spacing w:line="276" w:lineRule="auto"/>
        <w:jc w:val="both"/>
        <w:rPr>
          <w:sz w:val="28"/>
          <w:szCs w:val="28"/>
        </w:rPr>
      </w:pPr>
      <w:r w:rsidRPr="00B204D6">
        <w:rPr>
          <w:sz w:val="28"/>
          <w:szCs w:val="28"/>
        </w:rPr>
        <w:t>- переключение внимания, предложение какого-либо задания («Помоги мне, пожалуйста, достать посуду с верхней полки, ты ведь выше меня»);</w:t>
      </w:r>
    </w:p>
    <w:p w:rsidR="0090106C" w:rsidRPr="00B204D6" w:rsidRDefault="0090106C" w:rsidP="009F7B1D">
      <w:pPr>
        <w:spacing w:line="276" w:lineRule="auto"/>
        <w:jc w:val="both"/>
        <w:rPr>
          <w:sz w:val="28"/>
          <w:szCs w:val="28"/>
        </w:rPr>
      </w:pPr>
      <w:r w:rsidRPr="00B204D6">
        <w:rPr>
          <w:sz w:val="28"/>
          <w:szCs w:val="28"/>
        </w:rPr>
        <w:t>- позитивное обозначение поведения («Ты злишься потому, что ты устал»).</w:t>
      </w:r>
    </w:p>
    <w:p w:rsidR="0090106C" w:rsidRPr="00B204D6" w:rsidRDefault="0090106C" w:rsidP="009F7B1D">
      <w:pPr>
        <w:spacing w:line="276" w:lineRule="auto"/>
        <w:jc w:val="both"/>
        <w:rPr>
          <w:sz w:val="28"/>
          <w:szCs w:val="28"/>
        </w:rPr>
      </w:pPr>
      <w:r w:rsidRPr="00B204D6">
        <w:rPr>
          <w:sz w:val="28"/>
          <w:szCs w:val="28"/>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90106C" w:rsidRPr="00B204D6" w:rsidRDefault="0090106C" w:rsidP="009F7B1D">
      <w:pPr>
        <w:spacing w:line="276" w:lineRule="auto"/>
        <w:jc w:val="both"/>
        <w:rPr>
          <w:sz w:val="28"/>
          <w:szCs w:val="28"/>
        </w:rPr>
      </w:pPr>
      <w:r w:rsidRPr="00B204D6">
        <w:rPr>
          <w:sz w:val="28"/>
          <w:szCs w:val="28"/>
        </w:rPr>
        <w:t>2. Акцентирование внимания на поступках (поведении), а не на личности.</w:t>
      </w:r>
    </w:p>
    <w:p w:rsidR="0090106C" w:rsidRPr="00B204D6" w:rsidRDefault="0090106C" w:rsidP="009F7B1D">
      <w:pPr>
        <w:spacing w:line="276" w:lineRule="auto"/>
        <w:jc w:val="both"/>
        <w:rPr>
          <w:sz w:val="28"/>
          <w:szCs w:val="28"/>
        </w:rPr>
      </w:pPr>
      <w:r w:rsidRPr="00B204D6">
        <w:rPr>
          <w:sz w:val="28"/>
          <w:szCs w:val="28"/>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90106C" w:rsidRPr="00B204D6" w:rsidRDefault="0090106C" w:rsidP="009F7B1D">
      <w:pPr>
        <w:spacing w:line="276" w:lineRule="auto"/>
        <w:jc w:val="both"/>
        <w:rPr>
          <w:sz w:val="28"/>
          <w:szCs w:val="28"/>
        </w:rPr>
      </w:pPr>
      <w:r w:rsidRPr="00B204D6">
        <w:rPr>
          <w:sz w:val="28"/>
          <w:szCs w:val="28"/>
        </w:rPr>
        <w:t xml:space="preserve">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w:t>
      </w:r>
      <w:proofErr w:type="gramStart"/>
      <w:r w:rsidRPr="00B204D6">
        <w:rPr>
          <w:sz w:val="28"/>
          <w:szCs w:val="28"/>
        </w:rPr>
        <w:t>обиды</w:t>
      </w:r>
      <w:proofErr w:type="gramEnd"/>
      <w:r w:rsidRPr="00B204D6">
        <w:rPr>
          <w:sz w:val="28"/>
          <w:szCs w:val="28"/>
        </w:rPr>
        <w:t xml:space="preserve">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90106C" w:rsidRPr="00B204D6" w:rsidRDefault="0090106C" w:rsidP="009F7B1D">
      <w:pPr>
        <w:spacing w:line="276" w:lineRule="auto"/>
        <w:jc w:val="both"/>
        <w:rPr>
          <w:sz w:val="28"/>
          <w:szCs w:val="28"/>
        </w:rPr>
      </w:pPr>
      <w:r w:rsidRPr="00B204D6">
        <w:rPr>
          <w:sz w:val="28"/>
          <w:szCs w:val="28"/>
        </w:rPr>
        <w:t>Один из важных путей снижения агрессии - установление с ребенком обратной связи. Для этого используются следующие приемы:</w:t>
      </w:r>
    </w:p>
    <w:p w:rsidR="0090106C" w:rsidRPr="00B204D6" w:rsidRDefault="0090106C" w:rsidP="009F7B1D">
      <w:pPr>
        <w:spacing w:line="276" w:lineRule="auto"/>
        <w:jc w:val="both"/>
        <w:rPr>
          <w:sz w:val="28"/>
          <w:szCs w:val="28"/>
        </w:rPr>
      </w:pPr>
      <w:r w:rsidRPr="00B204D6">
        <w:rPr>
          <w:sz w:val="28"/>
          <w:szCs w:val="28"/>
        </w:rPr>
        <w:t>- констатация факта («Ты ведешь себя агрессивно»);</w:t>
      </w:r>
    </w:p>
    <w:p w:rsidR="0090106C" w:rsidRPr="00B204D6" w:rsidRDefault="0090106C" w:rsidP="009F7B1D">
      <w:pPr>
        <w:spacing w:line="276" w:lineRule="auto"/>
        <w:jc w:val="both"/>
        <w:rPr>
          <w:sz w:val="28"/>
          <w:szCs w:val="28"/>
        </w:rPr>
      </w:pPr>
      <w:r w:rsidRPr="00B204D6">
        <w:rPr>
          <w:sz w:val="28"/>
          <w:szCs w:val="28"/>
        </w:rPr>
        <w:t>- констатирующий вопрос («Ты злишься?»);</w:t>
      </w:r>
    </w:p>
    <w:p w:rsidR="0090106C" w:rsidRPr="00B204D6" w:rsidRDefault="0090106C" w:rsidP="009F7B1D">
      <w:pPr>
        <w:spacing w:line="276" w:lineRule="auto"/>
        <w:jc w:val="both"/>
        <w:rPr>
          <w:sz w:val="28"/>
          <w:szCs w:val="28"/>
        </w:rPr>
      </w:pPr>
      <w:r w:rsidRPr="00B204D6">
        <w:rPr>
          <w:sz w:val="28"/>
          <w:szCs w:val="28"/>
        </w:rPr>
        <w:t xml:space="preserve">- раскрытие мотивов агрессивного поведения («Ты хочешь меня обидеть?», </w:t>
      </w:r>
      <w:r w:rsidRPr="00B204D6">
        <w:rPr>
          <w:sz w:val="28"/>
          <w:szCs w:val="28"/>
        </w:rPr>
        <w:lastRenderedPageBreak/>
        <w:t>«Ты хочешь продемонстрировать силу?»);</w:t>
      </w:r>
    </w:p>
    <w:p w:rsidR="0090106C" w:rsidRPr="00B204D6" w:rsidRDefault="0090106C" w:rsidP="009F7B1D">
      <w:pPr>
        <w:spacing w:line="276" w:lineRule="auto"/>
        <w:jc w:val="both"/>
        <w:rPr>
          <w:sz w:val="28"/>
          <w:szCs w:val="28"/>
        </w:rPr>
      </w:pPr>
      <w:proofErr w:type="gramStart"/>
      <w:r w:rsidRPr="00B204D6">
        <w:rPr>
          <w:sz w:val="28"/>
          <w:szCs w:val="28"/>
        </w:rPr>
        <w:t>- обнаружение своих собственных чувств по отношению к нежелательному поведению («Мне не нравится, когда со мной</w:t>
      </w:r>
      <w:proofErr w:type="gramEnd"/>
    </w:p>
    <w:p w:rsidR="0090106C" w:rsidRPr="00B204D6" w:rsidRDefault="0090106C" w:rsidP="009F7B1D">
      <w:pPr>
        <w:spacing w:line="276" w:lineRule="auto"/>
        <w:jc w:val="both"/>
        <w:rPr>
          <w:sz w:val="28"/>
          <w:szCs w:val="28"/>
        </w:rPr>
      </w:pPr>
      <w:r w:rsidRPr="00B204D6">
        <w:rPr>
          <w:sz w:val="28"/>
          <w:szCs w:val="28"/>
        </w:rPr>
        <w:t>- говорят в таком тоне», «Я сержусь, когда на меня кто-то громко кричит»);</w:t>
      </w:r>
    </w:p>
    <w:p w:rsidR="0090106C" w:rsidRPr="00B204D6" w:rsidRDefault="0090106C" w:rsidP="009F7B1D">
      <w:pPr>
        <w:spacing w:line="276" w:lineRule="auto"/>
        <w:jc w:val="both"/>
        <w:rPr>
          <w:sz w:val="28"/>
          <w:szCs w:val="28"/>
        </w:rPr>
      </w:pPr>
      <w:r w:rsidRPr="00B204D6">
        <w:rPr>
          <w:sz w:val="28"/>
          <w:szCs w:val="28"/>
        </w:rPr>
        <w:t>- апелляция к правилам («Мы же с тобой договаривались!»).</w:t>
      </w:r>
    </w:p>
    <w:p w:rsidR="0090106C" w:rsidRPr="00B204D6" w:rsidRDefault="0090106C" w:rsidP="009F7B1D">
      <w:pPr>
        <w:spacing w:line="276" w:lineRule="auto"/>
        <w:jc w:val="both"/>
        <w:rPr>
          <w:sz w:val="28"/>
          <w:szCs w:val="28"/>
        </w:rPr>
      </w:pPr>
      <w:r w:rsidRPr="00B204D6">
        <w:rPr>
          <w:sz w:val="28"/>
          <w:szCs w:val="28"/>
        </w:rPr>
        <w:t xml:space="preserve">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roofErr w:type="gramStart"/>
      <w:r w:rsidRPr="00B204D6">
        <w:rPr>
          <w:sz w:val="28"/>
          <w:szCs w:val="28"/>
        </w:rPr>
        <w:t>Последняя</w:t>
      </w:r>
      <w:proofErr w:type="gramEnd"/>
      <w:r w:rsidRPr="00B204D6">
        <w:rPr>
          <w:sz w:val="28"/>
          <w:szCs w:val="28"/>
        </w:rPr>
        <w:t xml:space="preserve"> касается только конкретного проступка; ребенок/подросток должен понять, что родители любят его, но они против того, как он себя ведет.</w:t>
      </w:r>
    </w:p>
    <w:p w:rsidR="0090106C" w:rsidRPr="00B204D6" w:rsidRDefault="0090106C" w:rsidP="009F7B1D">
      <w:pPr>
        <w:spacing w:line="276" w:lineRule="auto"/>
        <w:jc w:val="both"/>
        <w:rPr>
          <w:sz w:val="28"/>
          <w:szCs w:val="28"/>
        </w:rPr>
      </w:pPr>
      <w:r w:rsidRPr="00B204D6">
        <w:rPr>
          <w:sz w:val="28"/>
          <w:szCs w:val="28"/>
        </w:rPr>
        <w:t>3. Контроль над собственными негативными эмоциями. 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у взрослых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чувств.</w:t>
      </w:r>
    </w:p>
    <w:p w:rsidR="0090106C" w:rsidRPr="00B204D6" w:rsidRDefault="0090106C" w:rsidP="009F7B1D">
      <w:pPr>
        <w:spacing w:line="276" w:lineRule="auto"/>
        <w:jc w:val="both"/>
        <w:rPr>
          <w:sz w:val="28"/>
          <w:szCs w:val="28"/>
        </w:rPr>
      </w:pPr>
      <w:r w:rsidRPr="00B204D6">
        <w:rPr>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90106C" w:rsidRPr="00B204D6" w:rsidRDefault="0090106C" w:rsidP="009F7B1D">
      <w:pPr>
        <w:spacing w:line="276" w:lineRule="auto"/>
        <w:jc w:val="both"/>
        <w:rPr>
          <w:sz w:val="28"/>
          <w:szCs w:val="28"/>
        </w:rPr>
      </w:pPr>
      <w:r w:rsidRPr="00B204D6">
        <w:rPr>
          <w:sz w:val="28"/>
          <w:szCs w:val="28"/>
        </w:rPr>
        <w:t>4. Снижение напряжения ситуации.</w:t>
      </w:r>
    </w:p>
    <w:p w:rsidR="0090106C" w:rsidRPr="00B204D6" w:rsidRDefault="0090106C" w:rsidP="009F7B1D">
      <w:pPr>
        <w:spacing w:line="276" w:lineRule="auto"/>
        <w:jc w:val="both"/>
        <w:rPr>
          <w:sz w:val="28"/>
          <w:szCs w:val="28"/>
        </w:rPr>
      </w:pPr>
      <w:r w:rsidRPr="00B204D6">
        <w:rPr>
          <w:sz w:val="28"/>
          <w:szCs w:val="28"/>
        </w:rPr>
        <w:t>Основная задача взрослого, сталкивающегося с детско-подростковой агрессией, - уменьшить напряжение ситуации.</w:t>
      </w:r>
    </w:p>
    <w:p w:rsidR="0090106C" w:rsidRPr="00B204D6" w:rsidRDefault="0090106C" w:rsidP="009F7B1D">
      <w:pPr>
        <w:spacing w:line="276" w:lineRule="auto"/>
        <w:jc w:val="both"/>
        <w:rPr>
          <w:sz w:val="28"/>
          <w:szCs w:val="28"/>
        </w:rPr>
      </w:pPr>
      <w:r w:rsidRPr="00B204D6">
        <w:rPr>
          <w:sz w:val="28"/>
          <w:szCs w:val="28"/>
        </w:rPr>
        <w:t>Типичными неправильными действиями взрослого, усиливающими напряжение и агрессию, являются:</w:t>
      </w:r>
    </w:p>
    <w:p w:rsidR="0090106C" w:rsidRPr="00B204D6" w:rsidRDefault="0090106C" w:rsidP="009F7B1D">
      <w:pPr>
        <w:spacing w:line="276" w:lineRule="auto"/>
        <w:jc w:val="both"/>
        <w:rPr>
          <w:sz w:val="28"/>
          <w:szCs w:val="28"/>
        </w:rPr>
      </w:pPr>
      <w:r w:rsidRPr="00B204D6">
        <w:rPr>
          <w:sz w:val="28"/>
          <w:szCs w:val="28"/>
        </w:rPr>
        <w:t xml:space="preserve">- повышение голоса, изменение тона на </w:t>
      </w:r>
      <w:proofErr w:type="gramStart"/>
      <w:r w:rsidRPr="00B204D6">
        <w:rPr>
          <w:sz w:val="28"/>
          <w:szCs w:val="28"/>
        </w:rPr>
        <w:t>угрожающий</w:t>
      </w:r>
      <w:proofErr w:type="gramEnd"/>
      <w:r w:rsidRPr="00B204D6">
        <w:rPr>
          <w:sz w:val="28"/>
          <w:szCs w:val="28"/>
        </w:rPr>
        <w:t>;</w:t>
      </w:r>
    </w:p>
    <w:p w:rsidR="0090106C" w:rsidRPr="00B204D6" w:rsidRDefault="0090106C" w:rsidP="009F7B1D">
      <w:pPr>
        <w:spacing w:line="276" w:lineRule="auto"/>
        <w:jc w:val="both"/>
        <w:rPr>
          <w:sz w:val="28"/>
          <w:szCs w:val="28"/>
        </w:rPr>
      </w:pPr>
      <w:r w:rsidRPr="00B204D6">
        <w:rPr>
          <w:sz w:val="28"/>
          <w:szCs w:val="28"/>
        </w:rPr>
        <w:t>- демонстрация власти («Учитель здесь пока еще я», «Будет так, как я скажу»);</w:t>
      </w:r>
    </w:p>
    <w:p w:rsidR="0090106C" w:rsidRPr="00B204D6" w:rsidRDefault="0090106C" w:rsidP="009F7B1D">
      <w:pPr>
        <w:spacing w:line="276" w:lineRule="auto"/>
        <w:jc w:val="both"/>
        <w:rPr>
          <w:sz w:val="28"/>
          <w:szCs w:val="28"/>
        </w:rPr>
      </w:pPr>
      <w:r w:rsidRPr="00B204D6">
        <w:rPr>
          <w:sz w:val="28"/>
          <w:szCs w:val="28"/>
        </w:rPr>
        <w:t>- крик, негодование;</w:t>
      </w:r>
    </w:p>
    <w:p w:rsidR="0090106C" w:rsidRPr="00B204D6" w:rsidRDefault="0090106C" w:rsidP="009F7B1D">
      <w:pPr>
        <w:spacing w:line="276" w:lineRule="auto"/>
        <w:jc w:val="both"/>
        <w:rPr>
          <w:sz w:val="28"/>
          <w:szCs w:val="28"/>
        </w:rPr>
      </w:pPr>
      <w:r w:rsidRPr="00B204D6">
        <w:rPr>
          <w:sz w:val="28"/>
          <w:szCs w:val="28"/>
        </w:rPr>
        <w:t>- агрессивные позы и жесты: сжатые челюсти, перекрещенные или сцепленные руки, разговор «сквозь зубы»;</w:t>
      </w:r>
    </w:p>
    <w:p w:rsidR="0090106C" w:rsidRPr="00B204D6" w:rsidRDefault="0090106C" w:rsidP="009F7B1D">
      <w:pPr>
        <w:spacing w:line="276" w:lineRule="auto"/>
        <w:jc w:val="both"/>
        <w:rPr>
          <w:sz w:val="28"/>
          <w:szCs w:val="28"/>
        </w:rPr>
      </w:pPr>
      <w:r w:rsidRPr="00B204D6">
        <w:rPr>
          <w:sz w:val="28"/>
          <w:szCs w:val="28"/>
        </w:rPr>
        <w:t>- сарказм, насмешки, высмеивание и передразнивание;</w:t>
      </w:r>
    </w:p>
    <w:p w:rsidR="0090106C" w:rsidRPr="00B204D6" w:rsidRDefault="0090106C" w:rsidP="009F7B1D">
      <w:pPr>
        <w:spacing w:line="276" w:lineRule="auto"/>
        <w:jc w:val="both"/>
        <w:rPr>
          <w:sz w:val="28"/>
          <w:szCs w:val="28"/>
        </w:rPr>
      </w:pPr>
      <w:r w:rsidRPr="00B204D6">
        <w:rPr>
          <w:sz w:val="28"/>
          <w:szCs w:val="28"/>
        </w:rPr>
        <w:t>- негативная оценка личности ребенка, его близких или друзей;</w:t>
      </w:r>
    </w:p>
    <w:p w:rsidR="0090106C" w:rsidRPr="00B204D6" w:rsidRDefault="0090106C" w:rsidP="009F7B1D">
      <w:pPr>
        <w:spacing w:line="276" w:lineRule="auto"/>
        <w:jc w:val="both"/>
        <w:rPr>
          <w:sz w:val="28"/>
          <w:szCs w:val="28"/>
        </w:rPr>
      </w:pPr>
      <w:r w:rsidRPr="00B204D6">
        <w:rPr>
          <w:sz w:val="28"/>
          <w:szCs w:val="28"/>
        </w:rPr>
        <w:t>- использование физической силы;</w:t>
      </w:r>
    </w:p>
    <w:p w:rsidR="0090106C" w:rsidRPr="00B204D6" w:rsidRDefault="0090106C" w:rsidP="009F7B1D">
      <w:pPr>
        <w:spacing w:line="276" w:lineRule="auto"/>
        <w:jc w:val="both"/>
        <w:rPr>
          <w:sz w:val="28"/>
          <w:szCs w:val="28"/>
        </w:rPr>
      </w:pPr>
      <w:r w:rsidRPr="00B204D6">
        <w:rPr>
          <w:sz w:val="28"/>
          <w:szCs w:val="28"/>
        </w:rPr>
        <w:t>- втягивание в конфликт посторонних людей;</w:t>
      </w:r>
    </w:p>
    <w:p w:rsidR="0090106C" w:rsidRPr="00B204D6" w:rsidRDefault="0090106C" w:rsidP="009F7B1D">
      <w:pPr>
        <w:spacing w:line="276" w:lineRule="auto"/>
        <w:jc w:val="both"/>
        <w:rPr>
          <w:sz w:val="28"/>
          <w:szCs w:val="28"/>
        </w:rPr>
      </w:pPr>
      <w:r w:rsidRPr="00B204D6">
        <w:rPr>
          <w:sz w:val="28"/>
          <w:szCs w:val="28"/>
        </w:rPr>
        <w:t>- непреклонное настаивание на своей правоте;</w:t>
      </w:r>
    </w:p>
    <w:p w:rsidR="0090106C" w:rsidRPr="00B204D6" w:rsidRDefault="0090106C" w:rsidP="009F7B1D">
      <w:pPr>
        <w:spacing w:line="276" w:lineRule="auto"/>
        <w:jc w:val="both"/>
        <w:rPr>
          <w:sz w:val="28"/>
          <w:szCs w:val="28"/>
        </w:rPr>
      </w:pPr>
      <w:r w:rsidRPr="00B204D6">
        <w:rPr>
          <w:sz w:val="28"/>
          <w:szCs w:val="28"/>
        </w:rPr>
        <w:t>- нотации, проповеди, «чтение морали»;</w:t>
      </w:r>
    </w:p>
    <w:p w:rsidR="0090106C" w:rsidRPr="00B204D6" w:rsidRDefault="0090106C" w:rsidP="009F7B1D">
      <w:pPr>
        <w:spacing w:line="276" w:lineRule="auto"/>
        <w:jc w:val="both"/>
        <w:rPr>
          <w:sz w:val="28"/>
          <w:szCs w:val="28"/>
        </w:rPr>
      </w:pPr>
      <w:r w:rsidRPr="00B204D6">
        <w:rPr>
          <w:sz w:val="28"/>
          <w:szCs w:val="28"/>
        </w:rPr>
        <w:lastRenderedPageBreak/>
        <w:t>- наказание или угрозы наказания;</w:t>
      </w:r>
    </w:p>
    <w:p w:rsidR="0090106C" w:rsidRPr="00B204D6" w:rsidRDefault="0090106C" w:rsidP="009F7B1D">
      <w:pPr>
        <w:spacing w:line="276" w:lineRule="auto"/>
        <w:jc w:val="both"/>
        <w:rPr>
          <w:sz w:val="28"/>
          <w:szCs w:val="28"/>
        </w:rPr>
      </w:pPr>
      <w:r w:rsidRPr="00B204D6">
        <w:rPr>
          <w:sz w:val="28"/>
          <w:szCs w:val="28"/>
        </w:rPr>
        <w:t>- обобщения типа: «Вы все одинаковые», «Ты, как всегда</w:t>
      </w:r>
      <w:proofErr w:type="gramStart"/>
      <w:r w:rsidRPr="00B204D6">
        <w:rPr>
          <w:sz w:val="28"/>
          <w:szCs w:val="28"/>
        </w:rPr>
        <w:t>, ...», «</w:t>
      </w:r>
      <w:proofErr w:type="gramEnd"/>
      <w:r w:rsidRPr="00B204D6">
        <w:rPr>
          <w:sz w:val="28"/>
          <w:szCs w:val="28"/>
        </w:rPr>
        <w:t>Ты никогда не...»;</w:t>
      </w:r>
    </w:p>
    <w:p w:rsidR="0090106C" w:rsidRPr="00B204D6" w:rsidRDefault="0090106C" w:rsidP="009F7B1D">
      <w:pPr>
        <w:spacing w:line="276" w:lineRule="auto"/>
        <w:jc w:val="both"/>
        <w:rPr>
          <w:sz w:val="28"/>
          <w:szCs w:val="28"/>
        </w:rPr>
      </w:pPr>
      <w:r w:rsidRPr="00B204D6">
        <w:rPr>
          <w:sz w:val="28"/>
          <w:szCs w:val="28"/>
        </w:rPr>
        <w:t>- сравнение ребенка с другими детьми (не в его пользу);</w:t>
      </w:r>
    </w:p>
    <w:p w:rsidR="0090106C" w:rsidRPr="00B204D6" w:rsidRDefault="0090106C" w:rsidP="009F7B1D">
      <w:pPr>
        <w:spacing w:line="276" w:lineRule="auto"/>
        <w:jc w:val="both"/>
        <w:rPr>
          <w:sz w:val="28"/>
          <w:szCs w:val="28"/>
        </w:rPr>
      </w:pPr>
      <w:r w:rsidRPr="00B204D6">
        <w:rPr>
          <w:sz w:val="28"/>
          <w:szCs w:val="28"/>
        </w:rPr>
        <w:t>- команды, жесткие требования, давление;</w:t>
      </w:r>
    </w:p>
    <w:p w:rsidR="0090106C" w:rsidRPr="00B204D6" w:rsidRDefault="0090106C" w:rsidP="009F7B1D">
      <w:pPr>
        <w:spacing w:line="276" w:lineRule="auto"/>
        <w:jc w:val="both"/>
        <w:rPr>
          <w:sz w:val="28"/>
          <w:szCs w:val="28"/>
        </w:rPr>
      </w:pPr>
      <w:r w:rsidRPr="00B204D6">
        <w:rPr>
          <w:sz w:val="28"/>
          <w:szCs w:val="28"/>
        </w:rPr>
        <w:t>- оправдания, подкуп, награды.</w:t>
      </w:r>
    </w:p>
    <w:p w:rsidR="0090106C" w:rsidRPr="00B204D6" w:rsidRDefault="0090106C" w:rsidP="009F7B1D">
      <w:pPr>
        <w:spacing w:line="276" w:lineRule="auto"/>
        <w:jc w:val="both"/>
        <w:rPr>
          <w:sz w:val="28"/>
          <w:szCs w:val="28"/>
        </w:rPr>
      </w:pPr>
      <w:r w:rsidRPr="00B204D6">
        <w:rPr>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90106C" w:rsidRPr="00B204D6" w:rsidRDefault="0090106C" w:rsidP="009F7B1D">
      <w:pPr>
        <w:spacing w:line="276" w:lineRule="auto"/>
        <w:jc w:val="both"/>
        <w:rPr>
          <w:sz w:val="28"/>
          <w:szCs w:val="28"/>
        </w:rPr>
      </w:pPr>
      <w:r w:rsidRPr="00B204D6">
        <w:rPr>
          <w:sz w:val="28"/>
          <w:szCs w:val="28"/>
        </w:rPr>
        <w:t>5. Обсуждение проступка.</w:t>
      </w:r>
    </w:p>
    <w:p w:rsidR="0090106C" w:rsidRPr="00B204D6" w:rsidRDefault="0090106C" w:rsidP="009F7B1D">
      <w:pPr>
        <w:spacing w:line="276" w:lineRule="auto"/>
        <w:jc w:val="both"/>
        <w:rPr>
          <w:sz w:val="28"/>
          <w:szCs w:val="28"/>
        </w:rPr>
      </w:pPr>
      <w:r w:rsidRPr="00B204D6">
        <w:rPr>
          <w:sz w:val="28"/>
          <w:szCs w:val="28"/>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90106C" w:rsidRPr="00B204D6" w:rsidRDefault="0090106C" w:rsidP="009F7B1D">
      <w:pPr>
        <w:spacing w:line="276" w:lineRule="auto"/>
        <w:jc w:val="both"/>
        <w:rPr>
          <w:sz w:val="28"/>
          <w:szCs w:val="28"/>
        </w:rPr>
      </w:pPr>
      <w:r w:rsidRPr="00B204D6">
        <w:rPr>
          <w:sz w:val="28"/>
          <w:szCs w:val="28"/>
        </w:rPr>
        <w:t>6.    Сохранение положительной репутации ребенка. 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90106C" w:rsidRPr="00B204D6" w:rsidRDefault="0090106C" w:rsidP="009F7B1D">
      <w:pPr>
        <w:spacing w:line="276" w:lineRule="auto"/>
        <w:jc w:val="both"/>
        <w:rPr>
          <w:sz w:val="28"/>
          <w:szCs w:val="28"/>
        </w:rPr>
      </w:pPr>
      <w:r w:rsidRPr="00B204D6">
        <w:rPr>
          <w:sz w:val="28"/>
          <w:szCs w:val="28"/>
        </w:rPr>
        <w:t>Для сохранения положительной репутации целесообразно:</w:t>
      </w:r>
    </w:p>
    <w:p w:rsidR="0090106C" w:rsidRPr="00B204D6" w:rsidRDefault="0090106C" w:rsidP="009F7B1D">
      <w:pPr>
        <w:spacing w:line="276" w:lineRule="auto"/>
        <w:jc w:val="both"/>
        <w:rPr>
          <w:sz w:val="28"/>
          <w:szCs w:val="28"/>
        </w:rPr>
      </w:pPr>
      <w:r w:rsidRPr="00B204D6">
        <w:rPr>
          <w:sz w:val="28"/>
          <w:szCs w:val="28"/>
        </w:rPr>
        <w:t>- публично минимизировать вину подростка («Ты неважно себя чувствуешь», «Ты не хотел его обидеть»), но в беседе с глазу на глаз показать истину;</w:t>
      </w:r>
    </w:p>
    <w:p w:rsidR="0090106C" w:rsidRPr="00B204D6" w:rsidRDefault="0090106C" w:rsidP="009F7B1D">
      <w:pPr>
        <w:spacing w:line="276" w:lineRule="auto"/>
        <w:jc w:val="both"/>
        <w:rPr>
          <w:sz w:val="28"/>
          <w:szCs w:val="28"/>
        </w:rPr>
      </w:pPr>
      <w:r w:rsidRPr="00B204D6">
        <w:rPr>
          <w:sz w:val="28"/>
          <w:szCs w:val="28"/>
        </w:rPr>
        <w:t>- не требовать полного подчинения, позволить подростку/ребенку выполнить ваше требование по-своему;</w:t>
      </w:r>
    </w:p>
    <w:p w:rsidR="0090106C" w:rsidRPr="00B204D6" w:rsidRDefault="0090106C" w:rsidP="009F7B1D">
      <w:pPr>
        <w:spacing w:line="276" w:lineRule="auto"/>
        <w:jc w:val="both"/>
        <w:rPr>
          <w:sz w:val="28"/>
          <w:szCs w:val="28"/>
        </w:rPr>
      </w:pPr>
      <w:r w:rsidRPr="00B204D6">
        <w:rPr>
          <w:sz w:val="28"/>
          <w:szCs w:val="28"/>
        </w:rPr>
        <w:t>- предложить ребенку/подростку компромисс, договор с взаимными уступками.</w:t>
      </w:r>
    </w:p>
    <w:p w:rsidR="0090106C" w:rsidRPr="00B204D6" w:rsidRDefault="0090106C" w:rsidP="009F7B1D">
      <w:pPr>
        <w:spacing w:line="276" w:lineRule="auto"/>
        <w:jc w:val="both"/>
        <w:rPr>
          <w:sz w:val="28"/>
          <w:szCs w:val="28"/>
        </w:rPr>
      </w:pPr>
      <w:r w:rsidRPr="00B204D6">
        <w:rPr>
          <w:sz w:val="28"/>
          <w:szCs w:val="28"/>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90106C" w:rsidRPr="00B204D6" w:rsidRDefault="0090106C" w:rsidP="009F7B1D">
      <w:pPr>
        <w:spacing w:line="276" w:lineRule="auto"/>
        <w:jc w:val="both"/>
        <w:rPr>
          <w:sz w:val="28"/>
          <w:szCs w:val="28"/>
        </w:rPr>
      </w:pPr>
      <w:r w:rsidRPr="00B204D6">
        <w:rPr>
          <w:sz w:val="28"/>
          <w:szCs w:val="28"/>
        </w:rPr>
        <w:t xml:space="preserve">7. Демонстрация модели неагрессивного поведения. 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w:t>
      </w:r>
      <w:r w:rsidRPr="00B204D6">
        <w:rPr>
          <w:sz w:val="28"/>
          <w:szCs w:val="28"/>
        </w:rPr>
        <w:lastRenderedPageBreak/>
        <w:t>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90106C" w:rsidRPr="00B204D6" w:rsidRDefault="0090106C" w:rsidP="009F7B1D">
      <w:pPr>
        <w:spacing w:line="276" w:lineRule="auto"/>
        <w:jc w:val="both"/>
        <w:rPr>
          <w:sz w:val="28"/>
          <w:szCs w:val="28"/>
        </w:rPr>
      </w:pPr>
      <w:r w:rsidRPr="00B204D6">
        <w:rPr>
          <w:sz w:val="28"/>
          <w:szCs w:val="28"/>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90106C" w:rsidRPr="00B204D6" w:rsidRDefault="0090106C" w:rsidP="009F7B1D">
      <w:pPr>
        <w:spacing w:line="276" w:lineRule="auto"/>
        <w:jc w:val="both"/>
        <w:rPr>
          <w:sz w:val="28"/>
          <w:szCs w:val="28"/>
        </w:rPr>
      </w:pPr>
      <w:r w:rsidRPr="00B204D6">
        <w:rPr>
          <w:sz w:val="28"/>
          <w:szCs w:val="28"/>
        </w:rPr>
        <w:t>- нерефлексивное слушание. Это слушание без анализа,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90106C" w:rsidRPr="00B204D6" w:rsidRDefault="0090106C" w:rsidP="009F7B1D">
      <w:pPr>
        <w:spacing w:line="276" w:lineRule="auto"/>
        <w:jc w:val="both"/>
        <w:rPr>
          <w:sz w:val="28"/>
          <w:szCs w:val="28"/>
        </w:rPr>
      </w:pPr>
      <w:r w:rsidRPr="00B204D6">
        <w:rPr>
          <w:sz w:val="28"/>
          <w:szCs w:val="28"/>
        </w:rPr>
        <w:t>- пауза, дающая ребенку возможность успокоиться;</w:t>
      </w:r>
    </w:p>
    <w:p w:rsidR="0090106C" w:rsidRPr="00B204D6" w:rsidRDefault="0090106C" w:rsidP="009F7B1D">
      <w:pPr>
        <w:spacing w:line="276" w:lineRule="auto"/>
        <w:jc w:val="both"/>
        <w:rPr>
          <w:sz w:val="28"/>
          <w:szCs w:val="28"/>
        </w:rPr>
      </w:pPr>
      <w:r w:rsidRPr="00B204D6">
        <w:rPr>
          <w:sz w:val="28"/>
          <w:szCs w:val="28"/>
        </w:rPr>
        <w:t>- внушение спокойствия невербальными средствами;</w:t>
      </w:r>
    </w:p>
    <w:p w:rsidR="0090106C" w:rsidRPr="00B204D6" w:rsidRDefault="0090106C" w:rsidP="009F7B1D">
      <w:pPr>
        <w:spacing w:line="276" w:lineRule="auto"/>
        <w:jc w:val="both"/>
        <w:rPr>
          <w:sz w:val="28"/>
          <w:szCs w:val="28"/>
        </w:rPr>
      </w:pPr>
      <w:r w:rsidRPr="00B204D6">
        <w:rPr>
          <w:sz w:val="28"/>
          <w:szCs w:val="28"/>
        </w:rPr>
        <w:t>- прояснение ситуации с помощью наводящих вопросов;</w:t>
      </w:r>
    </w:p>
    <w:p w:rsidR="0090106C" w:rsidRPr="00B204D6" w:rsidRDefault="0090106C" w:rsidP="009F7B1D">
      <w:pPr>
        <w:spacing w:line="276" w:lineRule="auto"/>
        <w:jc w:val="both"/>
        <w:rPr>
          <w:sz w:val="28"/>
          <w:szCs w:val="28"/>
        </w:rPr>
      </w:pPr>
      <w:r w:rsidRPr="00B204D6">
        <w:rPr>
          <w:sz w:val="28"/>
          <w:szCs w:val="28"/>
        </w:rPr>
        <w:t>- использование юмора;</w:t>
      </w:r>
    </w:p>
    <w:p w:rsidR="0090106C" w:rsidRPr="00B204D6" w:rsidRDefault="0090106C" w:rsidP="009F7B1D">
      <w:pPr>
        <w:spacing w:line="276" w:lineRule="auto"/>
        <w:jc w:val="both"/>
        <w:rPr>
          <w:sz w:val="28"/>
          <w:szCs w:val="28"/>
        </w:rPr>
      </w:pPr>
      <w:r w:rsidRPr="00B204D6">
        <w:rPr>
          <w:sz w:val="28"/>
          <w:szCs w:val="28"/>
        </w:rPr>
        <w:t>- признание чувств ребенка.</w:t>
      </w:r>
    </w:p>
    <w:p w:rsidR="0090106C" w:rsidRPr="00B204D6" w:rsidRDefault="0090106C" w:rsidP="009F7B1D">
      <w:pPr>
        <w:spacing w:line="276" w:lineRule="auto"/>
        <w:jc w:val="both"/>
        <w:rPr>
          <w:sz w:val="28"/>
          <w:szCs w:val="28"/>
        </w:rPr>
      </w:pPr>
      <w:r w:rsidRPr="00B204D6">
        <w:rPr>
          <w:sz w:val="28"/>
          <w:szCs w:val="28"/>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90106C" w:rsidRDefault="0090106C" w:rsidP="009F7B1D">
      <w:pPr>
        <w:shd w:val="clear" w:color="auto" w:fill="FFFFFF"/>
        <w:tabs>
          <w:tab w:val="left" w:pos="643"/>
          <w:tab w:val="left" w:pos="7771"/>
        </w:tabs>
        <w:spacing w:line="276" w:lineRule="auto"/>
        <w:ind w:left="288"/>
        <w:jc w:val="both"/>
        <w:rPr>
          <w:color w:val="000000"/>
          <w:spacing w:val="-14"/>
          <w:sz w:val="28"/>
          <w:szCs w:val="28"/>
        </w:rPr>
      </w:pPr>
    </w:p>
    <w:p w:rsidR="00D861E2" w:rsidRDefault="00D861E2" w:rsidP="009F7B1D">
      <w:pPr>
        <w:spacing w:line="276" w:lineRule="auto"/>
      </w:pPr>
    </w:p>
    <w:sectPr w:rsidR="00D86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6C"/>
    <w:rsid w:val="0090106C"/>
    <w:rsid w:val="009F7B1D"/>
    <w:rsid w:val="00D86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Горнова</dc:creator>
  <cp:lastModifiedBy>Светлана</cp:lastModifiedBy>
  <cp:revision>3</cp:revision>
  <dcterms:created xsi:type="dcterms:W3CDTF">2014-01-09T11:06:00Z</dcterms:created>
  <dcterms:modified xsi:type="dcterms:W3CDTF">2015-02-24T19:07:00Z</dcterms:modified>
</cp:coreProperties>
</file>