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58" w:rsidRDefault="00192258" w:rsidP="00475E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192258" w:rsidRDefault="00192258" w:rsidP="00475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1.Введение……………………………………………………………………........1</w:t>
      </w:r>
    </w:p>
    <w:p w:rsidR="00192258" w:rsidRDefault="00192258" w:rsidP="00475E48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Сергий Радонежский в трудах М.Нестерова…………………………………3</w:t>
      </w:r>
    </w:p>
    <w:p w:rsidR="00192258" w:rsidRDefault="00192258" w:rsidP="00475E48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Преподобный Сергий Радонежский в живописи Н.Рериха………………..6</w:t>
      </w:r>
    </w:p>
    <w:p w:rsidR="00192258" w:rsidRDefault="00192258" w:rsidP="00475E48">
      <w:pPr>
        <w:pStyle w:val="Heading3"/>
        <w:shd w:val="clear" w:color="auto" w:fill="FFFFFF"/>
        <w:spacing w:before="0" w:beforeAutospacing="0" w:after="0" w:afterAutospacing="0" w:line="360" w:lineRule="auto"/>
        <w:rPr>
          <w:b w:val="0"/>
          <w:color w:val="484848"/>
          <w:sz w:val="28"/>
          <w:szCs w:val="28"/>
          <w:shd w:val="clear" w:color="auto" w:fill="FFFFFF"/>
        </w:rPr>
      </w:pPr>
      <w:r>
        <w:rPr>
          <w:b w:val="0"/>
          <w:color w:val="333333"/>
          <w:sz w:val="28"/>
          <w:szCs w:val="28"/>
        </w:rPr>
        <w:t>4.</w:t>
      </w:r>
      <w:r>
        <w:rPr>
          <w:color w:val="484848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484848"/>
          <w:sz w:val="28"/>
          <w:szCs w:val="28"/>
          <w:shd w:val="clear" w:color="auto" w:fill="FFFFFF"/>
        </w:rPr>
        <w:t>Житие Преподобного Сергия Радонежского в живописи А.Простева.. …...7</w:t>
      </w:r>
    </w:p>
    <w:p w:rsidR="00192258" w:rsidRDefault="00192258" w:rsidP="00475E48">
      <w:pPr>
        <w:pStyle w:val="Heading3"/>
        <w:shd w:val="clear" w:color="auto" w:fill="FFFFFF"/>
        <w:spacing w:before="0" w:beforeAutospacing="0" w:after="0" w:afterAutospacing="0" w:line="360" w:lineRule="auto"/>
        <w:rPr>
          <w:b w:val="0"/>
          <w:color w:val="484848"/>
          <w:sz w:val="28"/>
          <w:szCs w:val="28"/>
          <w:shd w:val="clear" w:color="auto" w:fill="FFFFFF"/>
        </w:rPr>
      </w:pPr>
      <w:r>
        <w:rPr>
          <w:b w:val="0"/>
          <w:color w:val="484848"/>
          <w:sz w:val="28"/>
          <w:szCs w:val="28"/>
          <w:shd w:val="clear" w:color="auto" w:fill="FFFFFF"/>
        </w:rPr>
        <w:t>5.Заключение………………………………………………………………………8</w:t>
      </w:r>
    </w:p>
    <w:p w:rsidR="00192258" w:rsidRDefault="00192258" w:rsidP="00475E48">
      <w:pPr>
        <w:pStyle w:val="Heading3"/>
        <w:shd w:val="clear" w:color="auto" w:fill="FFFFFF"/>
        <w:spacing w:before="0" w:beforeAutospacing="0" w:after="0" w:afterAutospacing="0" w:line="360" w:lineRule="auto"/>
        <w:rPr>
          <w:b w:val="0"/>
          <w:color w:val="484848"/>
          <w:sz w:val="28"/>
          <w:szCs w:val="28"/>
          <w:shd w:val="clear" w:color="auto" w:fill="FFFFFF"/>
        </w:rPr>
      </w:pPr>
      <w:r>
        <w:rPr>
          <w:b w:val="0"/>
          <w:color w:val="484848"/>
          <w:sz w:val="28"/>
          <w:szCs w:val="28"/>
          <w:shd w:val="clear" w:color="auto" w:fill="FFFFFF"/>
        </w:rPr>
        <w:t>6.Литература……………………………………………………………………....9</w:t>
      </w:r>
    </w:p>
    <w:p w:rsidR="00192258" w:rsidRDefault="00192258" w:rsidP="00475E48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475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258" w:rsidRDefault="00192258" w:rsidP="00475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tbl>
      <w:tblPr>
        <w:tblW w:w="8439" w:type="dxa"/>
        <w:jc w:val="right"/>
        <w:tblInd w:w="924" w:type="dxa"/>
        <w:tblLook w:val="00A0"/>
      </w:tblPr>
      <w:tblGrid>
        <w:gridCol w:w="8439"/>
      </w:tblGrid>
      <w:tr w:rsidR="00192258" w:rsidTr="009D1836">
        <w:trPr>
          <w:jc w:val="right"/>
        </w:trPr>
        <w:tc>
          <w:tcPr>
            <w:tcW w:w="8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258" w:rsidRDefault="001922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При имени преподобного Сергия народ вспоминает свое нравственное возрождение, сделавшее возможным и возрождение политическое, и затверживает правило, что политическая крепость прочна только тогда, когда держится на силе нравственной.</w:t>
            </w:r>
          </w:p>
          <w:p w:rsidR="00192258" w:rsidRDefault="001922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В.0. Ключевский</w:t>
            </w:r>
          </w:p>
        </w:tc>
      </w:tr>
    </w:tbl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Память Преподобного Сергия Радонежского православная церковь празднует 24 сентября по старому стилю. В этот день в храмах поются песнопения – стихиры, в которых прославляются духовные подвиги Преподобного.</w:t>
      </w: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Более 600 лет прошло с тех пор, когда на земле Русской жил великий святой Сергий Радонежский, а люди XXI века и сейчас обращаются к нему в своих молитвах, почитают его как великого защитника Руси. Его труд пошел свое воплощение и в литературе, и в иконописи, и в современной живописи. Его прославляют в православных храмах, о его мудрости рассуждают философы. Кто же он такой – Премудрый Сергий Радонежский? Попробуем ответить на этот вопрос, знакомясь с литературными источниками и живописными произведениями.</w:t>
      </w: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Один из самых почитаемых на Руси святых — Сергий Радонежский, который прославился исключительно мирными подвигами. Он происходил из обедневшего боярского рода, имевшего владения под Ростовом. Известна дата его рождения — 3 мая 1314 года. В житии говорится, что предзнаменования чудесной судьбы младенца случались ещё до того, как он родился. Когда его мать приходила в храм на молитву, младенец в определённые моменты службы вскрикивал в её чреве. С первых дней жизни ребёнок, которого назвали Варфоломеем, отказывался сосать материнское молоко по постным дням — средам и пятницам.</w:t>
      </w: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Около 1328 года родители мальчика переехали в маленький город Радонеж, недалеко от Москвы. Братья Варфоломея женились, а он, похоронив родителей, решил уйти в монастырь. К этому времени овдовел старший брат Стефан, и они вместе поселились в глухом лесу в двенадцати вёрстах от Радонежа. Однако Стефану стало тяжело жить в столь пустынном месте, и он перешёл в один из московских монастырей. А Варфоломей постригся в монахи под именем Сергия.</w:t>
      </w:r>
    </w:p>
    <w:p w:rsidR="00192258" w:rsidRDefault="00192258" w:rsidP="009D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Внешность Сергия также не успела к моменту его канонизации изгладиться из памяти современников. В Троице-Сергиевой лавре хранится погребальный покров с гробницы Сергия с вышитым портретом святого. Он считается самым достоверным его изображением. Вышивальщицам удалось передать благородный облик человека потрясающей духовной силы, способного при этом понять и простить людские грехи.</w:t>
      </w: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1.Сергий Радонежский в трудах М.Нестерова.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Икон с изображением Сергия писали много, и индивидуальные черты сгладились, уступив место иконописному канону. (Учащиеся вспоминают, что такое икона.) 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Икона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(греч. эйкон — образ, изображение) — символическое изображение святого или события из священной истории. В православии воспринимается как святой образ — изображение, в котором за красками, расположенными в соответствии с определённой системой приёмов и средств живописи, присутствует некое таинство. Икона создаётся в соответствии с канонами древнерусской живописи.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Так же и картины художников отличаются от икон, написанных строго по канонам.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Сергий Радонежский занимал особое место в жизни и творчестве художника Михаила Нестерова (1862–1942). Художник даже считал, что святой спас его от смерти в младенчестве.</w:t>
      </w: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Самая значительная картина Нестерова, посвящённая Сергию Радонежскому, «Видение отроку Варфоломею», была написана в 90-е годы XIX века. Она произвела взрыв в художественной среде. Художник предвидел, что этому полотну уготована слава. “Жить буду не я, — говорил он. — Жить будет «Отрок Варфоломей»”. В творческом наследии Нестерова эта картина открывает целый цикл произведений, воплощающих русский религиозный идеал.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Во время размышлений над будущей картиной Нестеров живёт в окрестностях Троице-Сергиевой лавры, посещает места, связанные с деятельностью святого Сергия.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Нестеров избирает эпизод из жизни святого Сергия, когда благочестивому отроку, посланному отцом на поиски пропавшего стада, было видение. Таинственный старец, к которому отрок, тщетно пытавшийся овладеть грамотой, обратился с молитвой, одарил его чудесным даром премудрости и постижения смысла Священного Писания.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Нестеров выставил «Отрока Варфоломея» на XVIII передвижной выставке. Очевидец триумфа Нестерова вспоминал, что “нельзя даже представить себе впечатление, которое она произвела на всех. Картина действовала ошеломляюще”. Но были и критики картины. Видный идеолог передвижничества Г.Мясоедов доказывал, что золотой венчик вокруг головы святого надо закрасить: “Ведь это же абсурд даже с точки зрения простой перспективы. Допустим, что вокруг головы святого круг золотой. Но ведь вы видите его вокруг лица, повёрнутого к нам анфас? Как же можете видеть его таким же кругом, когда это лицо повернётся к вам в профиль? Венчик тогда тоже будет виден в профиль, то есть в виде вертикальной золотой линии, пересекающей лицо, а вы рисуете его таким же кругом! Если же это не плоский круг, а шаровидное тело, окутывающее голову, то почему же сквозь золото так ясно и отчётливо видна вся голова? Вдумайтесь, и вы увидите, какую написали нелепость”. Столкнулись два века, и каждый говорил на своём языке: упрощённый реализм боролся с символическим видением внутреннего мира человека. Протест вызывали и нимб, и старец. И пейзаж, и бесплотный отрок (по преданию, он писался с “больнушки” — деревенской больной девочки из-под Троице-Сергиевой лавры). К П.М. Третьякову явилась целая депутация художников с требованием отказаться от приобретения «Варфоломея». Третьяков картину купил, и она вошла в пантеон русского искусства.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Окрылённый успехом, живописец решает создать целый картинный цикл, посвящённый Сергию Радонежскому. Триптих — форма весьма редкая в те годы — напрямую восходил к череде иконописных клейм, к деисусному ряду иконостаса. В «Трудах преподобного Сергия» (1896–1897) также главенствующую роль играет пейзаж, причём разных времён года. Сергий, с его крестьянской, простонародной натурой, осуждал праздность монахов и сам первый показывал пример смиренного трудолюбия. Здесь Нестеров приблизился к осуществлению своей постоянной мечты — создать образ совершенного человека, близкого родной земле, человеколюбивого, доброго.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 Сергии нет не только ничего напористого, но и ничего выспреннего, показного, нарочитого. Он не позирует, а просто живёт среди себе подобных, ничем не выделяясь.</w:t>
      </w: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2.Преподобный Сергий Радонежский в живописи Н.Рериха.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Говоря о другом художнике — Николае Рерихе, чья жизнь и творчество были связаны не только с Россией, но и с Индией, нужно вспомнить, что одной из самых значительных серий картин, созданных в Индии, были «Учители Востока». В картине «Тень учителя» Рерих воплотил предание о том, что тени древних мудрецов могут являться людям для напоминания о нравственном долге. Среди полотен, посвящённых великим учителям человечества — Будде, Магомету, Христу, — есть и картина с образом святого Сергия Радонежского, которому художник отводил роль спасителя России во всех трагических поворотах её истории. Рерих верил в историческую миссию России. Русская тема не уходила из его творчества; с особой силой она возродилась в годы Отечественной войны. Рерих писал русских святых, князей и былинных героев, словно призывая их на помощь сражавшемуся русскому народу. Опираясь, как когда-то, на традиции древнерусской иконы, он пишет образ святого Сергия. По свидетельству Елены Ивановны Рерих, святой явился художнику незадолго до его кончины.</w:t>
      </w: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</w:p>
    <w:p w:rsidR="00192258" w:rsidRDefault="00192258" w:rsidP="009D183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484848"/>
          <w:sz w:val="28"/>
          <w:szCs w:val="28"/>
          <w:shd w:val="clear" w:color="auto" w:fill="FFFFFF"/>
        </w:rPr>
      </w:pPr>
      <w:r>
        <w:rPr>
          <w:color w:val="484848"/>
          <w:sz w:val="28"/>
          <w:szCs w:val="28"/>
          <w:shd w:val="clear" w:color="auto" w:fill="FFFFFF"/>
        </w:rPr>
        <w:t>3.Житие Преподобного Сергия Радонежского в живописи А.Простева.</w:t>
      </w:r>
      <w:r>
        <w:rPr>
          <w:b w:val="0"/>
          <w:color w:val="484848"/>
          <w:sz w:val="28"/>
          <w:szCs w:val="28"/>
          <w:shd w:val="clear" w:color="auto" w:fill="FFFFFF"/>
        </w:rPr>
        <w:t> </w:t>
      </w:r>
    </w:p>
    <w:p w:rsidR="00192258" w:rsidRDefault="00192258" w:rsidP="009D1836">
      <w:pPr>
        <w:spacing w:after="0" w:line="360" w:lineRule="auto"/>
        <w:ind w:firstLine="709"/>
        <w:jc w:val="both"/>
        <w:rPr>
          <w:rFonts w:ascii="Times New Roman" w:hAnsi="Times New Roman"/>
          <w:color w:val="4848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>   Александр Евгеньевич Простев — выпускник Академии Художеств, более 20 лет посвятил трудам на благо Церкви. Он — иконописец храма св. Екатерины на Васильевском острове; иконы письма Простева — в храмах Санкт-Петербургской, Вологодской, Орловской, Томской епархий, в монастырях Брянской и Ивановской епархий, а также в Екатерининском храме в Царской Славянке, где им были исполнены настенные росписи. «Для меня обращение к образу преподобного Сергия — выбор и естественный, и трудный. Естественный потому, что сердце православного человека тянется к этому образу, а трудный по той причине, что на эту тему написано уже немало значимых произведений», — признается художник. Иконописный образ преп. Сергия Радонежского сложился уже в 50-е гг. XV в., и, казалось бы, опытный иконописец Простев мог пойти путём заимствования стиля Андрея Рублёва. Но его произведения, представленные в настоящем альбоме, — не иконы, не житийные клейма, известные уже с конца XV в., не книжная графика. Это — самостоятельные живописные произведения, свидетельствующие о серьёзной академической школе, без привычной для миниатюры дробности форм. Работы Простева удивительным образом сочетают современность и тонкую архаизацию, наивность и простоту, передающую дух эпохи (например, им использован приём обратной перспективы). С помощью сложной смешанной техники (пастель, темпера, гуашь, акварель) автор сумел прекрасно передать разнообразие фактур — дерева как «символа» Древней Руси, грубоватых тканей монашеских облачений. Но главное — это живой отклик на происходящее, своего рода обращенный к нам призыв следовать Сергиевым заветам.</w:t>
      </w: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Заключение.</w:t>
      </w: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художник слова и кисти увидел его разным и показал нам его таким, каким представлял сам. Бесспорны и общие выводы о жизни святого земли Русской: Он враг всем ненавистникам Христа, всем утверждающим себя и забывающим об Истине. В. О. Ключевский так говорит о значении Преподобного Сергия для русского народа и государства: «Еще при жизни Преподобного, как рассказывает его жизнеописатель-современник, многое множество приходило к нему из различных стран и городов, и в числе приходивших были и иноки, и князья, и вельможи, и простые люди, «на селе живущие». [3] И в наши мои современники приходят ко гробу  Преподобного со своими думами, мольбами и упованиями.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Примером своей жизни, высотой своего духа добром и любовью, смирением и терпением, мужеством и стойкостью Преподобный Сергий дорог людям и в XXI веке. «Преподобный Сергие, Ангелов собеседниче, Отечеству нашему пресветый светильниче, моли Бога о нас».</w:t>
      </w: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Образ святого Сергия Радонежского близок и нам, живущим в начале третьего тысячелетия.</w:t>
      </w: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192258" w:rsidRDefault="00192258" w:rsidP="009D1836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Из «Жития Сергия Радонежского» // Древнерусская литература. Хрестоматия / Сост. О.В. Творогов. М.: Просвещение, 1995.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- Зайцев Б. Преподобный Сергий Радонежский. М.: Современник, 1991.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- Бусева-Давыдова И. Художественная культура Древней Руси. Иконография святых / Искусство (приложение к газете «Первое сентября»). 1996. № 11.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- Троице-Сергиева лавра. К 1000-летию Крещения Руси. Изд. Московской Патриархии, 1987.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- Ерёмина Т.С. Предания о русских иконах. М.: Владос, 1994.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- Рябцев Ю.С. Путешествие в Древнюю Русь. Рассказы о русской культуре. М.: Владос, 1995.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- Алпатов М. Краски древнерусской живописи. М.: Изобразительное искусство, 1974.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- Зотов Б. Душа народа, или Россия глазами живописца Михаила Нестерова // Смена, 1990. № 7. С. 221–227.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- Князева В.П. Н.Рерих. М.: Изобразительное искусство, 1968.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- Хоничев Н. Памяти Сергия Радонежского // Русский крест: Поэтический сборник, посвящённый Дню славянской письменности и культуры. Совместное издание Томского Благочиния и Томской писательской организации. Томск, 1994.</w:t>
      </w:r>
    </w:p>
    <w:p w:rsidR="00192258" w:rsidRDefault="00192258"/>
    <w:sectPr w:rsidR="00192258" w:rsidSect="0062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836"/>
    <w:rsid w:val="00010B45"/>
    <w:rsid w:val="000A3B92"/>
    <w:rsid w:val="00192258"/>
    <w:rsid w:val="001D28AC"/>
    <w:rsid w:val="00475E48"/>
    <w:rsid w:val="006266C9"/>
    <w:rsid w:val="009D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3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D1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1836"/>
    <w:rPr>
      <w:rFonts w:ascii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1721</Words>
  <Characters>9815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2015-03-25T07:03:00Z</dcterms:created>
  <dcterms:modified xsi:type="dcterms:W3CDTF">2015-03-28T16:27:00Z</dcterms:modified>
</cp:coreProperties>
</file>