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EB" w:rsidRPr="00094BEB" w:rsidRDefault="00094BEB" w:rsidP="00094B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4BEB">
        <w:rPr>
          <w:rFonts w:ascii="Times New Roman" w:hAnsi="Times New Roman"/>
          <w:sz w:val="24"/>
          <w:szCs w:val="24"/>
        </w:rPr>
        <w:t>ПУБЛИЧНОЕ ПРЕДСТАВЛЕНИЕ СОБСТВЕННОГО ИННОВАЦИОННОГО ПЕДАГОГИЧЕСКОГО ОПЫТА: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2533"/>
        <w:gridCol w:w="6378"/>
      </w:tblGrid>
      <w:tr w:rsidR="00094BEB" w:rsidRPr="00094BEB" w:rsidTr="00FD4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I. Общие сведения</w:t>
            </w:r>
          </w:p>
        </w:tc>
      </w:tr>
      <w:tr w:rsidR="00094BEB" w:rsidRPr="00094BEB" w:rsidTr="00FD4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Ф. И. О. автора опыта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Тарасова Жанна Исаевна</w:t>
            </w:r>
          </w:p>
        </w:tc>
      </w:tr>
      <w:tr w:rsidR="00094BEB" w:rsidRPr="00094BEB" w:rsidTr="00FD4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94BEB" w:rsidRPr="00094BEB" w:rsidTr="00FD4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094BEB" w:rsidRPr="00094BEB" w:rsidTr="00FD4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Вторая, 2008</w:t>
            </w:r>
          </w:p>
        </w:tc>
      </w:tr>
      <w:tr w:rsidR="00094BEB" w:rsidRPr="00094BEB" w:rsidTr="00FD4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Учреждение, в котором работает автор опыта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МОУ «Средняя общеобразовательная школа с углубленным изучением отдельных предметов г</w:t>
            </w:r>
            <w:proofErr w:type="gramStart"/>
            <w:r w:rsidRPr="00094BE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94BEB">
              <w:rPr>
                <w:rFonts w:ascii="Times New Roman" w:hAnsi="Times New Roman"/>
                <w:sz w:val="24"/>
                <w:szCs w:val="24"/>
              </w:rPr>
              <w:t xml:space="preserve">лдан» </w:t>
            </w:r>
          </w:p>
          <w:p w:rsidR="00094BEB" w:rsidRPr="00094BEB" w:rsidRDefault="00DC5459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94BEB" w:rsidRPr="00094BE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094BEB" w:rsidRPr="00094BEB">
              <w:rPr>
                <w:rFonts w:ascii="Times New Roman" w:hAnsi="Times New Roman"/>
                <w:sz w:val="24"/>
                <w:szCs w:val="24"/>
              </w:rPr>
              <w:t xml:space="preserve">лдан, Республика Саха(Якутия) </w:t>
            </w:r>
          </w:p>
        </w:tc>
      </w:tr>
    </w:tbl>
    <w:p w:rsidR="00094BEB" w:rsidRPr="00094BEB" w:rsidRDefault="00094BEB" w:rsidP="00094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2464"/>
        <w:gridCol w:w="6484"/>
      </w:tblGrid>
      <w:tr w:rsidR="00094BEB" w:rsidRPr="00094BEB" w:rsidTr="00094B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II. Сущностные характеристики опыта</w:t>
            </w:r>
          </w:p>
        </w:tc>
      </w:tr>
      <w:tr w:rsidR="00094BEB" w:rsidRPr="00094BEB" w:rsidTr="00DC5459">
        <w:trPr>
          <w:trHeight w:val="11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Тема инновационного педагогического опыта (ИПО)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EF2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«Технологии развит</w:t>
            </w:r>
            <w:r w:rsidR="00EF25EA">
              <w:rPr>
                <w:rFonts w:ascii="Times New Roman" w:hAnsi="Times New Roman"/>
                <w:sz w:val="24"/>
                <w:szCs w:val="24"/>
              </w:rPr>
              <w:t>ия критического мышления (ТРКМ)»</w:t>
            </w:r>
          </w:p>
        </w:tc>
      </w:tr>
      <w:tr w:rsidR="00094BEB" w:rsidRPr="00094BEB" w:rsidTr="00DC5459">
        <w:trPr>
          <w:trHeight w:val="581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Актуальность и перспективность опыта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Осознание необходимости владения хотя бы одним иностранным языком пришло в наше общество. Любому специалисту, если он хочет преуспеть в своей области, знание иностранного языка жизненно важно. Поэтому мотивация к его изучению резко возросла. Однако трудностей на пути овладения языком, особенно в массовой школе, не убавилось. По-прежнему основными из них являются: недостаток активной устной практики в расчете на каждого ученика группы, отсутствие необходимой индивидуализации и дифференциации обучения.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своей работе я стремлюсь найти такую методу, которая дает каждому ученику в классе свой путь получения знаний. Для меня этот поиск был чрезвычайно важен, потому что способности к языкам у каждого ребенка разные от природы, и многие из них сталкиваются с огромными, подчас кажущимися непреодолимыми, трудностями в процессе обучения. Я активно применяю и</w:t>
            </w:r>
            <w:r w:rsidRPr="00094BEB">
              <w:rPr>
                <w:rFonts w:ascii="Times New Roman" w:hAnsi="Times New Roman"/>
                <w:sz w:val="24"/>
                <w:szCs w:val="24"/>
              </w:rPr>
              <w:t xml:space="preserve">нформационно-коммуникационные, игровые и </w:t>
            </w:r>
            <w:proofErr w:type="spellStart"/>
            <w:r w:rsidRPr="00094BE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094BEB">
              <w:rPr>
                <w:rFonts w:ascii="Times New Roman" w:hAnsi="Times New Roman"/>
                <w:sz w:val="24"/>
                <w:szCs w:val="24"/>
              </w:rPr>
              <w:t xml:space="preserve"> технологии, 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стараюсь применять коммуникативный подход в обучении, проектную методику, придерживаться принципов личностно-ориентированного обучения.</w:t>
            </w:r>
          </w:p>
        </w:tc>
      </w:tr>
      <w:tr w:rsidR="00094BEB" w:rsidRPr="00094BEB" w:rsidTr="00094B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Новизна опыта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мой взгляд, усовершенствуя методику преподавания иностранного языка, необходимо направить ее в сторону </w:t>
            </w:r>
            <w:proofErr w:type="spellStart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креативности</w:t>
            </w:r>
            <w:proofErr w:type="spellEnd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нестандартности мышления, поскольку в настоящее время от выпускника школы требуется не только владение ЗУН, но и способами их добывания, умение свободно ориентироваться в информационном поле и принимать нестандартные решения в нестандартных ситуациях. В этой связи, проблема формирования у учащихся основных видов УУД средствами изучаемого языка становится особенно важной. </w:t>
            </w:r>
            <w:r w:rsidRPr="00094BEB">
              <w:rPr>
                <w:rFonts w:ascii="Times New Roman" w:hAnsi="Times New Roman"/>
                <w:sz w:val="24"/>
                <w:szCs w:val="24"/>
              </w:rPr>
              <w:t xml:space="preserve">Как формировать </w:t>
            </w:r>
            <w:proofErr w:type="gramStart"/>
            <w:r w:rsidRPr="00094BEB">
              <w:rPr>
                <w:rFonts w:ascii="Times New Roman" w:hAnsi="Times New Roman"/>
                <w:sz w:val="24"/>
                <w:szCs w:val="24"/>
              </w:rPr>
              <w:t>ключевые</w:t>
            </w:r>
            <w:proofErr w:type="gramEnd"/>
            <w:r w:rsidRPr="00094BEB">
              <w:rPr>
                <w:rFonts w:ascii="Times New Roman" w:hAnsi="Times New Roman"/>
                <w:sz w:val="24"/>
                <w:szCs w:val="24"/>
              </w:rPr>
              <w:t xml:space="preserve"> УУД на уроках иностранного языка? Этот вопрос особенно актуален для меня, как для учителя, работающего </w:t>
            </w:r>
            <w:r w:rsidRPr="00094B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условиях </w:t>
            </w:r>
            <w:r w:rsidRPr="00094BEB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введения ФГОС второго поколения.</w:t>
            </w:r>
          </w:p>
        </w:tc>
      </w:tr>
      <w:tr w:rsidR="00094BEB" w:rsidRPr="00094BEB" w:rsidTr="00094B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582576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94BEB" w:rsidRPr="00094B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B" w:rsidRPr="00094BEB" w:rsidRDefault="00094BEB" w:rsidP="00094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Оптимальность и эффективность средств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Pr="00094BEB" w:rsidRDefault="00094BEB" w:rsidP="005825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Для формирования личностных УУД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предлагаю задания, в ходе которых ученики готовят карточки, создают алгоритмы, подбирают газетный материал, дидактический. Это позволяет запомнить учебный материал не механически, а изучать осознанно, пропускать его через себя, свои руки. Роль учителя на уроке выступает не как информатора, а как организатора поисковой деятельности учеников. Каждый ребенок является активным участником познавательной деятельности на уроке. Специально подобранная система заданий, в ходе решения которых ученики анализируют ситуацию, высказывают свои предположения, выслушивают других и находят верный ответ. Тем самым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формируются </w:t>
            </w:r>
            <w:proofErr w:type="gramStart"/>
            <w:r w:rsidRPr="00094B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регулятивные</w:t>
            </w:r>
            <w:proofErr w:type="gramEnd"/>
            <w:r w:rsidRPr="00094B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познавательные и коммуникативные</w:t>
            </w:r>
            <w:r w:rsidRPr="00094BE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4B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УУД.</w:t>
            </w:r>
            <w:r w:rsidRPr="00094BEB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развития регулятивных УД предлагаю работу с картинками, карточками, картинками с «ловушками». При формировании УУД широко использую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технологию сотрудничества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которая включает организационные формы, нацеливающие учащихся распределять работу с соседом по парте, меняться ролями, проверять работу друг у друга, выполнять работу в малой группе.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 результате формируются коммуникативные УУД,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которые обеспечивают социальную компетентность, учет позиций других людей, партнера по общению или деятельности, умение слушать и вступать в диалог, участвовать в коллективном обсуждении проблем. Для формирования </w:t>
            </w:r>
            <w:proofErr w:type="gramStart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коммуникативных</w:t>
            </w:r>
            <w:proofErr w:type="gramEnd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УУД я использую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технологию модульного обучении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т. к. она является личностно - ориентированной. Эта технология основана на самостоятельном добывании школьниками знаний в процессе работы с учебной, научно-популярной или справочной литературой.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Модульная технология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обучения развивает индивидуальные способности каждого ученика, учит самостоятельно достигать конкретные цели в </w:t>
            </w:r>
            <w:proofErr w:type="spellStart"/>
            <w:proofErr w:type="gramStart"/>
            <w:r w:rsidR="00DC5459"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</w:t>
            </w:r>
            <w:r w:rsidR="00DC5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DC5459"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proofErr w:type="spellEnd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познавательной</w:t>
            </w:r>
            <w:proofErr w:type="gramEnd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деятельности, самому определять уровень усвоения знаний, осуществлять самоуправление учебной деятельностью на уроках, дух соревнования на уроке увеличивает мотивацию к учебе. В результате даже слабоуспевающие и безразличные к учебе ученики проявляют заинтересованность в собственные достижения, добиваться успеха. </w:t>
            </w:r>
            <w:proofErr w:type="gramStart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C5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="00DC5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лексике и грамматике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используется весь арсенал приемов развития критического мышления:</w:t>
            </w:r>
            <w:r w:rsidRPr="00094BE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«Мозговой штурм», «Метод контрольных вопросов», «Бином фантазии», «Метод ассоциаций», «</w:t>
            </w:r>
            <w:proofErr w:type="spellStart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Синквейн</w:t>
            </w:r>
            <w:proofErr w:type="spellEnd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«Экспертиза», «Лови ошибку» «Метод фокальных объектов», «Загадка», «Круги Эйлера», «НИЛ», приемы РКМ технологии: игра «Как выдумаете», «</w:t>
            </w:r>
            <w:proofErr w:type="spellStart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Инсерт</w:t>
            </w:r>
            <w:proofErr w:type="spellEnd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«Кластер», «Дерево предсказаний», «Оживи картину», «Зигзаг», «Бортовой журнал», «</w:t>
            </w:r>
            <w:proofErr w:type="spellStart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Двухчастный</w:t>
            </w:r>
            <w:proofErr w:type="spellEnd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дневник», «Чтение с остановками», игра «</w:t>
            </w:r>
            <w:proofErr w:type="spellStart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Да-нетка</w:t>
            </w:r>
            <w:proofErr w:type="spellEnd"/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="00DC5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«Круги по воде», </w:t>
            </w:r>
            <w:r w:rsidRPr="0009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«Верно – не верно» и т. д.  При обучении чтению </w:t>
            </w:r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помогают приемы ТРКМ:</w:t>
            </w:r>
            <w:proofErr w:type="gramEnd"/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«Мозговой штурм», «Метод контрольных вопросов», «Экспертиза», «Лови ошибку» «Метод фокальных объектов», «Загадка», «Круги Эйлера», «НИЛ», приемы РКМ технологии: игра «Как выдумаете», «</w:t>
            </w:r>
            <w:proofErr w:type="spellStart"/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Инсерт</w:t>
            </w:r>
            <w:proofErr w:type="spellEnd"/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«Кластер», «Дерево предсказаний», «Оживи картину», «Бортовой журнал», «</w:t>
            </w:r>
            <w:proofErr w:type="spellStart"/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Двухчастный</w:t>
            </w:r>
            <w:proofErr w:type="spellEnd"/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дневник», «Чтение с остановками», </w:t>
            </w:r>
            <w:r w:rsidR="00DC5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 «</w:t>
            </w:r>
            <w:proofErr w:type="spellStart"/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Да-нетка</w:t>
            </w:r>
            <w:proofErr w:type="spellEnd"/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«Верно – не верно», которые </w:t>
            </w:r>
            <w:r w:rsidR="00DC5459"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позволяют,</w:t>
            </w:r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усваивать, и графически закреплять полученную информацию, а </w:t>
            </w:r>
            <w:r w:rsidR="00DC5459"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значит,</w:t>
            </w:r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развивают и навыки письма.</w:t>
            </w:r>
            <w:proofErr w:type="gramEnd"/>
            <w:r w:rsidRPr="00094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 обучении говорению помогают упражнения </w:t>
            </w:r>
            <w:proofErr w:type="spellStart"/>
            <w:r w:rsidRPr="00094BEB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094B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4BEB">
              <w:rPr>
                <w:rFonts w:ascii="Times New Roman" w:hAnsi="Times New Roman"/>
                <w:sz w:val="24"/>
                <w:szCs w:val="24"/>
              </w:rPr>
              <w:t>Фишбоун</w:t>
            </w:r>
            <w:proofErr w:type="spellEnd"/>
            <w:r w:rsidRPr="00094BEB">
              <w:rPr>
                <w:rFonts w:ascii="Times New Roman" w:hAnsi="Times New Roman"/>
                <w:sz w:val="24"/>
                <w:szCs w:val="24"/>
              </w:rPr>
              <w:t xml:space="preserve">, Бином фантазии, Кластер, Дерево предсказаний, </w:t>
            </w:r>
            <w:proofErr w:type="spellStart"/>
            <w:r w:rsidRPr="00094BEB">
              <w:rPr>
                <w:rFonts w:ascii="Times New Roman" w:hAnsi="Times New Roman"/>
                <w:sz w:val="24"/>
                <w:szCs w:val="24"/>
              </w:rPr>
              <w:t>Инсерт</w:t>
            </w:r>
            <w:proofErr w:type="spellEnd"/>
            <w:r w:rsidRPr="00094BEB">
              <w:rPr>
                <w:rFonts w:ascii="Times New Roman" w:hAnsi="Times New Roman"/>
                <w:sz w:val="24"/>
                <w:szCs w:val="24"/>
              </w:rPr>
              <w:t>, Концептуальное колесо, Бортовой журнал,</w:t>
            </w:r>
            <w:r w:rsidRPr="00094B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«Тонкие» и «толстые» вопросы</w:t>
            </w:r>
            <w:r w:rsidR="0058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C5459" w:rsidRPr="00094BEB" w:rsidTr="00094B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Pr="00A804C5" w:rsidRDefault="00582576" w:rsidP="00F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DC5459" w:rsidRPr="00A80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Pr="00A804C5" w:rsidRDefault="00DC5459" w:rsidP="00F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C5">
              <w:rPr>
                <w:rFonts w:ascii="Times New Roman" w:hAnsi="Times New Roman"/>
                <w:sz w:val="24"/>
                <w:szCs w:val="24"/>
              </w:rPr>
              <w:t>Результативность опыта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Default="00DC5459" w:rsidP="00FD44B2">
            <w:pPr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знаний, развитие способностей каждого ученика.</w:t>
            </w:r>
          </w:p>
          <w:p w:rsidR="00DC5459" w:rsidRDefault="00DC5459" w:rsidP="00DC5459">
            <w:pPr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личностных качеств.</w:t>
            </w:r>
          </w:p>
          <w:p w:rsidR="00DC5459" w:rsidRDefault="00DC5459" w:rsidP="00DC5459">
            <w:pPr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и творческой активности.</w:t>
            </w:r>
          </w:p>
          <w:p w:rsidR="00582576" w:rsidRDefault="00582576" w:rsidP="00DC5459">
            <w:pPr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критического мышления.</w:t>
            </w:r>
          </w:p>
          <w:p w:rsidR="00DC5459" w:rsidRPr="0023392C" w:rsidRDefault="00DC5459" w:rsidP="00FD44B2">
            <w:pPr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459" w:rsidRPr="00094BEB" w:rsidTr="00094B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Pr="00094BEB" w:rsidRDefault="00582576" w:rsidP="0093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5459" w:rsidRPr="00094B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Pr="00094BEB" w:rsidRDefault="00DC5459" w:rsidP="0093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Возможность тиражирования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Pr="00094BEB" w:rsidRDefault="00DC5459" w:rsidP="00094BEB">
            <w:pPr>
              <w:pStyle w:val="a3"/>
              <w:spacing w:before="0" w:beforeAutospacing="0" w:after="0" w:afterAutospacing="0"/>
              <w:ind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459" w:rsidRPr="00094BEB" w:rsidTr="00094B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Pr="00094BEB" w:rsidRDefault="00582576" w:rsidP="009C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Pr="00094BEB" w:rsidRDefault="00DC5459" w:rsidP="009C4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sz w:val="24"/>
                <w:szCs w:val="24"/>
              </w:rPr>
              <w:t>Наличие обоснованного числа приложений, наглядно иллюстрирующих основные формы и приемы работы с учащимися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59" w:rsidRPr="00094BEB" w:rsidRDefault="00DC5459" w:rsidP="009C4F5D">
            <w:pPr>
              <w:pStyle w:val="a3"/>
              <w:spacing w:before="0" w:beforeAutospacing="0" w:after="0" w:afterAutospacing="0"/>
              <w:ind w:firstLine="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время работы были разработаны:</w:t>
            </w:r>
          </w:p>
          <w:p w:rsidR="00DC5459" w:rsidRPr="00094BEB" w:rsidRDefault="00DC5459" w:rsidP="009C4F5D">
            <w:pPr>
              <w:pStyle w:val="a3"/>
              <w:spacing w:before="0" w:beforeAutospacing="0" w:after="0" w:afterAutospacing="0"/>
              <w:ind w:firstLine="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Рабочие программы английского языка.</w:t>
            </w:r>
          </w:p>
          <w:p w:rsidR="00DC5459" w:rsidRPr="00094BEB" w:rsidRDefault="00DC5459" w:rsidP="009C4F5D">
            <w:pPr>
              <w:pStyle w:val="a3"/>
              <w:spacing w:before="0" w:beforeAutospacing="0" w:after="0" w:afterAutospacing="0"/>
              <w:ind w:firstLine="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2.Разработки открытых уроков и мероприятий.</w:t>
            </w:r>
          </w:p>
          <w:p w:rsidR="00DC5459" w:rsidRPr="00094BEB" w:rsidRDefault="00DC5459" w:rsidP="009C4F5D">
            <w:pPr>
              <w:pStyle w:val="a3"/>
              <w:spacing w:before="0" w:beforeAutospacing="0" w:after="0" w:afterAutospacing="0"/>
              <w:ind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B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3.Выступления на семинарах, педагогических советах.</w:t>
            </w:r>
          </w:p>
        </w:tc>
      </w:tr>
    </w:tbl>
    <w:p w:rsidR="00094BEB" w:rsidRPr="00094BEB" w:rsidRDefault="00094BEB" w:rsidP="00094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BEB" w:rsidRPr="00094BEB" w:rsidRDefault="00094BEB" w:rsidP="00094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A31" w:rsidRPr="00094BEB" w:rsidRDefault="00715A31" w:rsidP="00094BE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15A31" w:rsidRPr="00094BEB" w:rsidSect="0023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A09"/>
    <w:multiLevelType w:val="hybridMultilevel"/>
    <w:tmpl w:val="F998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EB"/>
    <w:rsid w:val="00094BEB"/>
    <w:rsid w:val="002308A5"/>
    <w:rsid w:val="00582576"/>
    <w:rsid w:val="00715A31"/>
    <w:rsid w:val="00A014B6"/>
    <w:rsid w:val="00B97243"/>
    <w:rsid w:val="00DC5459"/>
    <w:rsid w:val="00EF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4BEB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</w:rPr>
  </w:style>
  <w:style w:type="paragraph" w:customStyle="1" w:styleId="c0">
    <w:name w:val="c0"/>
    <w:basedOn w:val="a"/>
    <w:rsid w:val="00094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094B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4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2015-03-29T13:58:00Z</dcterms:created>
  <dcterms:modified xsi:type="dcterms:W3CDTF">2015-03-30T01:24:00Z</dcterms:modified>
</cp:coreProperties>
</file>