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3E" w:rsidRPr="005E303E" w:rsidRDefault="005E303E" w:rsidP="005E303E">
      <w:pPr>
        <w:spacing w:after="0"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 xml:space="preserve">Тема:  «Использование технологий, методов и приемов </w:t>
      </w:r>
    </w:p>
    <w:p w:rsidR="005E303E" w:rsidRPr="005E303E" w:rsidRDefault="005E303E" w:rsidP="005E303E">
      <w:pPr>
        <w:spacing w:after="0"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 xml:space="preserve">интегрированных уроков, как средства создания условий </w:t>
      </w:r>
    </w:p>
    <w:p w:rsidR="005E303E" w:rsidRPr="005E303E" w:rsidRDefault="005E303E" w:rsidP="005E303E">
      <w:pPr>
        <w:spacing w:after="0"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 xml:space="preserve">для познавательной активности учеников </w:t>
      </w:r>
    </w:p>
    <w:p w:rsidR="005E303E" w:rsidRDefault="005E303E" w:rsidP="006F5B60">
      <w:pPr>
        <w:spacing w:after="0"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>на занятиях математики»</w:t>
      </w:r>
    </w:p>
    <w:p w:rsidR="005E303E" w:rsidRPr="005E303E" w:rsidRDefault="005E303E" w:rsidP="006F5B60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Содержание: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Часть 1.Обоснование выбранной педагогической технологии….3-8стр.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1. 1.    Вступление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1.2.     Актуальность проблемы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1.3.     Основная идея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1.4.     Цель работы</w:t>
      </w:r>
    </w:p>
    <w:p w:rsidR="005E303E" w:rsidRPr="005E303E" w:rsidRDefault="005E303E" w:rsidP="006F5B60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1.5.     Задачи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Часть 2.Концептуальное обоснование……………………………9-15 стр.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2.1.     Теоретическая и методологическая часть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2.2.       Технологии в интегрированном обучении</w:t>
      </w:r>
    </w:p>
    <w:p w:rsidR="005E303E" w:rsidRPr="005E303E" w:rsidRDefault="005E303E" w:rsidP="006F5B60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2.3.       Типы и формы интегрированных уроков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Часть 3.Методическая разработка</w:t>
      </w:r>
    </w:p>
    <w:p w:rsidR="005E303E" w:rsidRPr="005E303E" w:rsidRDefault="005E303E" w:rsidP="006F5B60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Интегрированный </w:t>
      </w:r>
      <w:r w:rsidR="002E1AC7">
        <w:rPr>
          <w:rFonts w:ascii="Times New Roman" w:hAnsi="Times New Roman" w:cs="Times New Roman"/>
          <w:sz w:val="28"/>
          <w:szCs w:val="28"/>
        </w:rPr>
        <w:t>урок (алгебра и химия) ……………………..</w:t>
      </w:r>
      <w:r w:rsidRPr="005E303E">
        <w:rPr>
          <w:rFonts w:ascii="Times New Roman" w:hAnsi="Times New Roman" w:cs="Times New Roman"/>
          <w:sz w:val="28"/>
          <w:szCs w:val="28"/>
        </w:rPr>
        <w:t>1</w:t>
      </w:r>
      <w:r w:rsidR="002E1AC7">
        <w:rPr>
          <w:rFonts w:ascii="Times New Roman" w:hAnsi="Times New Roman" w:cs="Times New Roman"/>
          <w:sz w:val="28"/>
          <w:szCs w:val="28"/>
        </w:rPr>
        <w:t>6</w:t>
      </w:r>
      <w:r w:rsidRPr="005E303E">
        <w:rPr>
          <w:rFonts w:ascii="Times New Roman" w:hAnsi="Times New Roman" w:cs="Times New Roman"/>
          <w:sz w:val="28"/>
          <w:szCs w:val="28"/>
        </w:rPr>
        <w:t>-</w:t>
      </w:r>
      <w:r w:rsidR="002E1AC7">
        <w:rPr>
          <w:rFonts w:ascii="Times New Roman" w:hAnsi="Times New Roman" w:cs="Times New Roman"/>
          <w:sz w:val="28"/>
          <w:szCs w:val="28"/>
        </w:rPr>
        <w:t>26стр.</w:t>
      </w:r>
    </w:p>
    <w:p w:rsidR="005E303E" w:rsidRPr="005E303E" w:rsidRDefault="005E303E" w:rsidP="006F5B60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Часть 3.</w:t>
      </w:r>
      <w:r w:rsidR="002E1AC7">
        <w:rPr>
          <w:rFonts w:ascii="Times New Roman" w:hAnsi="Times New Roman" w:cs="Times New Roman"/>
          <w:sz w:val="28"/>
          <w:szCs w:val="28"/>
        </w:rPr>
        <w:t>Заключительная …………………………………………27-29стр.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</w:t>
      </w:r>
      <w:r w:rsidR="002E1AC7">
        <w:rPr>
          <w:rFonts w:ascii="Times New Roman" w:hAnsi="Times New Roman" w:cs="Times New Roman"/>
          <w:sz w:val="28"/>
          <w:szCs w:val="28"/>
        </w:rPr>
        <w:t>29стр.</w:t>
      </w:r>
    </w:p>
    <w:p w:rsidR="005E303E" w:rsidRPr="005E303E" w:rsidRDefault="005E303E" w:rsidP="005E303E">
      <w:pPr>
        <w:tabs>
          <w:tab w:val="left" w:pos="15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spacing w:line="360" w:lineRule="auto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line="360" w:lineRule="auto"/>
        <w:ind w:left="1985" w:righ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line="360" w:lineRule="auto"/>
        <w:ind w:left="1985" w:righ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line="360" w:lineRule="auto"/>
        <w:ind w:left="1985" w:righ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line="360" w:lineRule="auto"/>
        <w:ind w:left="1985" w:righ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line="360" w:lineRule="auto"/>
        <w:ind w:left="1985" w:righ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Default="005E303E" w:rsidP="005E303E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F5B60" w:rsidRPr="005E303E" w:rsidRDefault="006F5B60" w:rsidP="005E303E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30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«Учитель не </w:t>
      </w:r>
      <w:r w:rsidRPr="005E303E">
        <w:rPr>
          <w:rFonts w:ascii="Times New Roman" w:hAnsi="Times New Roman" w:cs="Times New Roman"/>
          <w:sz w:val="28"/>
          <w:szCs w:val="28"/>
        </w:rPr>
        <w:t>сковывает</w:t>
      </w:r>
      <w:r w:rsidRPr="005E303E">
        <w:rPr>
          <w:rFonts w:ascii="Times New Roman" w:hAnsi="Times New Roman" w:cs="Times New Roman"/>
          <w:i/>
          <w:sz w:val="28"/>
          <w:szCs w:val="28"/>
        </w:rPr>
        <w:t>, а освобождает.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303E">
        <w:rPr>
          <w:rFonts w:ascii="Times New Roman" w:hAnsi="Times New Roman" w:cs="Times New Roman"/>
          <w:i/>
          <w:sz w:val="28"/>
          <w:szCs w:val="28"/>
        </w:rPr>
        <w:t>Не подавляет, а возносит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303E">
        <w:rPr>
          <w:rFonts w:ascii="Times New Roman" w:hAnsi="Times New Roman" w:cs="Times New Roman"/>
          <w:i/>
          <w:sz w:val="28"/>
          <w:szCs w:val="28"/>
        </w:rPr>
        <w:t xml:space="preserve">Не комкает, а </w:t>
      </w:r>
      <w:r w:rsidRPr="005E303E">
        <w:rPr>
          <w:rFonts w:ascii="Times New Roman" w:hAnsi="Times New Roman" w:cs="Times New Roman"/>
          <w:sz w:val="28"/>
          <w:szCs w:val="28"/>
        </w:rPr>
        <w:t>разворачивает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303E">
        <w:rPr>
          <w:rFonts w:ascii="Times New Roman" w:hAnsi="Times New Roman" w:cs="Times New Roman"/>
          <w:i/>
          <w:sz w:val="28"/>
          <w:szCs w:val="28"/>
        </w:rPr>
        <w:t xml:space="preserve">Не диктует, а </w:t>
      </w:r>
      <w:r w:rsidRPr="005E303E">
        <w:rPr>
          <w:rFonts w:ascii="Times New Roman" w:hAnsi="Times New Roman" w:cs="Times New Roman"/>
          <w:sz w:val="28"/>
          <w:szCs w:val="28"/>
        </w:rPr>
        <w:t>учит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5E303E">
        <w:rPr>
          <w:rFonts w:ascii="Times New Roman" w:hAnsi="Times New Roman" w:cs="Times New Roman"/>
          <w:i/>
          <w:sz w:val="28"/>
          <w:szCs w:val="28"/>
        </w:rPr>
        <w:t xml:space="preserve">Не требует, а </w:t>
      </w:r>
      <w:r w:rsidRPr="005E303E">
        <w:rPr>
          <w:rFonts w:ascii="Times New Roman" w:hAnsi="Times New Roman" w:cs="Times New Roman"/>
          <w:sz w:val="28"/>
          <w:szCs w:val="28"/>
        </w:rPr>
        <w:t>спрашивает</w:t>
      </w:r>
      <w:r w:rsidRPr="005E303E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i/>
          <w:sz w:val="28"/>
          <w:szCs w:val="28"/>
        </w:rPr>
        <w:t xml:space="preserve"> переживает вместе с </w:t>
      </w:r>
      <w:r w:rsidRPr="005E303E">
        <w:rPr>
          <w:rFonts w:ascii="Times New Roman" w:hAnsi="Times New Roman" w:cs="Times New Roman"/>
          <w:sz w:val="28"/>
          <w:szCs w:val="28"/>
        </w:rPr>
        <w:t>ребенком</w:t>
      </w:r>
      <w:r w:rsidRPr="005E303E">
        <w:rPr>
          <w:rFonts w:ascii="Times New Roman" w:hAnsi="Times New Roman" w:cs="Times New Roman"/>
          <w:i/>
          <w:sz w:val="28"/>
          <w:szCs w:val="28"/>
        </w:rPr>
        <w:t xml:space="preserve"> много вдохновляющих минут, не раз следуя увлажненным взором, за борьбой ангела с сатаной, где светлый ангел побеждает.»   </w:t>
      </w:r>
      <w:r w:rsidRPr="005E303E">
        <w:rPr>
          <w:rFonts w:ascii="Times New Roman" w:hAnsi="Times New Roman" w:cs="Times New Roman"/>
          <w:sz w:val="28"/>
          <w:szCs w:val="28"/>
        </w:rPr>
        <w:t>Я. Корчак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Часть 1.Обоснование выбранной педагогической технологии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1.Вступление</w:t>
      </w:r>
      <w:r w:rsidRPr="005E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На современном этапе возникла необходимость разработать подходы к внедрению в учебный процесс новых технологий, как ступень развития методики обучения.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В наше время в педагогический лексикон вошли термины «педагогические технологии», «образовательные технологии», «технологии в обучении».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Слово «технология» происходит от греческих слов «техно» - искусство, мастерство и «логия» - слово, учение, понятие. В совокупности технология обучения отображает путь освоения конкретного материала в рамках определенной темы, раздела каждого предмета.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В документах ЮНЕСКО технология обучения рассматривается, как системный метод образования, применение и определения всего процесса преподавания и усвоения знаний с учетом технических и человеческих ресурсов и их взаимодействие, который ставит своим заданием оптимизацию форм образования.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Такой из современных методик преподавания, в последнее время, является и методика интегрированного обучения. В практике развития образования встал вопрос об интегрированном подходе к преподаванию различных предметов в школе.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      Перед школьным образованием стоит проблема — подготовить учеников к жизни и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 обучения. Мечта каждого учителя - воспитать ученика знающего, умеющего самостоятельно мыслить, задавать себе вопросы и находить на них ответы, ставить перед собой проблемы и искать способы их решения.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Объем информации в современном мире увеличивается с молниеносной быстротой, и поток ее обрушивается на ребенка, который с трудом может ему противостоять. И поэтому в настоящее время и педагогика в целом, и каждый учитель в отдельности все чаще задаются вопросами: чему учить и как учить? Какое образование нужнее: техническое или гуманитарное? Каким предметам нужно отдавать предпочтение в школьном курсе? И это всего лишь маленькая часть проблем сегодняшней школы. Другого рода проблемы - это проблемы воспитания. Зачастую учитель превращается в урокодателя, забывая при этом, что урок, помимо обучающей, носит и воспитывающую функцию. Такое отношение к учебному процессу губительно действует и на саму педагогическую идею воспитания и обучения гармоничного человека будущего, а также сужает рамки получаемых знаний, препятствует образованию атмосферы сотворчества в школе. Конечно, в школах есть факультативы, спецкурсы, кружки. Но они, в первую очередь, направлены на расширение знаний по конкретному предмету.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Повсеместно на уроках широко используются межпредметные связи. Но они воспринимаются учениками как дополнение и расширение темы урока. Необходимо по-новому смоделировать процесс передачи знаний, социального опыта от учителя к ученику, организовать сотворчество учителя и ученика, ученика и ученика. Конечно, у </w:t>
      </w:r>
      <w:r w:rsidRPr="005E303E">
        <w:rPr>
          <w:rFonts w:ascii="Times New Roman" w:hAnsi="Times New Roman" w:cs="Times New Roman"/>
          <w:sz w:val="28"/>
          <w:szCs w:val="28"/>
        </w:rPr>
        <w:lastRenderedPageBreak/>
        <w:t>опытного учителя это всегда присутствует на уроке; присутствует - но зачастую не развивается, а значит, замыкается в рамках одного предмета, каждого урока в отдельности, существует без потребности выйти за их рамки. Интерес к изучению предмета во многом зависит от того, как проходят уроки.  Мы поставили перед собой задачу отыскать точки соприкосновения предметов математики и химии, показать пример широкого сотрудничества предметов на уроке через сотрудничество учителей и школьников как новой формы урочной деятельности, расширить кругозор учеников и повысить их познавательную активность. Мы увидели способ решения этой проблемы, в использовании инновационной технологии интегрированного урока.</w:t>
      </w: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2. Актуальность проблемы.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К сожалению, ученики часто не видят взаимосвязи между отдельными школьными предметами, а без нее невозможно понять суть многих явлений в природе.     Ученики часто не в состоянии применить знания одной из дисциплин к знаниям другой, например взаимосвязь математики и химии, географии и биологии, экономики и экологии и другие.     С другой стороны не очень хорошо объединять все дисциплины в одно целое, так как они теряют свою индивидуальность. Поэтому интегрированные уроки необходимо давать периодически, чтобы ученики увидели взаимосвязь между учебными дисциплинами и поняли, что знания в одной дисциплине облегчает понимание процессов, изучаемых в других областях.     Эти уроки эффективны независимо от того, изучают ли ученики новый или обобщают уже пройденный. На интегрированных уроках рассматриваются многоаспектные объекты, которые являются предметом изучения различных учебных дисциплин.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Интеграция являет собой объединение частей в целое, но не механическое, а взаимопроникновение, взаимодействие. Кроме того, в </w:t>
      </w: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последнее время сокращается количество часов, отведенных на изучение классических предметов, которые являются фундаментом всего учебного процесса, поэтому интегрированные уроки вносят весомый вклад в решение и этой проблемы. </w:t>
      </w:r>
    </w:p>
    <w:p w:rsidR="005E303E" w:rsidRPr="005E303E" w:rsidRDefault="005E303E" w:rsidP="005E303E">
      <w:pPr>
        <w:spacing w:after="0" w:line="360" w:lineRule="auto"/>
        <w:ind w:left="113" w:right="113" w:firstLine="2416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3. Основная идея.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Способствовать достижению определенного опыта в технологии интегрированного обучения, способствовать повышению эффективности учебного процесса, внедрению новых технологий в изучении математики, интенсификации учебно-воспитательного процесса.</w:t>
      </w:r>
    </w:p>
    <w:p w:rsidR="005E303E" w:rsidRPr="005E303E" w:rsidRDefault="005E303E" w:rsidP="005E303E">
      <w:pPr>
        <w:spacing w:after="0" w:line="360" w:lineRule="auto"/>
        <w:ind w:left="113" w:right="113" w:firstLine="2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4. Цель работы.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«Интеграция» в переводе обозначает «объединение в целое каких-либо частей».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Математика  настолько универсальна, что при желании может интегрироваться с любым предметом. В каждом уроке математике можно найти связь, с какой либо дисциплиной. Она  тесно связана со многими науками, такими как информатика, химия, физика, экономика и другими, что позволяет осуществлять, как опорные, так и перспективные, межпредметные связи.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Цель работы – изучить эффективные методы и приемы, которые позволяют ученикам лучше усваивать программный материал. Интеграция способствует не только систематизации, интенсификации учебно-воспитательной деятельности, но и овладению грамотой культуры (языковой, этической, исторической). А тип культуры определяет тип сознания человека, поэтому интеграция чрезвычайно актуальна и необходима в современной школе. </w:t>
      </w:r>
    </w:p>
    <w:p w:rsidR="005E303E" w:rsidRPr="005E303E" w:rsidRDefault="005E303E" w:rsidP="005E303E">
      <w:pPr>
        <w:spacing w:after="0" w:line="360" w:lineRule="auto"/>
        <w:ind w:left="113" w:right="113" w:firstLine="2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5. Задачи.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Для успешного проведения интегрированных уроков необходимо создать атмосферу заинтересованности и творчества. В реализации </w:t>
      </w: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межпредметных связей, при изучении математики, условно можно выделить два блока процессов: актуализация и конкретизация.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Под актуализацией мы понимаем создание на уроке такой ситуации, когда в памяти учеников обновляются необходимые знания. Однако  обновленные знания из смежных наук еще не есть реализованные межпредметные связи. Необходимо конкретизировать обновленные знания на новые объекты изучения. Большое  значение в выборе того или иного методического приема имеет уровень подготовленности учеников и объем межпредметной информации.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Необходима целенаправленная работа учителя, система продуманных дидактических приемов, которые бы способствовали возникновению связей сознании учеников. Это достигается преподаванием на межпредметной основе.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Задачи интегрированных уроков – способствовать активному и осознанному усвоению учениками учебного материала, развитии логического мышления, дает возможность использовать в ходе обучения современные интерактивные методики, позволяют просто и объективно оценивать достижения учащихся.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Методика интегрированного обучения имеет цели помочь учащимся:  научиться познавать, научиться делать, научиться работать в коллективе.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Такие цели приводят к тому, что у детей формируется критическое мышление, - находить оптимальное решение среди множества, думать нестандартно, находить свое место в цепи взаимосвязанных задач.    Интегрированное обучение не только взаимосвязь знаний по различным  предметам на одном уроке, но и как интегрирование различных технологий, методов, форм обучения в пределах оного предмета и даже урока.    Интегрированные уроки можно проводить в течение всего учебного года, используя большое количество приемов. Возможно проведение уроков в рамках целой темы. Ведут уроки два – </w:t>
      </w: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три педагога. Большая часть урока отводится творчеству учащихся. На уроках используются различные способы воздействия на учащихся в виде: видео – художественного, музыкального ряда, телевидения, чтения, декламации и так далее.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Cs/>
          <w:sz w:val="28"/>
          <w:szCs w:val="28"/>
          <w:u w:val="single"/>
        </w:rPr>
        <w:t>Общие задачи</w:t>
      </w:r>
      <w:r w:rsidRPr="005E3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303E">
        <w:rPr>
          <w:rFonts w:ascii="Times New Roman" w:hAnsi="Times New Roman" w:cs="Times New Roman"/>
          <w:sz w:val="28"/>
          <w:szCs w:val="28"/>
        </w:rPr>
        <w:t xml:space="preserve">интеграции выстроились следующим образом: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создать у детей образ целостного восприятия окружающего мира;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активизировать знания учащихся, полученные по предмету в практической ситуации;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познакомить детей с различными применениями полученных знаний, умений и навыков;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умножить знания в области названных предметов;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развивать элементы общечеловеческой культуры и навыки коллективной работы и творческой дисциплины. </w:t>
      </w:r>
    </w:p>
    <w:p w:rsidR="005E303E" w:rsidRPr="005E303E" w:rsidRDefault="005E303E" w:rsidP="005E303E">
      <w:pPr>
        <w:spacing w:after="0" w:line="360" w:lineRule="auto"/>
        <w:ind w:left="113" w:right="113" w:firstLine="2416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13" w:right="113" w:firstLine="2416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tabs>
          <w:tab w:val="left" w:pos="15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spacing w:after="0" w:line="360" w:lineRule="auto"/>
        <w:ind w:left="1985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Часть 2.Концептуальное обоснование</w:t>
      </w:r>
    </w:p>
    <w:p w:rsidR="005E303E" w:rsidRPr="005E303E" w:rsidRDefault="005E303E" w:rsidP="005E303E">
      <w:pPr>
        <w:tabs>
          <w:tab w:val="left" w:pos="15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spacing w:after="0" w:line="360" w:lineRule="auto"/>
        <w:ind w:left="1985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>2.1.     Теоретическая и методологическая часть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Вхождение России в мировое образовательное пространство, процессы интеграции во всех сферах жизни человечества вновь выводят на один из первых планов проблему интеграции в образовании. Давно и много пишут о межпредметных связях, об интеграции в школьном образовании. В современных условиях давняя педагогическая проблема обретает новое звучание. Ее актуальность продиктована новыми требованиями, предъявляемыми к школе, социальным заказом общества. С позиций философии, интеграция - сторона процесса развития, связанная с объединением в целое ранее разнородных частей и элементов. Интеграционные процессы могут иметь место в рамках уже сложившейся системы (в этом случае они ведут к повышению уровня ее целостности и организованности), так и при возникновении новой системы. Отдельные части интегрированного целого могут обладать различной степенью автономии. В ходе процессов интеграции в системе увеличиваются объем и интенсивность взаимосвязей и взаимодействия между элементами. В современной науке термин «интеграция» используется в следующих значениях: 1) как объединение в целое, в единство каких-либо частей, элементов (О.С.Гребенюк, А.Я.Данилюк, Б.М.Кедров, М.Г.Чепиков, Н.С. Светловская, А.Д.Урсул, Ю.С.Тюнников, Г.Ф.Федорец); 2) как состояние взаимосвязи отдельных компонентов системы и процесс, обусловливающий такое состояние (О.М.Сичивица); 3) как процесс и результат создания неразрывно связанного единого, цельного (И.Д.Зверева, В.Н.Максимова, Л.Н. Бахарева). В педагогической литературе интеграция рассматривается также как цель и средство обучения. В качестве цели она выступает в том случае, когда предполагается создание у школьника целостного представления об окружающем мире, в качестве средства – когда речь идет о нахождении </w:t>
      </w: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общей платформы сближения предметных знаний (Ю.М.Колягин). Ученые считают, что интеграция ускоряет формирование убеждений и мировоззрения учащихся, дает большой выигрыш во времени. Интеграция необходима в современной системе образования. Во-первых, традиционная “монологическая” система в образовании почти полностью утратила свою практическую эффективность. Во-вторых, в современной школе учебные дисциплины носят “конкурирующий” характер. Каждая противостоит всем остальным, как бы претендуя на большую значимость по сравнению с другими. В-третьих, каждая из школьных дисциплин сама по себе представляет набор сведений из определенной области знаний, поэтому не может претендовать на системное описание действительности. В таких условиях возникает ряд проблем: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• школьники овладевают обрывочными сведениями. У  учащихся возникает клочкообразное представление о мире и его законах, в которых не все связано и зависимо и многое существует само по себе. Такое внесистемное знание портит мышление и искажает отношение к миру и самому себе;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• обучающиеся не умеют связывать вновь изучаемый материал с пройденным ранее, использовать на уроках знания по другим предметам;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Среди образовательных целей особо выделяется умение применять знания в нестандартной ситуации и умение находить взаимосвязь между изучаемыми объектами различных учебных предметов. Среди развивающих – формирование целостного восприятия мира и математики как средства для его познания.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Интегрированный урок – особый тип урока, на котором изучается взаимосвязанный материал двух или нескольких предметов. Такие уроки используются в тех случаях, когда знание материала одних предметов необходимо для понимания сущности процесса, явления при </w:t>
      </w: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изучении другого предмета. Интегрированный урок проводят обычно два преподавателя взаимосвязанных предметов или преподаватель с преподавателем специального предмета. Интегрированные уроки – комплексная проблема современной дидактики. Дидактика интегрированного урока имеет структуру, состоящую из трех элементов: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знания и умения из первой предметной области,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знания и умения из второй предметной области,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интеграция этих знаний и умений в процессе обучения.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Интеграцию учебных дисциплин должна строится по принципу сотрудничества, на добровольной и взаимовыгодной основе. Здесь учитываются общие интересы всех участников интеграции. </w:t>
      </w:r>
    </w:p>
    <w:p w:rsidR="005E303E" w:rsidRPr="005E303E" w:rsidRDefault="005E303E" w:rsidP="005E303E">
      <w:pPr>
        <w:tabs>
          <w:tab w:val="left" w:pos="15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spacing w:after="0" w:line="360" w:lineRule="auto"/>
        <w:ind w:left="1985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>2.2.       Технологии в интегрированном обучении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Термин «технологии» заимствован из зарубежной методики, где используют при описании по-разному организованных процессов обучения.    Применение технологий направлено на совершенствование приемов воздействия на учащихся при решении дидактических задач.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Видов педагогических технологий много, их различают по разным основаниям.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В дидактике выделяют три основные группы технологий: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1.    Технология объяснительно - иллюстрированного обучения, - суть которого в информировании, просвещении учащихся и организации их репродуктивной деятельности, с целью выработки, как общенаучных, так и специальных (предмет), умений.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2.   Технология личностно – ориентированного обучения, направленная на перевод обучения на субъективную основу с установкой на саморазвитие личности. (Якиманская И.С.)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3.    Технология развивающего обучения,  в основе которой лежит способ обучения, направленный на включение внутренних механизмов развития личности школьника.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    Каждая из этих групп  включает несколько технологий обучения так, например, группа личностно – ориентированных технологий включает технологию модульного обучения и так далее. Эти технологии позволяют учитывать индивидуальные особенности учащихся, совершенствовать приемы взаимодействия учителя и учащихся.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sz w:val="28"/>
          <w:szCs w:val="28"/>
          <w:u w:val="single"/>
        </w:rPr>
        <w:t>Технология дифференцированного обучения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При ее применении учащиеся класса делятся на условные группы с учетом типологических особенностей школьников.    При формировании групп учитывается личностное отношение школьников к учебе, степень облученности, обучаемости, интерес к изучению предмета, к личности учителя. Создаются равноуровневые программы, дидактический материал, различающийся по содержанию, объему, сложности, методам и приемам выполнения заданий, а также для диагностики результатов обучения.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sz w:val="28"/>
          <w:szCs w:val="28"/>
          <w:u w:val="single"/>
        </w:rPr>
        <w:t>Технология формирования приемов учебной работы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Излагается в виде правил, образцов, алгоритмов, планов описаний, характеристик чего–либо. Эта технология нашла достаточно широкое отражение в методическом аппарате ряда учебников и достаточно хорошо освоена на практике. Начинающему учителю целесообразно обратить внимание, прежде всего на эту технологию.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  <w:u w:val="single"/>
        </w:rPr>
        <w:t>Технология листов опорных сигналов</w:t>
      </w:r>
      <w:r w:rsidRPr="005E303E">
        <w:rPr>
          <w:rFonts w:ascii="Times New Roman" w:hAnsi="Times New Roman" w:cs="Times New Roman"/>
          <w:sz w:val="28"/>
          <w:szCs w:val="28"/>
        </w:rPr>
        <w:t xml:space="preserve"> (логических опорных конспектов ЛОК или ЛОС).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О роли схем логических связей писал еще Н. Н, Баранский, подчеркивая, что «схемы научают выделять главное и основное, приучают отыскивать и устанавливать логические связи, существенно помогают ученикам усваивать урок». Схемы связей учителя используют постоянно.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формирования учебной деятельности школьников.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    Суть этой технологии заключается в том, что учебная деятельность рассматривается как особая форма учебной активности учащихся. Она направлена на приобретении знаний с помощью учебных задач.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В начале урока классу предлагаются учебные задачи (на доске, плакате, и т.п.), которые решаются по ходу урока, а в конце урока, согласно этим задачам, проводится диагностирующая проверка результатов усвоения с помощью тестов. Технология предполагает, что учитель создает систему учебных задач по курсу (разделу, теме), разрабатывает проекты своей деятельности и взаимосвязанной с ней деятельности школьников.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учебно-игровой деятельности.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Учебная игра дает положительные результаты лишь при условии ее серьезной подготовки, когда активны и ученики, и сам учитель. Особое значение имеет хорошо разработанный сценарий игры, обозначены возможные методические приемы выхода из сложной ситуации, спланированы способы оценки результатов.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Технология коммуникативно-диалоговой деятельности, требует от учителя творческого подхода и организации учебного процесса, владения приемами эврической беседы, умение вести дискуссию с классом и создать условия для возникновения дискуссии между школьниками. В темах различных естественно научных курсов немало проблем, вопросов для организации учебного спора.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sz w:val="28"/>
          <w:szCs w:val="28"/>
          <w:u w:val="single"/>
        </w:rPr>
        <w:t xml:space="preserve">Модульная технология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Модулем называют особый функциональный узел, в котором учитель объединяет содержание учебного материала и технологию овладения им учащимися. Учитель разрабатывает специальные инструкции для самостоятельной работы школьников, где четко указана цель усвоения определенного учебного материала, дает четкие указания к использованию источников информации и разъясняет </w:t>
      </w:r>
      <w:r w:rsidRPr="005E303E">
        <w:rPr>
          <w:rFonts w:ascii="Times New Roman" w:hAnsi="Times New Roman" w:cs="Times New Roman"/>
          <w:sz w:val="28"/>
          <w:szCs w:val="28"/>
        </w:rPr>
        <w:lastRenderedPageBreak/>
        <w:t>способы овладения этой информацией. В этих же инструкциях приводятся образцы проверочных заданий.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проектной деятельности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Смысл этой технологии состоит в организации исследовательской деятельности. Проекты бывают разных типов: творческие, информативные, фантастические, исследовательские и так далее.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Таким образом, применяя данные технологии в интегрированном обучении, учитель делает процесс более полным, интересным, насыщенным.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мировосприятия. </w:t>
      </w:r>
    </w:p>
    <w:p w:rsidR="005E303E" w:rsidRPr="005E303E" w:rsidRDefault="005E303E" w:rsidP="005E303E">
      <w:pPr>
        <w:spacing w:after="0" w:line="360" w:lineRule="auto"/>
        <w:ind w:left="113" w:right="113" w:firstLine="2416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>2.3.       Типы и формы интегрированных уроков</w:t>
      </w:r>
      <w:r w:rsidRPr="005E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Тип урока: урок формирования новых знаний.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Уроки формирования новых знаний конструируется в формах: урок лекция, урок путешествие, урок экспедиция, урок исследование, урок инсценировка, урок конференция, урок экскурсия, мультимедиа – урок, проблемный урок.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Разновидностями урока формирования новых знаний являются также: уроки формирования и совершенствования знаний, уроки закрепления и совершенствования знаний, уроки формирования нового проблемного видения. К перечисленным формам урока можно добавить семинар, заключительную конференцию, заключительную экскурсию.      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Урок получения новых знаний, урок обучения умениям и навыкам предусматривает формы: урок – практикум, урок – сочинение, урок – диалог, урок деловая или ролевая игра, комбинированный урок, урок – путешествие, урок – экспедиция, урок с мультимедийным сопровождением.    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Тип урока: применение знаний на практике.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формы обучения данного типа: ролевые и деловые игры,            практикумы, уроки защиты проектов, путешествие, экспедиции и так далее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Уроки применения знаний на практике строятся на сочетании парной, фронтальной, групповой, индивидуальной работы. Включение учащихся в разнообразные виды коллективной работы благоприятно сказываются на формирование гуманных качеств личности. Учебная деятельность развивается под углом решения задач творческого характера и способствует эффективному развитию творческого мышления.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Тип урока: урок повторения, систематизации и обобщения знаний, закрепление умений.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Этот урок имеет самые большие возможности интеграции и реализации межпредметных связей.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Формы данного урока:  повторительно – обобщающий урок, диспут, игра (КВН, Поле чудес, конкурс, викторина), театрализованный урок (урок – суд), урок совершенствование, заключительная конференция, урок – консультация, урок анализа контрольных работ,  урок беседа, обзорная лекция, обзорная конференция.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lastRenderedPageBreak/>
        <w:t>Часть 3.Методическая разработка</w:t>
      </w:r>
    </w:p>
    <w:p w:rsidR="005E303E" w:rsidRPr="005E303E" w:rsidRDefault="005E303E" w:rsidP="005E30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Интегрированный урок математики и химии по теме "Решение задач на процентную концентрацию, сплавы и растворы"</w:t>
      </w:r>
    </w:p>
    <w:p w:rsidR="005E303E" w:rsidRPr="005E303E" w:rsidRDefault="005E303E" w:rsidP="005E303E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«Всё познаётся в сравнении»</w:t>
      </w:r>
    </w:p>
    <w:p w:rsidR="005E303E" w:rsidRPr="005E303E" w:rsidRDefault="005E303E" w:rsidP="005E303E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Место урока в программе:</w:t>
      </w:r>
      <w:r w:rsidRPr="005E3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5E30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данный урок предлагается провести в девятом классе в рамках темы «Решение текстовых задач» или в одиннадцатом классе при подготовке к итоговой аттестации в разделе «Повторение». Из всех задач на проценты на данном уроке (спаренном) мы предлагаем рассмотреть задачи с химическим содержанием.</w:t>
      </w:r>
    </w:p>
    <w:p w:rsidR="005E303E" w:rsidRPr="005E303E" w:rsidRDefault="005E303E" w:rsidP="005E303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урока:</w:t>
      </w:r>
      <w:r w:rsidRPr="005E3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303E" w:rsidRPr="005E303E" w:rsidRDefault="005E303E" w:rsidP="005E303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1.Сформировать понимание необходимости знаний процентных вычислений для решения задач </w:t>
      </w:r>
      <w:r w:rsidRPr="005E30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химическим содержанием.</w:t>
      </w:r>
    </w:p>
    <w:p w:rsidR="005E303E" w:rsidRPr="005E303E" w:rsidRDefault="005E303E" w:rsidP="005E30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2.Закрепить умение оперировать имеющимся потенциалом в конкретной ситуации.</w:t>
      </w:r>
    </w:p>
    <w:p w:rsidR="005E303E" w:rsidRPr="005E303E" w:rsidRDefault="005E303E" w:rsidP="005E3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3.Способствовать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общей социальной ориентации и решения практических задач.</w:t>
      </w:r>
    </w:p>
    <w:p w:rsidR="005E303E" w:rsidRPr="005E303E" w:rsidRDefault="005E303E" w:rsidP="005E3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 урока:</w:t>
      </w:r>
      <w:r w:rsidRPr="005E3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5E303E" w:rsidRPr="005E303E" w:rsidRDefault="005E303E" w:rsidP="005E30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Обобщить и закрепить теоретический материал из курса математики и химии:</w:t>
      </w:r>
    </w:p>
    <w:p w:rsidR="005E303E" w:rsidRPr="005E303E" w:rsidRDefault="005E303E" w:rsidP="005E30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нахождение процентов от числа;</w:t>
      </w:r>
    </w:p>
    <w:p w:rsidR="005E303E" w:rsidRPr="005E303E" w:rsidRDefault="005E303E" w:rsidP="005E30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нахождение числа по его процентам;</w:t>
      </w:r>
    </w:p>
    <w:p w:rsidR="005E303E" w:rsidRPr="005E303E" w:rsidRDefault="005E303E" w:rsidP="005E30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нахождение процентного отношения чисел;</w:t>
      </w:r>
    </w:p>
    <w:p w:rsidR="005E303E" w:rsidRPr="005E303E" w:rsidRDefault="005E303E" w:rsidP="005E30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понятия: растворы, примесь, сплав, а также концентрация растворов (процентное содержание).</w:t>
      </w:r>
    </w:p>
    <w:p w:rsidR="005E303E" w:rsidRPr="005E303E" w:rsidRDefault="005E303E" w:rsidP="005E30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Применять математический аппарат при решении задач химического содержания.</w:t>
      </w:r>
    </w:p>
    <w:p w:rsidR="005E303E" w:rsidRPr="005E303E" w:rsidRDefault="005E303E" w:rsidP="005E30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lastRenderedPageBreak/>
        <w:t>Показать и раскрыть суть следующих способов решения задач: старинный, нестандартный табличный, «конверт Пирсона».</w:t>
      </w:r>
    </w:p>
    <w:p w:rsidR="005E303E" w:rsidRPr="005E303E" w:rsidRDefault="005E303E" w:rsidP="005E30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Закрепить навыки решения  расчётных задач по математике и химии.</w:t>
      </w:r>
    </w:p>
    <w:p w:rsidR="005E303E" w:rsidRPr="005E303E" w:rsidRDefault="005E303E" w:rsidP="005E30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Демонстрация тесных связей математики и химии.</w:t>
      </w:r>
    </w:p>
    <w:p w:rsidR="005E303E" w:rsidRPr="005E303E" w:rsidRDefault="005E303E" w:rsidP="005E303E">
      <w:pPr>
        <w:pStyle w:val="a3"/>
        <w:spacing w:line="360" w:lineRule="auto"/>
        <w:ind w:left="1155"/>
        <w:jc w:val="both"/>
        <w:rPr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5E303E" w:rsidRPr="005E303E" w:rsidRDefault="005E303E" w:rsidP="005E303E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Развивать познавательный интерес, реализуя межпредметные связи курсов математики и химии;</w:t>
      </w:r>
    </w:p>
    <w:p w:rsidR="005E303E" w:rsidRPr="005E303E" w:rsidRDefault="005E303E" w:rsidP="005E303E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Повышать информационную культуру учащихся;</w:t>
      </w:r>
    </w:p>
    <w:p w:rsidR="005E303E" w:rsidRPr="005E303E" w:rsidRDefault="005E303E" w:rsidP="005E303E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Развивать логическое мышление, приёмы умственной деятельности, память, внимание, умение сопоставлять, анализировать, делать выводы;</w:t>
      </w:r>
    </w:p>
    <w:p w:rsidR="005E303E" w:rsidRPr="005E303E" w:rsidRDefault="005E303E" w:rsidP="005E303E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Развивать познавательную активность и способность к самообразованию.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5E303E" w:rsidRPr="005E303E" w:rsidRDefault="005E303E" w:rsidP="005E303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Воспитывать потребность и умения учиться математике и химии;</w:t>
      </w:r>
    </w:p>
    <w:p w:rsidR="005E303E" w:rsidRPr="005E303E" w:rsidRDefault="005E303E" w:rsidP="005E303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Воспитывать ответственное отношение к своей деятельности;</w:t>
      </w:r>
    </w:p>
    <w:p w:rsidR="005E303E" w:rsidRPr="005E303E" w:rsidRDefault="005E303E" w:rsidP="005E303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Вовлекать в активную деятельность и совершенствовать навыки общения.</w:t>
      </w:r>
    </w:p>
    <w:p w:rsidR="005E303E" w:rsidRPr="005E303E" w:rsidRDefault="005E303E" w:rsidP="005E303E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E303E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Интегрированный урок-практикум.</w:t>
      </w:r>
    </w:p>
    <w:p w:rsidR="005E303E" w:rsidRPr="005E303E" w:rsidRDefault="005E303E" w:rsidP="005E3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обучения:</w:t>
      </w:r>
      <w:r w:rsidRPr="005E303E">
        <w:rPr>
          <w:rFonts w:ascii="Times New Roman" w:hAnsi="Times New Roman" w:cs="Times New Roman"/>
          <w:sz w:val="28"/>
          <w:szCs w:val="28"/>
        </w:rPr>
        <w:t xml:space="preserve"> наглядно-иллюстративный, частично-поисковый.</w:t>
      </w:r>
    </w:p>
    <w:p w:rsidR="005E303E" w:rsidRPr="005E303E" w:rsidRDefault="005E303E" w:rsidP="005E3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работы на уроке:</w:t>
      </w:r>
      <w:r w:rsidRPr="005E303E"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5E303E" w:rsidRPr="005E303E" w:rsidRDefault="005E303E" w:rsidP="005E3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  <w:r w:rsidRPr="005E303E">
        <w:rPr>
          <w:rFonts w:ascii="Times New Roman" w:hAnsi="Times New Roman" w:cs="Times New Roman"/>
          <w:sz w:val="28"/>
          <w:szCs w:val="28"/>
        </w:rPr>
        <w:t xml:space="preserve"> мультимедийный проектор, доска, карточки с заданиями.</w:t>
      </w:r>
    </w:p>
    <w:p w:rsidR="005E303E" w:rsidRPr="005E303E" w:rsidRDefault="005E303E" w:rsidP="005E3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Структура урока:</w:t>
      </w:r>
    </w:p>
    <w:p w:rsidR="005E303E" w:rsidRPr="005E303E" w:rsidRDefault="005E303E" w:rsidP="005E303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E303E">
        <w:rPr>
          <w:sz w:val="28"/>
          <w:szCs w:val="28"/>
        </w:rPr>
        <w:t>Организационный момент.</w:t>
      </w:r>
    </w:p>
    <w:p w:rsidR="005E303E" w:rsidRPr="005E303E" w:rsidRDefault="005E303E" w:rsidP="005E303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E303E">
        <w:rPr>
          <w:sz w:val="28"/>
          <w:szCs w:val="28"/>
        </w:rPr>
        <w:t>Актуализация знаний (презентация группы учащихся «Эксперты»). Разминка. Мозговой штурм.</w:t>
      </w:r>
    </w:p>
    <w:p w:rsidR="005E303E" w:rsidRPr="005E303E" w:rsidRDefault="005E303E" w:rsidP="005E303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E303E">
        <w:rPr>
          <w:sz w:val="28"/>
          <w:szCs w:val="28"/>
        </w:rPr>
        <w:lastRenderedPageBreak/>
        <w:t xml:space="preserve">Фронтальная работа. Показ и раскрытие сути различных способов решения задач </w:t>
      </w:r>
      <w:r w:rsidRPr="005E303E">
        <w:rPr>
          <w:bCs/>
          <w:kern w:val="36"/>
          <w:sz w:val="28"/>
          <w:szCs w:val="28"/>
        </w:rPr>
        <w:t>на процентную концентрацию, сплавы и растворы (презентации групп учащихся «Математики» и «Химики»).</w:t>
      </w:r>
    </w:p>
    <w:p w:rsidR="005E303E" w:rsidRPr="005E303E" w:rsidRDefault="005E303E" w:rsidP="005E303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E303E">
        <w:rPr>
          <w:sz w:val="28"/>
          <w:szCs w:val="28"/>
        </w:rPr>
        <w:t>Решение задач по теме в группах.</w:t>
      </w:r>
    </w:p>
    <w:p w:rsidR="005E303E" w:rsidRPr="005E303E" w:rsidRDefault="005E303E" w:rsidP="005E303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E303E">
        <w:rPr>
          <w:sz w:val="28"/>
          <w:szCs w:val="28"/>
        </w:rPr>
        <w:t>Самостоятельная работа.</w:t>
      </w:r>
    </w:p>
    <w:p w:rsidR="005E303E" w:rsidRPr="005E303E" w:rsidRDefault="005E303E" w:rsidP="005E303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E303E">
        <w:rPr>
          <w:sz w:val="28"/>
          <w:szCs w:val="28"/>
        </w:rPr>
        <w:t>Домашнее задание.</w:t>
      </w:r>
    </w:p>
    <w:p w:rsidR="005E303E" w:rsidRPr="005E303E" w:rsidRDefault="005E303E" w:rsidP="005E303E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E303E">
        <w:rPr>
          <w:sz w:val="28"/>
          <w:szCs w:val="28"/>
        </w:rPr>
        <w:t>Итог урока. Рефлексия.</w:t>
      </w:r>
    </w:p>
    <w:p w:rsidR="005E303E" w:rsidRPr="005E303E" w:rsidRDefault="005E303E" w:rsidP="005E303E">
      <w:pPr>
        <w:pStyle w:val="a3"/>
        <w:spacing w:line="360" w:lineRule="auto"/>
        <w:rPr>
          <w:sz w:val="28"/>
          <w:szCs w:val="28"/>
        </w:rPr>
      </w:pPr>
    </w:p>
    <w:p w:rsidR="005E303E" w:rsidRPr="005E303E" w:rsidRDefault="005E303E" w:rsidP="005E303E">
      <w:pPr>
        <w:pStyle w:val="a3"/>
        <w:spacing w:line="360" w:lineRule="auto"/>
        <w:ind w:left="0"/>
        <w:rPr>
          <w:sz w:val="28"/>
          <w:szCs w:val="28"/>
        </w:rPr>
      </w:pPr>
      <w:r w:rsidRPr="005E303E">
        <w:rPr>
          <w:sz w:val="28"/>
          <w:szCs w:val="28"/>
        </w:rPr>
        <w:t>До урока класс делят на три группы: «Эксперты», «Математики», «Химики». Каждой группе даётся задание.</w:t>
      </w:r>
    </w:p>
    <w:p w:rsidR="005E303E" w:rsidRPr="005E303E" w:rsidRDefault="005E303E" w:rsidP="005E303E">
      <w:pPr>
        <w:pStyle w:val="a3"/>
        <w:spacing w:line="360" w:lineRule="auto"/>
        <w:ind w:left="0"/>
        <w:rPr>
          <w:sz w:val="28"/>
          <w:szCs w:val="28"/>
        </w:rPr>
      </w:pPr>
      <w:r w:rsidRPr="005E303E">
        <w:rPr>
          <w:sz w:val="28"/>
          <w:szCs w:val="28"/>
        </w:rPr>
        <w:t>Группа «Эксперты» готовит материал (презентацию) по актуализации знаний: основные типы и правила решения задач на проценты химического содержания; основные понятия и правила по химии.</w:t>
      </w:r>
    </w:p>
    <w:p w:rsidR="005E303E" w:rsidRPr="005E303E" w:rsidRDefault="005E303E" w:rsidP="005E303E">
      <w:pPr>
        <w:pStyle w:val="a3"/>
        <w:spacing w:line="360" w:lineRule="auto"/>
        <w:ind w:left="0"/>
        <w:rPr>
          <w:sz w:val="28"/>
          <w:szCs w:val="28"/>
        </w:rPr>
      </w:pPr>
      <w:r w:rsidRPr="005E303E">
        <w:rPr>
          <w:sz w:val="28"/>
          <w:szCs w:val="28"/>
        </w:rPr>
        <w:t>Группам «Математики» и «Химики» даётся одна задача</w:t>
      </w:r>
    </w:p>
    <w:p w:rsidR="005E303E" w:rsidRPr="005E303E" w:rsidRDefault="005E303E" w:rsidP="005E303E">
      <w:pPr>
        <w:pStyle w:val="a3"/>
        <w:spacing w:line="360" w:lineRule="auto"/>
        <w:ind w:left="0"/>
        <w:rPr>
          <w:sz w:val="28"/>
          <w:szCs w:val="28"/>
        </w:rPr>
      </w:pPr>
      <w:r w:rsidRPr="005E303E">
        <w:rPr>
          <w:sz w:val="28"/>
          <w:szCs w:val="28"/>
        </w:rPr>
        <w:t>Группа «Математики» разрабатывает старинный и алгебраический метод  на примере этой задачи.</w:t>
      </w:r>
    </w:p>
    <w:p w:rsidR="005E303E" w:rsidRPr="005E303E" w:rsidRDefault="005E303E" w:rsidP="005E303E">
      <w:pPr>
        <w:pStyle w:val="a3"/>
        <w:spacing w:line="360" w:lineRule="auto"/>
        <w:ind w:left="0"/>
        <w:rPr>
          <w:sz w:val="28"/>
          <w:szCs w:val="28"/>
        </w:rPr>
      </w:pPr>
      <w:r w:rsidRPr="005E303E">
        <w:rPr>
          <w:sz w:val="28"/>
          <w:szCs w:val="28"/>
        </w:rPr>
        <w:t>Группа «Химики» разрабатывает нестандартный табличный способ и метод под названием «Конверт Пирсона».</w:t>
      </w:r>
    </w:p>
    <w:p w:rsidR="005E303E" w:rsidRPr="005E303E" w:rsidRDefault="005E303E" w:rsidP="005E303E">
      <w:pPr>
        <w:pStyle w:val="a3"/>
        <w:spacing w:line="360" w:lineRule="auto"/>
        <w:ind w:left="0"/>
        <w:rPr>
          <w:sz w:val="28"/>
          <w:szCs w:val="28"/>
        </w:rPr>
      </w:pPr>
      <w:r w:rsidRPr="005E303E">
        <w:rPr>
          <w:sz w:val="28"/>
          <w:szCs w:val="28"/>
        </w:rPr>
        <w:t>Необходимую консультацию все группы получают от учителей математики и химии.</w:t>
      </w:r>
    </w:p>
    <w:p w:rsidR="005E303E" w:rsidRPr="005E303E" w:rsidRDefault="005E303E" w:rsidP="005E303E">
      <w:pPr>
        <w:pStyle w:val="a3"/>
        <w:spacing w:line="360" w:lineRule="auto"/>
        <w:ind w:left="0"/>
        <w:rPr>
          <w:sz w:val="28"/>
          <w:szCs w:val="28"/>
        </w:rPr>
      </w:pPr>
      <w:r w:rsidRPr="005E303E">
        <w:rPr>
          <w:sz w:val="28"/>
          <w:szCs w:val="28"/>
        </w:rPr>
        <w:t>Разработки групп (презентации) согласовываются с учителями.</w:t>
      </w:r>
    </w:p>
    <w:p w:rsidR="005E303E" w:rsidRPr="005E303E" w:rsidRDefault="005E303E" w:rsidP="005E303E">
      <w:pPr>
        <w:pStyle w:val="a3"/>
        <w:spacing w:line="360" w:lineRule="auto"/>
        <w:rPr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5E303E" w:rsidRPr="005E303E" w:rsidRDefault="005E303E" w:rsidP="005E303E">
      <w:pPr>
        <w:pStyle w:val="a3"/>
        <w:numPr>
          <w:ilvl w:val="0"/>
          <w:numId w:val="6"/>
        </w:numPr>
        <w:spacing w:line="360" w:lineRule="auto"/>
        <w:ind w:left="426" w:hanging="142"/>
        <w:jc w:val="both"/>
        <w:rPr>
          <w:b/>
          <w:sz w:val="28"/>
          <w:szCs w:val="28"/>
        </w:rPr>
      </w:pPr>
      <w:r w:rsidRPr="005E303E">
        <w:rPr>
          <w:b/>
          <w:sz w:val="28"/>
          <w:szCs w:val="28"/>
        </w:rPr>
        <w:t>Организационный момент (3 минуты).</w:t>
      </w:r>
    </w:p>
    <w:p w:rsidR="005E303E" w:rsidRPr="005E303E" w:rsidRDefault="005E303E" w:rsidP="005E303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-    Сообщение темы и целей урока.</w:t>
      </w:r>
    </w:p>
    <w:p w:rsidR="005E303E" w:rsidRPr="005E303E" w:rsidRDefault="005E303E" w:rsidP="005E303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 - </w:t>
      </w:r>
      <w:r w:rsidRPr="005E303E">
        <w:rPr>
          <w:rFonts w:ascii="Times New Roman" w:eastAsia="Times New Roman" w:hAnsi="Times New Roman" w:cs="Times New Roman"/>
          <w:sz w:val="28"/>
          <w:szCs w:val="28"/>
        </w:rPr>
        <w:t>Обеспечение мотивации и принятия учащимися цели учебно-познавательной          деятельности.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Учитель.</w:t>
      </w:r>
      <w:r w:rsidRPr="005E303E">
        <w:rPr>
          <w:rFonts w:ascii="Times New Roman" w:eastAsia="Times New Roman" w:hAnsi="Times New Roman" w:cs="Times New Roman"/>
          <w:sz w:val="28"/>
          <w:szCs w:val="28"/>
        </w:rPr>
        <w:t xml:space="preserve"> Сегодня наш урок посвящён  решению задач на проценты, на концентрацию, смеси и сплавы. В последние годы эта тема стала весьма </w:t>
      </w:r>
      <w:r w:rsidRPr="005E3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популярной на ЕГЭ и вступительных экзаменах и  вызывает у школьников наибольшие затруднения. На уроке мы будем учиться решать задачи,  используя арифметические способы рассуждения, алгебраический метод (составление выражений и  уравнений), который учит строить цепочку логических рассуждений,  механический способ, который позволяет рационально и экономно проводить вычисления при решении задач. Поняв химическую сущность задачи и, применив математический аппарат, можно быстро справиться с задачей. </w:t>
      </w:r>
      <w:r w:rsidRPr="005E3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03E">
        <w:rPr>
          <w:rFonts w:ascii="Times New Roman" w:eastAsia="Times New Roman" w:hAnsi="Times New Roman" w:cs="Times New Roman"/>
          <w:sz w:val="28"/>
          <w:szCs w:val="28"/>
        </w:rPr>
        <w:t xml:space="preserve">Задания  урока позволят вам подготовиться  к ЕГЭ по данной теме. 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pStyle w:val="a3"/>
        <w:numPr>
          <w:ilvl w:val="0"/>
          <w:numId w:val="6"/>
        </w:numPr>
        <w:spacing w:line="360" w:lineRule="auto"/>
        <w:ind w:left="284" w:firstLine="0"/>
        <w:jc w:val="both"/>
        <w:rPr>
          <w:b/>
          <w:sz w:val="28"/>
          <w:szCs w:val="28"/>
        </w:rPr>
      </w:pPr>
      <w:r w:rsidRPr="005E303E">
        <w:rPr>
          <w:b/>
          <w:sz w:val="28"/>
          <w:szCs w:val="28"/>
        </w:rPr>
        <w:t>Актуализация знаний.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Группа «Эксперты» показывает свою разработку (презентацию).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Pr="005E303E" w:rsidRDefault="005E303E" w:rsidP="005E303E">
      <w:pPr>
        <w:pStyle w:val="a3"/>
        <w:numPr>
          <w:ilvl w:val="0"/>
          <w:numId w:val="6"/>
        </w:numPr>
        <w:spacing w:line="360" w:lineRule="auto"/>
        <w:ind w:left="284" w:firstLine="0"/>
        <w:jc w:val="both"/>
        <w:rPr>
          <w:b/>
          <w:sz w:val="28"/>
          <w:szCs w:val="28"/>
        </w:rPr>
      </w:pPr>
      <w:r w:rsidRPr="005E303E">
        <w:rPr>
          <w:b/>
          <w:sz w:val="28"/>
          <w:szCs w:val="28"/>
        </w:rPr>
        <w:t>Разминка. Мозговой штурм.</w:t>
      </w:r>
    </w:p>
    <w:p w:rsidR="005E303E" w:rsidRPr="005E303E" w:rsidRDefault="005E303E" w:rsidP="005E303E">
      <w:pPr>
        <w:pStyle w:val="a3"/>
        <w:spacing w:line="360" w:lineRule="auto"/>
        <w:ind w:left="284"/>
        <w:jc w:val="both"/>
        <w:rPr>
          <w:sz w:val="28"/>
          <w:szCs w:val="28"/>
          <w:u w:val="single"/>
        </w:rPr>
      </w:pPr>
      <w:r w:rsidRPr="005E303E">
        <w:rPr>
          <w:sz w:val="28"/>
          <w:szCs w:val="28"/>
          <w:u w:val="single"/>
        </w:rPr>
        <w:t>Устно(фронтальная беседа)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Процентом называют….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Представить десятичную дробь в процентах: 0,5; 0,87.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Представить проценты в виде десятичных дробей: 2%; 510%.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Найти 10%, 20%, 50% от чисел 100; 0,1.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Число 48 увеличьте на 50%, 10%, 100%.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В чём заключается основное свойство пропорции?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 xml:space="preserve">Из каких компонентов состоит раствор? 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Из чего складывается масса раствора?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Что называется массовой долей (концентрацией) растворённого вещества?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Что показывает массовая доля растворённого вещества?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48% раствор. Что это значит?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Сколько г соли содержится в 250г 20%-го раствора?</w:t>
      </w:r>
    </w:p>
    <w:p w:rsidR="005E303E" w:rsidRPr="005E303E" w:rsidRDefault="005E303E" w:rsidP="005E303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1,5г соли растворили в 10г жидкости. Определить процентную концентрацию раствора.</w:t>
      </w:r>
    </w:p>
    <w:p w:rsidR="005E303E" w:rsidRPr="005E303E" w:rsidRDefault="005E303E" w:rsidP="005E303E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5E303E">
        <w:rPr>
          <w:sz w:val="28"/>
          <w:szCs w:val="28"/>
          <w:u w:val="single"/>
        </w:rPr>
        <w:lastRenderedPageBreak/>
        <w:t>Устно (индивидуально)</w:t>
      </w:r>
      <w:r w:rsidRPr="005E303E">
        <w:rPr>
          <w:sz w:val="28"/>
          <w:szCs w:val="28"/>
        </w:rPr>
        <w:t>-записать только буквы ответов.</w:t>
      </w:r>
    </w:p>
    <w:p w:rsidR="005E303E" w:rsidRPr="005E303E" w:rsidRDefault="005E303E" w:rsidP="005E303E">
      <w:pPr>
        <w:pStyle w:val="a3"/>
        <w:spacing w:line="360" w:lineRule="auto"/>
        <w:ind w:left="284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5"/>
        <w:gridCol w:w="625"/>
        <w:gridCol w:w="625"/>
        <w:gridCol w:w="625"/>
        <w:gridCol w:w="665"/>
      </w:tblGrid>
      <w:tr w:rsidR="005E303E" w:rsidRPr="005E303E" w:rsidTr="00FB5C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E303E" w:rsidRPr="005E303E" w:rsidTr="00FB5C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40 % от 60 составляет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303E" w:rsidRPr="005E303E" w:rsidTr="00FB5C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2 % числа составляет 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5E303E" w:rsidRPr="005E303E" w:rsidTr="00FB5C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% составляет 120 от 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303E" w:rsidRPr="005E303E" w:rsidTr="00FB5C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сахара в водном растворе 5 %. Известно, что в нём 30г сахара. Найдите массу воды, добавленную к сахару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600г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120г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570г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500г</w:t>
            </w:r>
          </w:p>
        </w:tc>
      </w:tr>
      <w:tr w:rsidR="005E303E" w:rsidRPr="005E303E" w:rsidTr="00FB5C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m(р-ра)=100г</w:t>
            </w:r>
          </w:p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m (BaCl2)=20г</w:t>
            </w:r>
          </w:p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657225"/>
                  <wp:effectExtent l="19050" t="0" r="0" b="0"/>
                  <wp:docPr id="9" name="Рисунок 9" descr="http://festival.1september.ru/articles/50922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0922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E303E" w:rsidRPr="005E303E" w:rsidTr="00FB5C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m(р-ра)=200г</w:t>
            </w:r>
          </w:p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m (NaCL)=10г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5E303E" w:rsidRPr="005E303E" w:rsidTr="00FB5C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m(сахара)=15г</w:t>
            </w:r>
          </w:p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m(воды)=120г</w:t>
            </w:r>
          </w:p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m(р-ра)-?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135г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150г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140г</w:t>
            </w:r>
          </w:p>
        </w:tc>
      </w:tr>
    </w:tbl>
    <w:p w:rsidR="005E303E" w:rsidRPr="005E303E" w:rsidRDefault="005E303E" w:rsidP="005E30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bCs/>
          <w:sz w:val="28"/>
          <w:szCs w:val="28"/>
        </w:rPr>
        <w:t>(Ответы: В, Г, А, В, А, Б, Б)</w:t>
      </w:r>
    </w:p>
    <w:p w:rsidR="005E303E" w:rsidRPr="005E303E" w:rsidRDefault="005E303E" w:rsidP="005E303E">
      <w:pPr>
        <w:pStyle w:val="a3"/>
        <w:numPr>
          <w:ilvl w:val="0"/>
          <w:numId w:val="6"/>
        </w:numPr>
        <w:spacing w:line="360" w:lineRule="auto"/>
        <w:ind w:left="284" w:firstLine="0"/>
        <w:jc w:val="both"/>
        <w:rPr>
          <w:b/>
          <w:bCs/>
          <w:sz w:val="28"/>
          <w:szCs w:val="28"/>
        </w:rPr>
      </w:pPr>
      <w:r w:rsidRPr="005E303E">
        <w:rPr>
          <w:b/>
          <w:bCs/>
          <w:sz w:val="28"/>
          <w:szCs w:val="28"/>
        </w:rPr>
        <w:t>Фронтальная работа.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bCs/>
          <w:sz w:val="28"/>
          <w:szCs w:val="28"/>
        </w:rPr>
        <w:t xml:space="preserve">Группы «Математики» и «Химики» </w:t>
      </w:r>
      <w:r w:rsidRPr="005E303E">
        <w:rPr>
          <w:sz w:val="28"/>
          <w:szCs w:val="28"/>
        </w:rPr>
        <w:t>показывают свои разработки (презентации) на примере задачи: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« Лимонная кислота содержится не только в лимонах, но также в незрелых яблоках, вишнях, ягоды смородины. Лимонная кислота часто используется в кулинарии и в домашнем хозяйстве (например, для выведения ржавых пятен с ткани). Определите, массы 10% и 70% растворов лимонной кислоты, которые потребуются для приготовления 600г 20% раствора?»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  <w:u w:val="single"/>
        </w:rPr>
      </w:pPr>
      <w:r w:rsidRPr="005E303E">
        <w:rPr>
          <w:sz w:val="28"/>
          <w:szCs w:val="28"/>
          <w:u w:val="single"/>
        </w:rPr>
        <w:t>Методы группы «Математики».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i/>
          <w:sz w:val="28"/>
          <w:szCs w:val="28"/>
          <w:u w:val="single"/>
        </w:rPr>
      </w:pPr>
      <w:r w:rsidRPr="005E303E">
        <w:rPr>
          <w:i/>
          <w:sz w:val="28"/>
          <w:szCs w:val="28"/>
          <w:u w:val="single"/>
        </w:rPr>
        <w:t>Старинный метод.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object w:dxaOrig="7131" w:dyaOrig="5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53.25pt" o:ole="">
            <v:imagedata r:id="rId8" o:title=""/>
          </v:shape>
          <o:OLEObject Type="Embed" ProgID="PowerPoint.Slide.12" ShapeID="_x0000_i1025" DrawAspect="Content" ObjectID="_1381088128" r:id="rId9"/>
        </w:object>
      </w:r>
      <w:r w:rsidRPr="005E303E">
        <w:rPr>
          <w:rFonts w:ascii="Times New Roman" w:hAnsi="Times New Roman" w:cs="Times New Roman"/>
          <w:sz w:val="28"/>
          <w:szCs w:val="28"/>
        </w:rPr>
        <w:t>Всего 6 частей.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>600: 6=100(г) – в одной части.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Значит, масса 10% раствора составит 500г, а масса 70% составит 100г.  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>Ответ: 100г, 500г.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5E30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Алгебраический метод: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1 раствор – </w:t>
      </w:r>
      <w:r w:rsidRPr="005E303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>(г) – 70% кислота - 0,7</w:t>
      </w:r>
      <w:r w:rsidRPr="005E303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(масса кислоты в 1 растворе)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2 раствор – </w:t>
      </w:r>
      <w:r w:rsidRPr="005E303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>(г) – 10% кислота – 0,1</w:t>
      </w:r>
      <w:r w:rsidRPr="005E303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(масса кислоты во 2 растворе)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>Смесь: 600(г) – 20% кислота; 0,2*600=120(г) – масса кислоты в смеси.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Тогда,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=600,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0,7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+0,1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=120.</m:t>
                </m:r>
              </m:e>
            </m:eqArr>
          </m:e>
        </m:d>
      </m:oMath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=100,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=500.</m:t>
                </m:r>
              </m:e>
            </m:eqArr>
          </m:e>
        </m:d>
      </m:oMath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Ответ: масса 10% раствора кислоты составит 500г, а масса 70% - составит 100г.  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Методы группы «Химики»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E30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Нестандартный метод (табличный).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E303E">
        <w:rPr>
          <w:rFonts w:ascii="Times New Roman" w:hAnsi="Times New Roman" w:cs="Times New Roman"/>
          <w:sz w:val="28"/>
          <w:szCs w:val="28"/>
        </w:rPr>
        <w:object w:dxaOrig="7085" w:dyaOrig="5314">
          <v:shape id="_x0000_i1026" type="#_x0000_t75" style="width:456.75pt;height:342.75pt" o:ole="">
            <v:imagedata r:id="rId10" o:title=""/>
          </v:shape>
          <o:OLEObject Type="Embed" ProgID="PowerPoint.Slide.12" ShapeID="_x0000_i1026" DrawAspect="Content" ObjectID="_1381088129" r:id="rId11"/>
        </w:objec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Тогда,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=600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100=500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>Ответ: масса 10% раствора кислоты составит 500г, а масса 70% - составит 100г.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5E30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Решение «Конверт Пирсона».</w:t>
      </w:r>
    </w:p>
    <w:tbl>
      <w:tblPr>
        <w:tblpPr w:leftFromText="180" w:rightFromText="180" w:vertAnchor="text" w:horzAnchor="margin" w:tblpY="182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6"/>
        <w:gridCol w:w="768"/>
        <w:gridCol w:w="534"/>
        <w:gridCol w:w="534"/>
        <w:gridCol w:w="1216"/>
      </w:tblGrid>
      <w:tr w:rsidR="005E303E" w:rsidRPr="005E303E" w:rsidTr="00FB5C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 – 100г</w:t>
            </w:r>
          </w:p>
        </w:tc>
      </w:tr>
      <w:tr w:rsidR="005E303E" w:rsidRPr="005E303E" w:rsidTr="00FB5C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600г.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303E" w:rsidRPr="005E303E" w:rsidTr="00FB5C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03E" w:rsidRPr="005E303E" w:rsidRDefault="005E303E" w:rsidP="005E30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3E">
              <w:rPr>
                <w:rFonts w:ascii="Times New Roman" w:eastAsia="Times New Roman" w:hAnsi="Times New Roman" w:cs="Times New Roman"/>
                <w:sz w:val="28"/>
                <w:szCs w:val="28"/>
              </w:rPr>
              <w:t>5 – 500г</w:t>
            </w:r>
          </w:p>
        </w:tc>
      </w:tr>
    </w:tbl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pStyle w:val="a3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70-20=50,  20-10=10.</w:t>
      </w:r>
    </w:p>
    <w:p w:rsidR="005E303E" w:rsidRPr="005E303E" w:rsidRDefault="005E303E" w:rsidP="005E303E">
      <w:pPr>
        <w:pStyle w:val="a3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НОД(10;50)=10.</w:t>
      </w:r>
    </w:p>
    <w:p w:rsidR="005E303E" w:rsidRPr="005E303E" w:rsidRDefault="005E303E" w:rsidP="005E303E">
      <w:pPr>
        <w:pStyle w:val="a3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10:10=1(массовая часть 70% раствора).</w:t>
      </w:r>
    </w:p>
    <w:p w:rsidR="005E303E" w:rsidRPr="005E303E" w:rsidRDefault="005E303E" w:rsidP="005E303E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50:10=5 (массовых частей 10% раствора).</w:t>
      </w:r>
    </w:p>
    <w:p w:rsidR="005E303E" w:rsidRPr="005E303E" w:rsidRDefault="005E303E" w:rsidP="005E303E">
      <w:pPr>
        <w:pStyle w:val="a3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600:(1+5)=100(г) – раствора приходится на одну массовую часть.</w:t>
      </w:r>
    </w:p>
    <w:p w:rsidR="005E303E" w:rsidRPr="005E303E" w:rsidRDefault="005E303E" w:rsidP="005E303E">
      <w:pPr>
        <w:pStyle w:val="a3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100*1=100(г) – 70%.</w:t>
      </w:r>
    </w:p>
    <w:p w:rsidR="005E303E" w:rsidRPr="005E303E" w:rsidRDefault="005E303E" w:rsidP="005E303E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5E303E">
        <w:rPr>
          <w:bCs/>
          <w:sz w:val="28"/>
          <w:szCs w:val="28"/>
        </w:rPr>
        <w:t>100*5=500(г) – 10%.</w:t>
      </w:r>
    </w:p>
    <w:p w:rsidR="005E303E" w:rsidRPr="005E303E" w:rsidRDefault="005E303E" w:rsidP="005E303E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Cs/>
          <w:sz w:val="28"/>
          <w:szCs w:val="28"/>
        </w:rPr>
        <w:t>Ответ: масса 10% раствора кислоты составит 500г, а масса 70% - составит 100г.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03E" w:rsidRPr="005E303E" w:rsidRDefault="005E303E" w:rsidP="005E303E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b/>
          <w:bCs/>
          <w:sz w:val="28"/>
          <w:szCs w:val="28"/>
        </w:rPr>
      </w:pPr>
      <w:r w:rsidRPr="005E303E">
        <w:rPr>
          <w:b/>
          <w:bCs/>
          <w:sz w:val="28"/>
          <w:szCs w:val="28"/>
        </w:rPr>
        <w:t>Решение задач в группах.</w:t>
      </w:r>
    </w:p>
    <w:p w:rsidR="005E303E" w:rsidRPr="005E303E" w:rsidRDefault="005E303E" w:rsidP="005E303E">
      <w:pPr>
        <w:pStyle w:val="a3"/>
        <w:spacing w:line="360" w:lineRule="auto"/>
        <w:ind w:left="284"/>
        <w:jc w:val="both"/>
        <w:rPr>
          <w:bCs/>
          <w:sz w:val="28"/>
          <w:szCs w:val="28"/>
        </w:rPr>
      </w:pPr>
      <w:r w:rsidRPr="005E303E">
        <w:rPr>
          <w:b/>
          <w:bCs/>
          <w:sz w:val="28"/>
          <w:szCs w:val="28"/>
        </w:rPr>
        <w:t xml:space="preserve">  </w:t>
      </w:r>
      <w:r w:rsidRPr="005E303E">
        <w:rPr>
          <w:bCs/>
          <w:sz w:val="28"/>
          <w:szCs w:val="28"/>
        </w:rPr>
        <w:t>Группам предлагается две задачи.</w:t>
      </w:r>
    </w:p>
    <w:p w:rsidR="005E303E" w:rsidRPr="005E303E" w:rsidRDefault="005E303E" w:rsidP="005E303E">
      <w:pPr>
        <w:pStyle w:val="a3"/>
        <w:spacing w:line="360" w:lineRule="auto"/>
        <w:ind w:left="426" w:hanging="426"/>
        <w:jc w:val="both"/>
        <w:rPr>
          <w:sz w:val="28"/>
          <w:szCs w:val="28"/>
        </w:rPr>
      </w:pPr>
      <w:r w:rsidRPr="005E303E">
        <w:rPr>
          <w:b/>
          <w:bCs/>
          <w:sz w:val="28"/>
          <w:szCs w:val="28"/>
        </w:rPr>
        <w:t xml:space="preserve">       </w:t>
      </w:r>
      <w:r w:rsidRPr="005E303E">
        <w:rPr>
          <w:bCs/>
          <w:sz w:val="28"/>
          <w:szCs w:val="28"/>
        </w:rPr>
        <w:t xml:space="preserve">Группа «Математики»  решает задачи </w:t>
      </w:r>
      <w:r w:rsidRPr="005E303E">
        <w:rPr>
          <w:sz w:val="28"/>
          <w:szCs w:val="28"/>
        </w:rPr>
        <w:t>нестандартным табличным способом и методом под названием «Конверт Пирсона».</w:t>
      </w:r>
    </w:p>
    <w:p w:rsidR="005E303E" w:rsidRPr="005E303E" w:rsidRDefault="005E303E" w:rsidP="005E303E">
      <w:pPr>
        <w:pStyle w:val="a3"/>
        <w:spacing w:line="360" w:lineRule="auto"/>
        <w:ind w:left="426" w:hanging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 xml:space="preserve">       Группа «Химики»  решает задачи старинным и алгебраическим методами.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Группа «Эксперты» решает задачи алгебраическим методом и методом под названием «Конверт Пирсона».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Проводится взаимопроверка.</w:t>
      </w:r>
    </w:p>
    <w:p w:rsidR="005E303E" w:rsidRPr="005E303E" w:rsidRDefault="005E303E" w:rsidP="005E303E">
      <w:pPr>
        <w:pStyle w:val="a3"/>
        <w:spacing w:line="360" w:lineRule="auto"/>
        <w:ind w:left="426"/>
        <w:rPr>
          <w:sz w:val="28"/>
          <w:szCs w:val="28"/>
        </w:rPr>
      </w:pPr>
      <w:r w:rsidRPr="005E303E">
        <w:rPr>
          <w:sz w:val="28"/>
          <w:szCs w:val="28"/>
        </w:rPr>
        <w:t xml:space="preserve">               </w:t>
      </w:r>
    </w:p>
    <w:p w:rsid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lastRenderedPageBreak/>
        <w:t>ЗАДАЧИ.</w:t>
      </w:r>
    </w:p>
    <w:p w:rsidR="005E303E" w:rsidRPr="005E303E" w:rsidRDefault="005E303E" w:rsidP="005E303E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В аптеке имеется растворы аммиака 5% и 25%. Как из них приготовить 1кг нашатырного спирта(10% раствор аммиака).</w:t>
      </w:r>
    </w:p>
    <w:p w:rsidR="005E303E" w:rsidRPr="005E303E" w:rsidRDefault="005E303E" w:rsidP="005E303E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E303E">
        <w:rPr>
          <w:sz w:val="28"/>
          <w:szCs w:val="28"/>
        </w:rPr>
        <w:t xml:space="preserve">Для засола огурцов используют 7% водный раствор поваренной соли (хлорида натрия </w:t>
      </w:r>
      <w:r w:rsidRPr="005E303E">
        <w:rPr>
          <w:sz w:val="28"/>
          <w:szCs w:val="28"/>
          <w:lang w:val="en-US"/>
        </w:rPr>
        <w:t>NaCl</w:t>
      </w:r>
      <w:r w:rsidRPr="005E303E">
        <w:rPr>
          <w:sz w:val="28"/>
          <w:szCs w:val="28"/>
        </w:rPr>
        <w:t>). Именно такой раствор в достаточной мере подавляет жизнедеятельность микроорганизмов и плесневого грибка, и в то же время не препятствует процессам молочнокислого брожения. Рассчитайте массу соли и массу воды для приготовления 1 кг такого раствора.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5E303E">
        <w:rPr>
          <w:b/>
          <w:sz w:val="28"/>
          <w:szCs w:val="28"/>
        </w:rPr>
        <w:t>Самостоятельная работа (раздаются карточки).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Выбор метода остаётся за учащимися (рекомендация: выбирать наиболее рациональный метод для конкретной задачи).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  <w:u w:val="single"/>
        </w:rPr>
        <w:t>Проверка:</w:t>
      </w:r>
      <w:r w:rsidRPr="005E303E">
        <w:rPr>
          <w:sz w:val="28"/>
          <w:szCs w:val="28"/>
        </w:rPr>
        <w:t xml:space="preserve"> открывается задняя сторона доски, учащиеся проверяют свои работы, выборочно обосновывают выбранный метод решения задачи, совместно с учителем выставляют оценки.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i/>
          <w:sz w:val="28"/>
          <w:szCs w:val="28"/>
        </w:rPr>
      </w:pPr>
      <w:r w:rsidRPr="005E303E">
        <w:rPr>
          <w:i/>
          <w:sz w:val="28"/>
          <w:szCs w:val="28"/>
        </w:rPr>
        <w:t>Задача №1.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Найдите концентрацию всего раствора спирта, если к 200г 40% раствору спирта добавили 300г 50% раствора спирта.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i/>
          <w:sz w:val="28"/>
          <w:szCs w:val="28"/>
        </w:rPr>
      </w:pPr>
      <w:r w:rsidRPr="005E303E">
        <w:rPr>
          <w:i/>
          <w:sz w:val="28"/>
          <w:szCs w:val="28"/>
        </w:rPr>
        <w:t>Задача №2.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Нужно приготовить 25% раствор серной кислоты, смешав 76% и 15% растворы.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Сколько надо взять каждого раствора?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i/>
          <w:sz w:val="28"/>
          <w:szCs w:val="28"/>
        </w:rPr>
      </w:pPr>
      <w:r w:rsidRPr="005E303E">
        <w:rPr>
          <w:i/>
          <w:sz w:val="28"/>
          <w:szCs w:val="28"/>
        </w:rPr>
        <w:t>Задача №3.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Сплав олова с медью весом 12 кг содержит 45% меди. Сколько чистого олова надо добавить, чтобы получить сплав, содержащий 40% меди? Ответ: 1,5кг.</w:t>
      </w:r>
    </w:p>
    <w:p w:rsidR="002E1AC7" w:rsidRDefault="002E1AC7" w:rsidP="005E303E">
      <w:pPr>
        <w:pStyle w:val="a3"/>
        <w:spacing w:line="360" w:lineRule="auto"/>
        <w:ind w:left="426"/>
        <w:jc w:val="both"/>
        <w:rPr>
          <w:i/>
          <w:sz w:val="28"/>
          <w:szCs w:val="28"/>
        </w:rPr>
      </w:pPr>
    </w:p>
    <w:p w:rsidR="002E1AC7" w:rsidRDefault="002E1AC7" w:rsidP="005E303E">
      <w:pPr>
        <w:pStyle w:val="a3"/>
        <w:spacing w:line="360" w:lineRule="auto"/>
        <w:ind w:left="426"/>
        <w:jc w:val="both"/>
        <w:rPr>
          <w:i/>
          <w:sz w:val="28"/>
          <w:szCs w:val="28"/>
        </w:rPr>
      </w:pP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i/>
          <w:sz w:val="28"/>
          <w:szCs w:val="28"/>
        </w:rPr>
        <w:lastRenderedPageBreak/>
        <w:t>Задача №4</w:t>
      </w:r>
      <w:r w:rsidRPr="005E303E">
        <w:rPr>
          <w:sz w:val="28"/>
          <w:szCs w:val="28"/>
        </w:rPr>
        <w:t>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Имеется два сплава с разным содержанием меди: в первом содержится 70%, а во втором – 40% меди. В каком отношении надо взять первый и второй сплавы, чтобы получить из них новый сплав, содержащий 50% меди? Ответ:0,5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Pr="005E303E" w:rsidRDefault="005E303E" w:rsidP="005E303E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5E303E">
        <w:rPr>
          <w:b/>
          <w:sz w:val="28"/>
          <w:szCs w:val="28"/>
        </w:rPr>
        <w:t>Раздаются карточки с заданиями для самостоятельного решении на дом: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Задание дифференцированное: первые три задачи лёгкие, последние две – трудные.  Учащиеся сами выбирают задачи, а так же методы их решения.</w:t>
      </w:r>
    </w:p>
    <w:p w:rsidR="005E303E" w:rsidRPr="005E303E" w:rsidRDefault="005E303E" w:rsidP="005E303E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5E303E" w:rsidRPr="005E303E" w:rsidRDefault="005E303E" w:rsidP="005E303E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5E303E">
        <w:rPr>
          <w:sz w:val="28"/>
          <w:szCs w:val="28"/>
        </w:rPr>
        <w:t xml:space="preserve">К раствору, содержащему 40г соли, добавили 200г воды, в резу4льтате чего концентрация уменьшилась на 10%. Сколько воды содержал раствор и каково его процентное содержание? </w:t>
      </w:r>
    </w:p>
    <w:p w:rsidR="005E303E" w:rsidRPr="005E303E" w:rsidRDefault="005E303E" w:rsidP="005E303E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Ответ: 160г воды и 20%.</w:t>
      </w:r>
    </w:p>
    <w:p w:rsidR="005E303E" w:rsidRPr="005E303E" w:rsidRDefault="005E303E" w:rsidP="005E303E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Имеется два слитка серебра с оловом. В первом слитке имеется 360г серебра и 40г олова. Во втором слитке – 450г серебра и 150г олова. Сколько взяли от каждого, если масса нового слитка 200г и содержится в нём 81% серебра?</w:t>
      </w:r>
    </w:p>
    <w:p w:rsidR="005E303E" w:rsidRPr="005E303E" w:rsidRDefault="005E303E" w:rsidP="005E303E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Ответ: 80г и 120г.</w:t>
      </w:r>
    </w:p>
    <w:p w:rsidR="005E303E" w:rsidRPr="005E303E" w:rsidRDefault="005E303E" w:rsidP="005E303E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Имеется лом стали двух сортов с содержанием никеля 5% и 40%. Сколько нужно взять металла из этих сортов, чтобы получить 140 тонн стали, содержащей 30% никеля?</w:t>
      </w:r>
    </w:p>
    <w:p w:rsidR="005E303E" w:rsidRPr="005E303E" w:rsidRDefault="005E303E" w:rsidP="005E303E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Ответ: 1 сорт – 40 тонн, 2 сорт – 100 тонн.</w:t>
      </w:r>
    </w:p>
    <w:p w:rsidR="005E303E" w:rsidRPr="005E303E" w:rsidRDefault="005E303E" w:rsidP="005E303E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Имеется два раствора 30% и 3% содержания перекиси водорода. Нужно смешать их, чтобы получился 12% раствор. Как их нужно взять в массовом отношении?</w:t>
      </w:r>
    </w:p>
    <w:p w:rsidR="005E303E" w:rsidRPr="005E303E" w:rsidRDefault="005E303E" w:rsidP="005E303E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5E303E">
        <w:rPr>
          <w:sz w:val="28"/>
          <w:szCs w:val="28"/>
        </w:rPr>
        <w:t>Ответ: 3% раствор нужно взять в 2 раза больше.</w:t>
      </w:r>
    </w:p>
    <w:p w:rsidR="005E303E" w:rsidRPr="005E303E" w:rsidRDefault="005E303E" w:rsidP="005E303E">
      <w:pPr>
        <w:pStyle w:val="a3"/>
        <w:numPr>
          <w:ilvl w:val="0"/>
          <w:numId w:val="10"/>
        </w:numPr>
        <w:spacing w:line="360" w:lineRule="auto"/>
        <w:ind w:left="709" w:hanging="327"/>
        <w:jc w:val="both"/>
        <w:rPr>
          <w:sz w:val="28"/>
          <w:szCs w:val="28"/>
        </w:rPr>
      </w:pPr>
      <w:r w:rsidRPr="005E303E">
        <w:rPr>
          <w:sz w:val="28"/>
          <w:szCs w:val="28"/>
        </w:rPr>
        <w:lastRenderedPageBreak/>
        <w:t>Два куска латуни имеют массу 30кг, первый кусок содержит 5кг чистой меди, а второй – 4кг. Сколько процентов меди содержит первый кусок, если второй содержит меди на 15% больше, чем первый?</w:t>
      </w:r>
    </w:p>
    <w:p w:rsidR="005E303E" w:rsidRPr="005E303E" w:rsidRDefault="005E303E" w:rsidP="005E303E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</w:p>
    <w:p w:rsidR="005E303E" w:rsidRPr="005E303E" w:rsidRDefault="005E303E" w:rsidP="005E303E">
      <w:pPr>
        <w:pStyle w:val="a3"/>
        <w:spacing w:line="360" w:lineRule="auto"/>
        <w:ind w:left="426"/>
        <w:rPr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sz w:val="28"/>
          <w:szCs w:val="28"/>
        </w:rPr>
        <w:t xml:space="preserve"> 8. Подведение итогов учебного занятия. Рефлексия (3 минуты).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sz w:val="28"/>
          <w:szCs w:val="28"/>
        </w:rPr>
        <w:t>Учитель дает анализ и оценку успешности достижения цели и намечает перспективу последующей работы по данной проблеме.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sz w:val="28"/>
          <w:szCs w:val="28"/>
        </w:rPr>
        <w:t>Учащиеся проводят  самоконтроль за усвоением основного содержания урока, заканчивая следующие предложения (на слайдовой презентации):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03E">
        <w:rPr>
          <w:rFonts w:ascii="Times New Roman" w:eastAsia="Times New Roman" w:hAnsi="Times New Roman" w:cs="Times New Roman"/>
          <w:b/>
          <w:i/>
          <w:sz w:val="28"/>
          <w:szCs w:val="28"/>
        </w:rPr>
        <w:t>«Сегодня на уроке я понял(а), что мне необходимо…»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i/>
          <w:sz w:val="28"/>
          <w:szCs w:val="28"/>
        </w:rPr>
        <w:t>«При решении задач на проценты необходимо…»</w:t>
      </w:r>
    </w:p>
    <w:p w:rsidR="005E303E" w:rsidRPr="005E303E" w:rsidRDefault="005E303E" w:rsidP="005E30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303E">
        <w:rPr>
          <w:rFonts w:ascii="Times New Roman" w:eastAsia="Times New Roman" w:hAnsi="Times New Roman" w:cs="Times New Roman"/>
          <w:b/>
          <w:i/>
          <w:sz w:val="28"/>
          <w:szCs w:val="28"/>
        </w:rPr>
        <w:t>«Самое трудное для меня…»</w:t>
      </w:r>
    </w:p>
    <w:p w:rsidR="005E303E" w:rsidRPr="005E303E" w:rsidRDefault="005E303E" w:rsidP="005E303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По желанию несколько учащихся могут провести самоанализ  вслух.</w:t>
      </w: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3.Заключительная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Изучение литературы показало, что даже ведущие специалисты в области межпредметной интеграции, постоянно отмечая возможности интегрирования предметов естественнонаучного цикла (физика – химия, физика – биология, биология - химия и т.п.) очень мало внимания уделяют математике с точки зрения возможностей интегрирования с теми же предметами. В то же время многие учителя математики постоянно сталкиваются с вопросом, задаваемым учениками: «Зачем нам это нужно?»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Интегративный подход к обучению – это реальное воплощение интегративного принципа в профессиональной деятельности учителя: совокупность задач, содержания, форм, методов, приемов, средств в изучении взаимосвязанного материала родственных дисциплин для создания системных знаний школьников в данной области, влияющих на формирование целостного мировоззрения учащихся.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Более всего данная проблема отслеживается в преподавании математики – отделившись от всех остальных предметов, она становится все менее интересна широкому кругу учащихся из-за отсутствия связи с другими смежными предметами и малых возможностей практического применения.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Математическому образованию отводится одна из главных ролей, что ещё раз подтверждает обязательная сдача этого экзамена всеми учениками без исключения. Всем известное выражение “математика – царица наук”, и её проникновение во все школьные предметы не случайно. Школьники решают задачи по многим предметам: физике, химии, экологии, биологии, информатике, используя математические знания. В то же время прослеживается отторжение приобретённых ранее математических знаний. Отчасти это происходит из-за несогласованности программ.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межпредметных связей для реализации интегрированного подхода время уроков математики: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В работе мы используем возможности интеграции с предметами естественно-математического цикла при любой возможности. В каждой параллели есть темы, которые тесно связаны с другими предметами. Это: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5 класс (Формулы, расстояние между двумя точками, масштаб, карты и планы, перевод единиц из одних единиц измерения в другие, задачи на проценты.)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6класс (Поворот и центральная симметрия, осевая симметрия, положительные и отрицательные числа, координаты, координатная плоскость, графики, зависимость между величинами, диаграммы)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7 класс (Линейная функция)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8 класс (Квадратичная функция, квадратные неравенства, функция обратной пропорциональности)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7-9 класс Геометрия (Подобие, векторы)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10 -11 классы (Физический смысл производной, тригонометрические функции, гармонические колебания, показательная функция)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Данные темы отражают лишь малую часть применения возможностей интеграции математики с другими предметами на уроках. Разумеется, обширнейшее поле деятельности предоставляют такие темы как «Стандартный вид числа», «Решение задач с помощью уравнений», «Приближенные значения. Погрешность», «Функции и их графики», «Графический способ решения уравнений». Вновь вернувшаяся в школьную математику статистика тоже позволяет широко применять интеграцию с физикой и даже гуманитарными науками, прежде всего, обществознанием, посредством применения статистических исследований. </w:t>
      </w:r>
    </w:p>
    <w:p w:rsidR="005E303E" w:rsidRPr="005E303E" w:rsidRDefault="005E303E" w:rsidP="005E303E">
      <w:pPr>
        <w:spacing w:after="0" w:line="360" w:lineRule="auto"/>
        <w:ind w:left="1980" w:righ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lastRenderedPageBreak/>
        <w:t xml:space="preserve">На наш взгляд, именно учитель должен выступать инициатором интеграции, исподволь выявляя связь своего предмета с другими предметами, знаний полученных обучающимися в школе и вне её, подводя к этим выводам самих ребят.     Учитель в наше время, должен не только дать знания и научить применять их в жизни, но должен научить детей думать, анализировать, учить отбирать необходимую информацию.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Новые методики появляются в связи с требованием времени. Меняются цели общего среднего образования, разрабатываются новые учебные планы и новые подходы  в изучении дисциплин через интегрированные образовательные системы.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Настоящее время требует перемены мышления во многих областях жизни. Преобладают ориентирование на высокое качество знаний, умений, навыков и интеллектуальное развитие школьников. </w:t>
      </w:r>
    </w:p>
    <w:p w:rsidR="005E303E" w:rsidRPr="005E303E" w:rsidRDefault="005E303E" w:rsidP="005E30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 xml:space="preserve">        Использование нетрадиционных методов, в том числе и интегрированных уроков, формирует деятельный подход в обучении, в результате которого у детей возникает целостное восприятие мира.</w:t>
      </w:r>
    </w:p>
    <w:p w:rsidR="005E303E" w:rsidRPr="005E303E" w:rsidRDefault="005E303E" w:rsidP="005E303E">
      <w:pPr>
        <w:spacing w:after="0" w:line="360" w:lineRule="auto"/>
        <w:ind w:left="1980" w:right="567" w:firstLine="720"/>
        <w:rPr>
          <w:rFonts w:ascii="Times New Roman" w:hAnsi="Times New Roman" w:cs="Times New Roman"/>
          <w:b/>
          <w:sz w:val="28"/>
          <w:szCs w:val="28"/>
        </w:rPr>
      </w:pPr>
    </w:p>
    <w:p w:rsidR="005E303E" w:rsidRPr="005E303E" w:rsidRDefault="005E303E" w:rsidP="005E303E">
      <w:pPr>
        <w:spacing w:after="0" w:line="360" w:lineRule="auto"/>
        <w:ind w:left="1980" w:right="567" w:firstLine="720"/>
        <w:rPr>
          <w:rFonts w:ascii="Times New Roman" w:hAnsi="Times New Roman" w:cs="Times New Roman"/>
          <w:b/>
          <w:sz w:val="28"/>
          <w:szCs w:val="28"/>
        </w:rPr>
      </w:pPr>
      <w:r w:rsidRPr="005E303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1. Драхлер А.Б. Сеть творческих учителей: методическое пособие / А.Б. Драхлер. - М.: БИНОМ. Лаборатория знаний, 2008. - 171 с.: ил. ISBN 978-5-94774-837-6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2. Библиотечка "Первого сентября": Как готовить интегрированные уроки / Москва "Чистые пруды", 2006.</w:t>
      </w:r>
    </w:p>
    <w:p w:rsidR="005E303E" w:rsidRPr="005E303E" w:rsidRDefault="005E303E" w:rsidP="005E303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303E">
        <w:rPr>
          <w:rFonts w:ascii="Times New Roman" w:hAnsi="Times New Roman" w:cs="Times New Roman"/>
          <w:sz w:val="28"/>
          <w:szCs w:val="28"/>
        </w:rPr>
        <w:t>3. Журнал «Математика в школе" № 3,4: 2009.</w:t>
      </w:r>
    </w:p>
    <w:p w:rsidR="009F0546" w:rsidRDefault="009F0546"/>
    <w:sectPr w:rsidR="009F0546" w:rsidSect="00EB3B3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6F" w:rsidRDefault="00B3466F" w:rsidP="005E303E">
      <w:pPr>
        <w:spacing w:after="0" w:line="240" w:lineRule="auto"/>
      </w:pPr>
      <w:r>
        <w:separator/>
      </w:r>
    </w:p>
  </w:endnote>
  <w:endnote w:type="continuationSeparator" w:id="0">
    <w:p w:rsidR="00B3466F" w:rsidRDefault="00B3466F" w:rsidP="005E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58126"/>
      <w:docPartObj>
        <w:docPartGallery w:val="Page Numbers (Bottom of Page)"/>
        <w:docPartUnique/>
      </w:docPartObj>
    </w:sdtPr>
    <w:sdtContent>
      <w:p w:rsidR="005E303E" w:rsidRDefault="00956823">
        <w:pPr>
          <w:pStyle w:val="a8"/>
          <w:jc w:val="center"/>
        </w:pPr>
        <w:fldSimple w:instr=" PAGE   \* MERGEFORMAT ">
          <w:r w:rsidR="006F5B60">
            <w:rPr>
              <w:noProof/>
            </w:rPr>
            <w:t>1</w:t>
          </w:r>
        </w:fldSimple>
      </w:p>
    </w:sdtContent>
  </w:sdt>
  <w:p w:rsidR="005E303E" w:rsidRDefault="005E30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6F" w:rsidRDefault="00B3466F" w:rsidP="005E303E">
      <w:pPr>
        <w:spacing w:after="0" w:line="240" w:lineRule="auto"/>
      </w:pPr>
      <w:r>
        <w:separator/>
      </w:r>
    </w:p>
  </w:footnote>
  <w:footnote w:type="continuationSeparator" w:id="0">
    <w:p w:rsidR="00B3466F" w:rsidRDefault="00B3466F" w:rsidP="005E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165"/>
    <w:multiLevelType w:val="hybridMultilevel"/>
    <w:tmpl w:val="654A40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E82E44"/>
    <w:multiLevelType w:val="hybridMultilevel"/>
    <w:tmpl w:val="4E4C0CC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E3641F5"/>
    <w:multiLevelType w:val="multilevel"/>
    <w:tmpl w:val="9BD23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9653B07"/>
    <w:multiLevelType w:val="hybridMultilevel"/>
    <w:tmpl w:val="34143D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D90952"/>
    <w:multiLevelType w:val="hybridMultilevel"/>
    <w:tmpl w:val="96C0B55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CC4081"/>
    <w:multiLevelType w:val="hybridMultilevel"/>
    <w:tmpl w:val="9E3CF5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0E2C8B"/>
    <w:multiLevelType w:val="hybridMultilevel"/>
    <w:tmpl w:val="DBE8E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1D1A"/>
    <w:multiLevelType w:val="hybridMultilevel"/>
    <w:tmpl w:val="2BA6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C0F53"/>
    <w:multiLevelType w:val="multilevel"/>
    <w:tmpl w:val="9BD23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17D0E5A"/>
    <w:multiLevelType w:val="multilevel"/>
    <w:tmpl w:val="9BD23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03E"/>
    <w:rsid w:val="002E1AC7"/>
    <w:rsid w:val="005E303E"/>
    <w:rsid w:val="006F5B60"/>
    <w:rsid w:val="00956823"/>
    <w:rsid w:val="009F0546"/>
    <w:rsid w:val="00B3466F"/>
    <w:rsid w:val="00EB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303E"/>
  </w:style>
  <w:style w:type="paragraph" w:styleId="a8">
    <w:name w:val="footer"/>
    <w:basedOn w:val="a"/>
    <w:link w:val="a9"/>
    <w:uiPriority w:val="99"/>
    <w:unhideWhenUsed/>
    <w:rsid w:val="005E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2.sld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5356</Words>
  <Characters>30532</Characters>
  <Application>Microsoft Office Word</Application>
  <DocSecurity>0</DocSecurity>
  <Lines>254</Lines>
  <Paragraphs>71</Paragraphs>
  <ScaleCrop>false</ScaleCrop>
  <Company/>
  <LinksUpToDate>false</LinksUpToDate>
  <CharactersWithSpaces>35817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 User</cp:lastModifiedBy>
  <cp:revision>4</cp:revision>
  <dcterms:created xsi:type="dcterms:W3CDTF">2010-12-04T04:00:00Z</dcterms:created>
  <dcterms:modified xsi:type="dcterms:W3CDTF">2011-10-25T14:49:00Z</dcterms:modified>
</cp:coreProperties>
</file>