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B" w:rsidRPr="00FA1525" w:rsidRDefault="007924B0">
      <w:pPr>
        <w:rPr>
          <w:rFonts w:ascii="Times New Roman" w:hAnsi="Times New Roman" w:cs="Times New Roman"/>
          <w:b/>
          <w:sz w:val="28"/>
          <w:szCs w:val="28"/>
        </w:rPr>
      </w:pPr>
      <w:r w:rsidRPr="00FA152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D073B" w:rsidRPr="00FA1525" w:rsidRDefault="00ED073B" w:rsidP="00ED07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закрепить теоретический материал по теме «Линейные неравенства с одной переменной»;</w:t>
      </w:r>
    </w:p>
    <w:p w:rsidR="00D15204" w:rsidRPr="00FA1525" w:rsidRDefault="00ED073B" w:rsidP="00ED073B">
      <w:p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уметь использовать теоретический материал при доказательстве и решении неравенств</w:t>
      </w:r>
      <w:r w:rsidRPr="00FA1525">
        <w:rPr>
          <w:rFonts w:ascii="Times New Roman" w:hAnsi="Times New Roman" w:cs="Times New Roman"/>
          <w:sz w:val="28"/>
          <w:szCs w:val="28"/>
        </w:rPr>
        <w:t>;</w:t>
      </w:r>
    </w:p>
    <w:p w:rsidR="00ED073B" w:rsidRPr="00FA1525" w:rsidRDefault="00ED073B" w:rsidP="00ED073B">
      <w:p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Выработка умений самостоятельно применять знания и навыки, осуществлять их перенос в новые условия.</w:t>
      </w:r>
    </w:p>
    <w:p w:rsidR="00ED073B" w:rsidRPr="00FA1525" w:rsidRDefault="00ED073B" w:rsidP="00ED073B">
      <w:p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Контроль и оценивание умений и навыков. </w:t>
      </w:r>
    </w:p>
    <w:p w:rsidR="00ED073B" w:rsidRPr="008140F0" w:rsidRDefault="00ED073B" w:rsidP="00ED073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525">
        <w:rPr>
          <w:rFonts w:ascii="Times New Roman" w:eastAsia="Calibri" w:hAnsi="Times New Roman" w:cs="Times New Roman"/>
          <w:b/>
          <w:sz w:val="28"/>
          <w:szCs w:val="28"/>
        </w:rPr>
        <w:t>Тип урока: урок-презентация</w:t>
      </w:r>
    </w:p>
    <w:p w:rsidR="00ED073B" w:rsidRPr="00FA1525" w:rsidRDefault="00ED073B" w:rsidP="00ED073B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52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таблицы;</w:t>
      </w:r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индивидуальные карточки;</w:t>
      </w:r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FA1525">
          <w:rPr>
            <w:rStyle w:val="a4"/>
            <w:rFonts w:ascii="Times New Roman" w:hAnsi="Times New Roman" w:cs="Times New Roman"/>
            <w:sz w:val="28"/>
            <w:szCs w:val="28"/>
          </w:rPr>
          <w:t>презентация</w:t>
        </w:r>
        <w:r w:rsidRPr="00FA1525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</w:hyperlink>
    </w:p>
    <w:p w:rsidR="00ED073B" w:rsidRPr="00FA1525" w:rsidRDefault="00ED073B" w:rsidP="00ED073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сообщения учащихся</w:t>
      </w:r>
    </w:p>
    <w:p w:rsidR="00ED073B" w:rsidRPr="00FA1525" w:rsidRDefault="00ED073B" w:rsidP="00FA15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1525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ED073B" w:rsidRP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73B" w:rsidRPr="00FA1525">
        <w:rPr>
          <w:rFonts w:ascii="Times New Roman" w:eastAsia="Calibri" w:hAnsi="Times New Roman" w:cs="Times New Roman"/>
          <w:sz w:val="28"/>
          <w:szCs w:val="28"/>
        </w:rPr>
        <w:t>Организационный</w:t>
      </w:r>
      <w:proofErr w:type="gramEnd"/>
      <w:r w:rsidR="00ED073B" w:rsidRPr="00FA1525">
        <w:rPr>
          <w:rFonts w:ascii="Times New Roman" w:eastAsia="Calibri" w:hAnsi="Times New Roman" w:cs="Times New Roman"/>
          <w:sz w:val="28"/>
          <w:szCs w:val="28"/>
        </w:rPr>
        <w:t xml:space="preserve"> момент. 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>(1 слайд</w:t>
      </w:r>
      <w:proofErr w:type="gramStart"/>
      <w:r w:rsidR="008D2286" w:rsidRPr="00FA1525">
        <w:rPr>
          <w:rFonts w:ascii="Times New Roman" w:eastAsia="Calibri" w:hAnsi="Times New Roman" w:cs="Times New Roman"/>
          <w:sz w:val="28"/>
          <w:szCs w:val="28"/>
        </w:rPr>
        <w:t>)</w:t>
      </w:r>
      <w:r w:rsidR="00ED073B" w:rsidRPr="00FA152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ED073B" w:rsidRPr="00FA1525">
        <w:rPr>
          <w:rFonts w:ascii="Times New Roman" w:eastAsia="Calibri" w:hAnsi="Times New Roman" w:cs="Times New Roman"/>
          <w:sz w:val="28"/>
          <w:szCs w:val="28"/>
        </w:rPr>
        <w:t>бъявляется тема урока, цели урока, тип урока.</w:t>
      </w:r>
    </w:p>
    <w:p w:rsidR="00ED073B" w:rsidRP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>– Мы отправляемся сегодня с вами, ребята, в путешествие по стране «Неравенств».</w:t>
      </w:r>
      <w:proofErr w:type="gramEnd"/>
      <w:r w:rsidR="008D2286" w:rsidRPr="00FA1525">
        <w:rPr>
          <w:rFonts w:ascii="Times New Roman" w:eastAsia="Calibri" w:hAnsi="Times New Roman" w:cs="Times New Roman"/>
          <w:sz w:val="28"/>
          <w:szCs w:val="28"/>
        </w:rPr>
        <w:t xml:space="preserve"> Во время путешествия мы будем преодолевать всякие </w:t>
      </w:r>
      <w:proofErr w:type="gramStart"/>
      <w:r w:rsidR="008D2286" w:rsidRPr="00FA1525">
        <w:rPr>
          <w:rFonts w:ascii="Times New Roman" w:eastAsia="Calibri" w:hAnsi="Times New Roman" w:cs="Times New Roman"/>
          <w:sz w:val="28"/>
          <w:szCs w:val="28"/>
        </w:rPr>
        <w:t>препятствия</w:t>
      </w:r>
      <w:proofErr w:type="gramEnd"/>
      <w:r w:rsidR="008D2286" w:rsidRPr="00FA1525">
        <w:rPr>
          <w:rFonts w:ascii="Times New Roman" w:eastAsia="Calibri" w:hAnsi="Times New Roman" w:cs="Times New Roman"/>
          <w:sz w:val="28"/>
          <w:szCs w:val="28"/>
        </w:rPr>
        <w:t xml:space="preserve"> и делать небольшие привалы. Чтобы благополучно добраться до конца маршрута, нужно быть внимательными, четко отвечать на поставленные вопросы и правильно выполнять все задания. Ну, а  чтобы отправиться в путь нужно сначала познакомиться с маршрутом</w:t>
      </w:r>
      <w:proofErr w:type="gramStart"/>
      <w:r w:rsidR="008D2286" w:rsidRPr="00FA152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D2286" w:rsidRPr="00FA152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8D2286" w:rsidRPr="00FA152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8D2286" w:rsidRPr="00FA1525">
        <w:rPr>
          <w:rFonts w:ascii="Times New Roman" w:eastAsia="Calibri" w:hAnsi="Times New Roman" w:cs="Times New Roman"/>
          <w:sz w:val="28"/>
          <w:szCs w:val="28"/>
        </w:rPr>
        <w:t>лайд2)</w:t>
      </w:r>
    </w:p>
    <w:p w:rsidR="008D2286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</w:t>
      </w:r>
      <w:r w:rsidR="008D2286" w:rsidRPr="00FA1525">
        <w:rPr>
          <w:rFonts w:ascii="Times New Roman" w:eastAsia="Calibri" w:hAnsi="Times New Roman" w:cs="Times New Roman"/>
          <w:sz w:val="28"/>
          <w:szCs w:val="28"/>
        </w:rPr>
        <w:t>Итак, отправляемся в путь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. Первым препятствием на нашем пути «Речка». Чтобы вы смогли эту речку перейти </w:t>
      </w:r>
      <w:proofErr w:type="gramStart"/>
      <w:r w:rsidRPr="00FA1525">
        <w:rPr>
          <w:rFonts w:ascii="Times New Roman" w:eastAsia="Calibri" w:hAnsi="Times New Roman" w:cs="Times New Roman"/>
          <w:sz w:val="28"/>
          <w:szCs w:val="28"/>
        </w:rPr>
        <w:t>в брод</w:t>
      </w:r>
      <w:proofErr w:type="gramEnd"/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, нужно ответить на вопросы (слайд 3). </w:t>
      </w:r>
    </w:p>
    <w:p w:rsidR="00715ECF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525">
        <w:rPr>
          <w:rFonts w:ascii="Times New Roman" w:eastAsia="Calibri" w:hAnsi="Times New Roman" w:cs="Times New Roman"/>
          <w:sz w:val="28"/>
          <w:szCs w:val="28"/>
        </w:rPr>
        <w:t>(После каждого вопроса выводится правильный ответ.</w:t>
      </w:r>
      <w:proofErr w:type="gramEnd"/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После последнего вопроса по гиперссылке переход к слайду 2).</w:t>
      </w:r>
    </w:p>
    <w:p w:rsidR="00715ECF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lastRenderedPageBreak/>
        <w:t>- Следующим препятствием на нашем пути «Пещера». Перед пещерой ходит злой тигр. Чтобы он уступил нам дорогу нужно выполнить задание с числовыми промежутками (слайд</w:t>
      </w:r>
      <w:proofErr w:type="gramStart"/>
      <w:r w:rsidRPr="00FA1525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FA152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15ECF" w:rsidRPr="00FA1525" w:rsidRDefault="00715ECF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- А теперь мы можем немного передохнуть. Сообщения о знаках неравенства расскажет </w:t>
      </w:r>
      <w:proofErr w:type="spellStart"/>
      <w:r w:rsidRPr="00FA1525">
        <w:rPr>
          <w:rFonts w:ascii="Times New Roman" w:eastAsia="Calibri" w:hAnsi="Times New Roman" w:cs="Times New Roman"/>
          <w:sz w:val="28"/>
          <w:szCs w:val="28"/>
        </w:rPr>
        <w:t>Пузырькина</w:t>
      </w:r>
      <w:proofErr w:type="spellEnd"/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Т. И </w:t>
      </w:r>
      <w:proofErr w:type="spellStart"/>
      <w:r w:rsidRPr="00FA1525">
        <w:rPr>
          <w:rFonts w:ascii="Times New Roman" w:eastAsia="Calibri" w:hAnsi="Times New Roman" w:cs="Times New Roman"/>
          <w:sz w:val="28"/>
          <w:szCs w:val="28"/>
        </w:rPr>
        <w:t>Мурашева</w:t>
      </w:r>
      <w:proofErr w:type="spellEnd"/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715ECF" w:rsidRPr="00FA1525" w:rsidRDefault="00715ECF" w:rsidP="00715E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25">
        <w:rPr>
          <w:rFonts w:ascii="Times New Roman" w:hAnsi="Times New Roman" w:cs="Times New Roman"/>
          <w:b/>
          <w:sz w:val="28"/>
          <w:szCs w:val="28"/>
        </w:rPr>
        <w:t>Строгие и нестрогие неравенства.</w:t>
      </w:r>
    </w:p>
    <w:p w:rsidR="00715ECF" w:rsidRPr="00FA1525" w:rsidRDefault="00715ECF" w:rsidP="00715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В теории и в практических задачах встречаются неравенства, соединенные со знаком равенства,    не меньше,     не больше. Такие неравенства называются не строгими в отличие от 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>неравенств, содержащих знак  &gt; или &lt; и называются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 xml:space="preserve"> строгими. Символы не больше и не меньше      были введены в 1734 году французским математиком Пьером Буге. Позже из стали записывать так:  </w:t>
      </w:r>
      <w:r w:rsidRPr="00FA1525">
        <w:rPr>
          <w:rFonts w:ascii="Times New Roman" w:hAnsi="Times New Roman" w:cs="Times New Roman"/>
          <w:sz w:val="28"/>
          <w:szCs w:val="28"/>
        </w:rPr>
        <w:sym w:font="Symbol" w:char="F0A3"/>
      </w:r>
      <w:r w:rsidRPr="00FA1525">
        <w:rPr>
          <w:rFonts w:ascii="Times New Roman" w:hAnsi="Times New Roman" w:cs="Times New Roman"/>
          <w:sz w:val="28"/>
          <w:szCs w:val="28"/>
        </w:rPr>
        <w:t xml:space="preserve">, </w:t>
      </w:r>
      <w:r w:rsidRPr="00FA1525">
        <w:rPr>
          <w:rFonts w:ascii="Times New Roman" w:hAnsi="Times New Roman" w:cs="Times New Roman"/>
          <w:position w:val="-4"/>
          <w:sz w:val="28"/>
          <w:szCs w:val="28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75pt;height:18.45pt" o:ole="">
            <v:imagedata r:id="rId6" o:title=""/>
          </v:shape>
          <o:OLEObject Type="Embed" ProgID="Equation.3" ShapeID="_x0000_i1025" DrawAspect="Content" ObjectID="_1330258680" r:id="rId7"/>
        </w:object>
      </w:r>
      <w:r w:rsidRPr="00FA1525">
        <w:rPr>
          <w:rFonts w:ascii="Times New Roman" w:hAnsi="Times New Roman" w:cs="Times New Roman"/>
          <w:sz w:val="28"/>
          <w:szCs w:val="28"/>
        </w:rPr>
        <w:t>.</w:t>
      </w:r>
    </w:p>
    <w:p w:rsidR="00715ECF" w:rsidRPr="00FA1525" w:rsidRDefault="00715ECF" w:rsidP="00715E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525">
        <w:rPr>
          <w:rFonts w:ascii="Times New Roman" w:hAnsi="Times New Roman" w:cs="Times New Roman"/>
          <w:b/>
          <w:i/>
          <w:sz w:val="28"/>
          <w:szCs w:val="28"/>
        </w:rPr>
        <w:t>О знаках равенства и неравенства.</w:t>
      </w:r>
    </w:p>
    <w:p w:rsidR="00715ECF" w:rsidRPr="00FA1525" w:rsidRDefault="00715ECF" w:rsidP="00715ECF">
      <w:pPr>
        <w:pStyle w:val="a5"/>
        <w:shd w:val="clear" w:color="auto" w:fill="FFFFFF"/>
        <w:rPr>
          <w:sz w:val="28"/>
          <w:szCs w:val="28"/>
        </w:rPr>
      </w:pPr>
      <w:r w:rsidRPr="00FA1525">
        <w:rPr>
          <w:sz w:val="28"/>
          <w:szCs w:val="28"/>
        </w:rPr>
        <w:t xml:space="preserve">В 1557 году английский ученый Роберт Рекорд впервые ввел знак равенства. Он объяснил нововведение следующим образом: никакие два предмета не могут быть между собой </w:t>
      </w:r>
      <w:proofErr w:type="gramStart"/>
      <w:r w:rsidRPr="00FA1525">
        <w:rPr>
          <w:sz w:val="28"/>
          <w:szCs w:val="28"/>
        </w:rPr>
        <w:t>более равными</w:t>
      </w:r>
      <w:proofErr w:type="gramEnd"/>
      <w:r w:rsidRPr="00FA1525">
        <w:rPr>
          <w:sz w:val="28"/>
          <w:szCs w:val="28"/>
        </w:rPr>
        <w:t>, чем два параллельных отрезка. Однако</w:t>
      </w:r>
      <w:proofErr w:type="gramStart"/>
      <w:r w:rsidRPr="00FA1525">
        <w:rPr>
          <w:sz w:val="28"/>
          <w:szCs w:val="28"/>
        </w:rPr>
        <w:t>,</w:t>
      </w:r>
      <w:proofErr w:type="gramEnd"/>
      <w:r w:rsidRPr="00FA1525">
        <w:rPr>
          <w:sz w:val="28"/>
          <w:szCs w:val="28"/>
        </w:rPr>
        <w:t xml:space="preserve"> знак равенства Рекорда стали употреблять лишь </w:t>
      </w:r>
      <w:r w:rsidRPr="00FA1525">
        <w:rPr>
          <w:sz w:val="28"/>
          <w:szCs w:val="28"/>
          <w:lang w:val="en-US"/>
        </w:rPr>
        <w:t>XXVIII</w:t>
      </w:r>
      <w:r w:rsidRPr="00FA1525">
        <w:rPr>
          <w:sz w:val="28"/>
          <w:szCs w:val="28"/>
        </w:rPr>
        <w:t xml:space="preserve"> веке. Исходя из знака равенства Рекорда, другой английский ученый </w:t>
      </w:r>
      <w:proofErr w:type="spellStart"/>
      <w:r w:rsidRPr="00FA1525">
        <w:rPr>
          <w:sz w:val="28"/>
          <w:szCs w:val="28"/>
        </w:rPr>
        <w:t>Гарриот</w:t>
      </w:r>
      <w:proofErr w:type="spellEnd"/>
      <w:r w:rsidRPr="00FA1525">
        <w:rPr>
          <w:sz w:val="28"/>
          <w:szCs w:val="28"/>
        </w:rPr>
        <w:t xml:space="preserve"> ввел в 1631 году употребляемые и поныне знаки неравенства. Знаки «&lt;» и «&gt;» являлись повёрнутыми на 90° буквами V и этим полюбились математикам и типографам. </w:t>
      </w:r>
    </w:p>
    <w:p w:rsidR="00715ECF" w:rsidRPr="00FA1525" w:rsidRDefault="00715ECF" w:rsidP="00715E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Он обосновывал нововведение следующим образом: если две величины не равны, то отрезки, которые фигурируют в знаке равенства, уже не параллельны, а пересекаются. Пересечение может иметь место справа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 xml:space="preserve"> (&gt;) 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 xml:space="preserve">и слева (&lt;). В первом случае образованный знак неравенства будет обозначать «больше», во втором – «меньше». </w:t>
      </w:r>
    </w:p>
    <w:p w:rsidR="00715ECF" w:rsidRPr="00FA1525" w:rsidRDefault="00373724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 Продолжим наш путь. Следующим препятствием на пути является гора. Она очень высокая и вам нужно приложить много усилий, чтобы выполнить следующее задани</w:t>
      </w:r>
      <w:proofErr w:type="gramStart"/>
      <w:r w:rsidRPr="00FA1525">
        <w:rPr>
          <w:rFonts w:ascii="Times New Roman" w:eastAsia="Calibri" w:hAnsi="Times New Roman" w:cs="Times New Roman"/>
          <w:sz w:val="28"/>
          <w:szCs w:val="28"/>
        </w:rPr>
        <w:t>е(</w:t>
      </w:r>
      <w:proofErr w:type="gramEnd"/>
      <w:r w:rsidRPr="00FA1525">
        <w:rPr>
          <w:rFonts w:ascii="Times New Roman" w:eastAsia="Calibri" w:hAnsi="Times New Roman" w:cs="Times New Roman"/>
          <w:sz w:val="28"/>
          <w:szCs w:val="28"/>
        </w:rPr>
        <w:t>слайд5 Решение неравенств).</w:t>
      </w:r>
    </w:p>
    <w:p w:rsidR="00373724" w:rsidRPr="00FA1525" w:rsidRDefault="00373724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-Опять после трудного задания сделать привал. Стихотворение о неравенствах</w:t>
      </w:r>
      <w:r w:rsidR="004D6D95" w:rsidRPr="00FA1525">
        <w:rPr>
          <w:rFonts w:ascii="Times New Roman" w:eastAsia="Calibri" w:hAnsi="Times New Roman" w:cs="Times New Roman"/>
          <w:sz w:val="28"/>
          <w:szCs w:val="28"/>
        </w:rPr>
        <w:t xml:space="preserve"> расскажет Борисова Т.</w:t>
      </w:r>
    </w:p>
    <w:p w:rsidR="004D6D95" w:rsidRPr="00FA1525" w:rsidRDefault="004D6D95" w:rsidP="008D2286">
      <w:pPr>
        <w:spacing w:after="0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lastRenderedPageBreak/>
        <w:t>- А теперь на нашем пути последнее препятствие «Заколдованный замок». Двери этого замка откроются, если вы выполните тест (слайд</w:t>
      </w:r>
      <w:proofErr w:type="gramStart"/>
      <w:r w:rsidRPr="00FA1525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FA152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6D95" w:rsidRPr="00FA1525" w:rsidRDefault="004D6D95" w:rsidP="004D6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25">
        <w:rPr>
          <w:rFonts w:ascii="Times New Roman" w:hAnsi="Times New Roman" w:cs="Times New Roman"/>
          <w:b/>
          <w:sz w:val="28"/>
          <w:szCs w:val="28"/>
        </w:rPr>
        <w:t>Тест по теме «Решение линейных неравенств»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Решить неравенство – это значит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 xml:space="preserve">айти его корни; б) 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>ычислить значение выражения; г) установить справедливость данного выражения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Решением неравенства является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>юбое число;  б) число, которое можно подставить в данное выражение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A1525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 xml:space="preserve">акое значение переменной, при котором неравенство превращается в верное числовое неравенство; г) корень уравнения 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Выяснить какие из чисел являются решениями данного неравенства </w:t>
      </w:r>
      <m:oMath>
        <m:r>
          <w:rPr>
            <w:rFonts w:ascii="Cambria Math" w:hAnsi="Times New Roman" w:cs="Times New Roman"/>
            <w:sz w:val="28"/>
            <w:szCs w:val="28"/>
          </w:rPr>
          <m:t>15</m:t>
        </m:r>
        <m:r>
          <w:rPr>
            <w:rFonts w:ascii="Times New Roman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+10</m:t>
        </m:r>
        <m:r>
          <w:rPr>
            <w:rFonts w:ascii="Times New Roman" w:hAnsi="Times New Roman" w:cs="Times New Roman"/>
            <w:sz w:val="28"/>
            <w:szCs w:val="28"/>
          </w:rPr>
          <m:t>≤-</m:t>
        </m:r>
        <m:r>
          <w:rPr>
            <w:rFonts w:ascii="Cambria Math" w:hAnsi="Times New Roman" w:cs="Times New Roman"/>
            <w:sz w:val="28"/>
            <w:szCs w:val="28"/>
          </w:rPr>
          <m:t>5</m:t>
        </m:r>
      </m:oMath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eastAsiaTheme="minorEastAsia" w:hAnsi="Times New Roman" w:cs="Times New Roman"/>
          <w:sz w:val="28"/>
          <w:szCs w:val="28"/>
        </w:rPr>
        <w:t>а)-10; -4; -1           б) -3; -1; 0       в) -1; 1; 8     г) 1; 5; 2,5</w:t>
      </w:r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A1525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FA1525">
        <w:rPr>
          <w:rFonts w:ascii="Times New Roman" w:hAnsi="Times New Roman" w:cs="Times New Roman"/>
          <w:sz w:val="28"/>
          <w:szCs w:val="28"/>
        </w:rPr>
        <w:t xml:space="preserve"> какого неравенства является число -2,5</w: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&gt;5;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&lt;5; 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в)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&gt;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г)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≤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5;</m:t>
        </m:r>
      </m:oMath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Какой числовой промежуток является решением данного неравенства </w:t>
      </w:r>
      <m:oMath>
        <m:r>
          <w:rPr>
            <w:rFonts w:ascii="Cambria Math" w:hAnsi="Times New Roman" w:cs="Times New Roman"/>
            <w:sz w:val="28"/>
            <w:szCs w:val="28"/>
          </w:rPr>
          <m:t>12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&lt;3</m:t>
        </m:r>
      </m:oMath>
    </w:p>
    <w:p w:rsidR="004D6D95" w:rsidRPr="00FA1525" w:rsidRDefault="004D6D95" w:rsidP="004D6D95">
      <w:pPr>
        <w:pStyle w:val="a3"/>
        <w:tabs>
          <w:tab w:val="left" w:pos="3898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(9;+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∞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);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  б)</w:t>
      </w:r>
      <m:oMath>
        <m:d>
          <m:dPr>
            <m:begChr m:val="[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9;+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∞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A1525">
        <w:rPr>
          <w:rFonts w:ascii="Times New Roman" w:eastAsiaTheme="minorEastAsia" w:hAnsi="Times New Roman" w:cs="Times New Roman"/>
          <w:sz w:val="28"/>
          <w:szCs w:val="28"/>
        </w:rPr>
        <w:tab/>
        <w:t xml:space="preserve">в)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;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FA152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  <w:r w:rsidRPr="00FA1525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-∞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;15)</m:t>
        </m:r>
      </m:oMath>
    </w:p>
    <w:p w:rsidR="004D6D95" w:rsidRPr="00FA1525" w:rsidRDefault="004D6D95" w:rsidP="004D6D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1525">
        <w:rPr>
          <w:rFonts w:ascii="Times New Roman" w:hAnsi="Times New Roman" w:cs="Times New Roman"/>
          <w:sz w:val="28"/>
          <w:szCs w:val="28"/>
        </w:rPr>
        <w:t xml:space="preserve">На каком из рисунков изображено решение данного неравенства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+14</m:t>
        </m:r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28</m:t>
        </m:r>
      </m:oMath>
    </w:p>
    <w:p w:rsidR="004D6D95" w:rsidRPr="00FA1525" w:rsidRDefault="004D6D95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D6D95" w:rsidRPr="00FA1525" w:rsidRDefault="000E2C9F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E2C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71.65pt;margin-top:6.95pt;width:7.15pt;height:7.15pt;z-index:251666432" fillcolor="black [3213]"/>
        </w:pict>
      </w:r>
      <w:r w:rsidRPr="000E2C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102.15pt;margin-top:6.95pt;width:7.15pt;height:7.15pt;z-index:251664384"/>
        </w:pict>
      </w:r>
      <w:r w:rsidRPr="000E2C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1.3pt;margin-top:6.95pt;width:112.3pt;height:0;z-index:251661312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53.2pt;margin-top:6.95pt;width:112.3pt;height:0;z-index:251660288" o:connectortype="straight">
            <v:stroke endarrow="block"/>
          </v:shape>
        </w:pict>
      </w:r>
      <w:r w:rsidR="004D6D95" w:rsidRPr="00FA1525">
        <w:rPr>
          <w:rFonts w:ascii="Times New Roman" w:eastAsiaTheme="minorEastAsia" w:hAnsi="Times New Roman" w:cs="Times New Roman"/>
          <w:sz w:val="28"/>
          <w:szCs w:val="28"/>
        </w:rPr>
        <w:t>а)                                                        б)</w:t>
      </w:r>
    </w:p>
    <w:p w:rsidR="004D6D95" w:rsidRPr="00FA1525" w:rsidRDefault="000E2C9F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0E2C9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65.45pt;margin-top:4pt;width:27.85pt;height:23.05pt;z-index:251668480" strokecolor="white [3212]">
            <v:textbox>
              <w:txbxContent>
                <w:p w:rsidR="004D6D95" w:rsidRDefault="004D6D95" w:rsidP="004D6D95">
                  <w:r>
                    <w:t>14</w:t>
                  </w:r>
                  <w:r>
                    <w:tab/>
                    <w:t>4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95pt;margin-top:4pt;width:27.85pt;height:17.7pt;z-index:251669504" strokecolor="white [3212]">
            <v:textbox>
              <w:txbxContent>
                <w:p w:rsidR="004D6D95" w:rsidRDefault="004D6D95" w:rsidP="004D6D95">
                  <w:r>
                    <w:t>14</w:t>
                  </w:r>
                  <w:r>
                    <w:tab/>
                    <w:t>4</w:t>
                  </w:r>
                </w:p>
              </w:txbxContent>
            </v:textbox>
          </v:shape>
        </w:pict>
      </w:r>
    </w:p>
    <w:p w:rsidR="004D6D95" w:rsidRPr="00FA1525" w:rsidRDefault="004D6D95" w:rsidP="004D6D95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4D6D95" w:rsidRPr="00FA1525" w:rsidRDefault="000E2C9F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278.8pt;margin-top:12.65pt;width:7.15pt;height:7.15pt;z-index:251667456"/>
        </w:pict>
      </w:r>
      <w:r w:rsidRPr="000E2C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95pt;margin-top:12.65pt;width:7.15pt;height:7.15pt;z-index:251665408" fillcolor="black [3213]"/>
        </w:pict>
      </w:r>
      <w:r w:rsidRPr="000E2C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53.2pt;margin-top:12.65pt;width:112.3pt;height:0;z-index:251662336" o:connectortype="straight">
            <v:stroke endarrow="block"/>
          </v:shape>
        </w:pict>
      </w:r>
      <w:r w:rsidRPr="000E2C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31.3pt;margin-top:12.65pt;width:112.3pt;height:0;z-index:251663360" o:connectortype="straight">
            <v:stroke endarrow="block"/>
          </v:shape>
        </w:pict>
      </w:r>
      <w:r w:rsidR="004D6D95" w:rsidRPr="00FA1525">
        <w:rPr>
          <w:rFonts w:ascii="Times New Roman" w:eastAsiaTheme="minorEastAsia" w:hAnsi="Times New Roman" w:cs="Times New Roman"/>
          <w:sz w:val="28"/>
          <w:szCs w:val="28"/>
        </w:rPr>
        <w:t>в)                                                       г)</w:t>
      </w:r>
    </w:p>
    <w:p w:rsidR="004D6D95" w:rsidRPr="00FA1525" w:rsidRDefault="000E2C9F" w:rsidP="004D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9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81.45pt;margin-top:4.35pt;width:27.85pt;height:23.05pt;z-index:251670528" strokecolor="white [3212]">
            <v:textbox>
              <w:txbxContent>
                <w:p w:rsidR="004D6D95" w:rsidRDefault="004D6D95" w:rsidP="004D6D95">
                  <w:r>
                    <w:t>42</w:t>
                  </w:r>
                  <w:r>
                    <w:tab/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271.65pt;margin-top:4.35pt;width:27.85pt;height:23.05pt;z-index:251671552" strokecolor="white [3212]">
            <v:textbox>
              <w:txbxContent>
                <w:p w:rsidR="004D6D95" w:rsidRDefault="004D6D95" w:rsidP="004D6D95">
                  <w:r>
                    <w:t>42</w:t>
                  </w:r>
                  <w:r>
                    <w:tab/>
                    <w:t>4</w:t>
                  </w:r>
                </w:p>
              </w:txbxContent>
            </v:textbox>
          </v:shape>
        </w:pict>
      </w:r>
    </w:p>
    <w:p w:rsidR="004D6D95" w:rsidRPr="00FA1525" w:rsidRDefault="004D6D95" w:rsidP="004D6D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95" w:rsidRP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D95" w:rsidRPr="00FA1525">
        <w:rPr>
          <w:rFonts w:ascii="Times New Roman" w:eastAsia="Calibri" w:hAnsi="Times New Roman" w:cs="Times New Roman"/>
          <w:sz w:val="28"/>
          <w:szCs w:val="28"/>
        </w:rPr>
        <w:t>Наконец-то мы добрались до финишной точки нашего пути (слайд 9)</w:t>
      </w:r>
    </w:p>
    <w:p w:rsidR="004D6D95" w:rsidRPr="00FA1525" w:rsidRDefault="004D6D95" w:rsidP="004D6D95">
      <w:pPr>
        <w:pStyle w:val="a3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28"/>
          <w:szCs w:val="28"/>
        </w:rPr>
        <w:t>Запишите домашнее задание.</w:t>
      </w:r>
    </w:p>
    <w:p w:rsidR="00FA1525" w:rsidRDefault="00FA152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152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A1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D95" w:rsidRPr="00FA1525">
        <w:rPr>
          <w:rFonts w:ascii="Times New Roman" w:eastAsia="Calibri" w:hAnsi="Times New Roman" w:cs="Times New Roman"/>
          <w:sz w:val="28"/>
          <w:szCs w:val="28"/>
        </w:rPr>
        <w:t>Спасибо вам, ребята за урок.</w:t>
      </w:r>
      <w:proofErr w:type="gramEnd"/>
      <w:r w:rsidR="004D6D95" w:rsidRPr="00FA1525">
        <w:rPr>
          <w:rFonts w:ascii="Times New Roman" w:eastAsia="Calibri" w:hAnsi="Times New Roman" w:cs="Times New Roman"/>
          <w:sz w:val="28"/>
          <w:szCs w:val="28"/>
        </w:rPr>
        <w:t xml:space="preserve"> Хочу пожелать вам, чтобы вы всегда шли к намеченной цели, не сворачивая с пути. И не забывайте при </w:t>
      </w:r>
      <w:r w:rsidRPr="00FA1525">
        <w:rPr>
          <w:rFonts w:ascii="Times New Roman" w:eastAsia="Calibri" w:hAnsi="Times New Roman" w:cs="Times New Roman"/>
          <w:sz w:val="28"/>
          <w:szCs w:val="28"/>
        </w:rPr>
        <w:t>себе иметь багаж знаний.</w:t>
      </w:r>
    </w:p>
    <w:p w:rsidR="00FA1525" w:rsidRDefault="00FA15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A1525" w:rsidRDefault="00FA1525" w:rsidP="00FA1525">
      <w:pPr>
        <w:jc w:val="center"/>
        <w:rPr>
          <w:rFonts w:ascii="Bookman Old Style" w:hAnsi="Bookman Old Style"/>
          <w:b/>
          <w:sz w:val="28"/>
          <w:szCs w:val="28"/>
          <w:lang w:eastAsia="ru-RU"/>
        </w:rPr>
      </w:pPr>
      <w:r>
        <w:rPr>
          <w:rFonts w:ascii="Bookman Old Style" w:hAnsi="Bookman Old Style"/>
          <w:b/>
          <w:sz w:val="28"/>
          <w:szCs w:val="28"/>
          <w:lang w:eastAsia="ru-RU"/>
        </w:rPr>
        <w:lastRenderedPageBreak/>
        <w:t>МОУ «</w:t>
      </w:r>
      <w:proofErr w:type="spellStart"/>
      <w:r>
        <w:rPr>
          <w:rFonts w:ascii="Bookman Old Style" w:hAnsi="Bookman Old Style"/>
          <w:b/>
          <w:sz w:val="28"/>
          <w:szCs w:val="28"/>
          <w:lang w:eastAsia="ru-RU"/>
        </w:rPr>
        <w:t>Шокшинская</w:t>
      </w:r>
      <w:proofErr w:type="spellEnd"/>
      <w:r>
        <w:rPr>
          <w:rFonts w:ascii="Bookman Old Style" w:hAnsi="Bookman Old Style"/>
          <w:b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>
        <w:rPr>
          <w:rFonts w:ascii="Bookman Old Style" w:hAnsi="Bookman Old Style"/>
          <w:b/>
          <w:sz w:val="28"/>
          <w:szCs w:val="28"/>
          <w:lang w:eastAsia="ru-RU"/>
        </w:rPr>
        <w:t>Теньгушевского</w:t>
      </w:r>
      <w:proofErr w:type="spellEnd"/>
      <w:r>
        <w:rPr>
          <w:rFonts w:ascii="Bookman Old Style" w:hAnsi="Bookman Old Style"/>
          <w:b/>
          <w:sz w:val="28"/>
          <w:szCs w:val="28"/>
          <w:lang w:eastAsia="ru-RU"/>
        </w:rPr>
        <w:t xml:space="preserve"> муниципального района РМ</w:t>
      </w:r>
    </w:p>
    <w:p w:rsidR="004D6D95" w:rsidRPr="008140F0" w:rsidRDefault="004D6D95" w:rsidP="00FA15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A1525" w:rsidRP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О</w:t>
      </w:r>
      <w:r w:rsidRPr="00FA1525">
        <w:rPr>
          <w:rFonts w:ascii="Times New Roman" w:eastAsia="Calibri" w:hAnsi="Times New Roman" w:cs="Times New Roman"/>
          <w:sz w:val="52"/>
          <w:szCs w:val="52"/>
        </w:rPr>
        <w:t>ткрытый урок</w:t>
      </w:r>
      <w:r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Pr="00FA1525">
        <w:rPr>
          <w:rFonts w:ascii="Times New Roman" w:eastAsia="Calibri" w:hAnsi="Times New Roman" w:cs="Times New Roman"/>
          <w:sz w:val="52"/>
          <w:szCs w:val="52"/>
        </w:rPr>
        <w:t xml:space="preserve">по алгебре </w:t>
      </w:r>
    </w:p>
    <w:p w:rsidR="00FA1525" w:rsidRP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525">
        <w:rPr>
          <w:rFonts w:ascii="Times New Roman" w:eastAsia="Calibri" w:hAnsi="Times New Roman" w:cs="Times New Roman"/>
          <w:sz w:val="52"/>
          <w:szCs w:val="52"/>
        </w:rPr>
        <w:t>в 8 классе</w:t>
      </w:r>
      <w:r>
        <w:rPr>
          <w:rFonts w:ascii="Times New Roman" w:eastAsia="Calibri" w:hAnsi="Times New Roman" w:cs="Times New Roman"/>
          <w:sz w:val="52"/>
          <w:szCs w:val="52"/>
        </w:rPr>
        <w:t xml:space="preserve"> по теме:</w:t>
      </w:r>
    </w:p>
    <w:p w:rsidR="00ED073B" w:rsidRDefault="000E2C9F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C9F">
        <w:rPr>
          <w:rFonts w:ascii="Times New Roman" w:eastAsia="Calibri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80pt;height:204.9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Решение неравенств &#10;с одной пременной» "/>
          </v:shape>
        </w:pict>
      </w: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525" w:rsidRDefault="00FA1525" w:rsidP="00FA152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Провела: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Шиндакова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В.Н., </w:t>
      </w:r>
    </w:p>
    <w:p w:rsidR="00FA1525" w:rsidRDefault="00FA1525" w:rsidP="00FA152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математики</w:t>
      </w:r>
    </w:p>
    <w:p w:rsidR="00FA1525" w:rsidRDefault="00FA1525" w:rsidP="00FA1525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525" w:rsidRDefault="00FA1525" w:rsidP="00FA152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525" w:rsidRDefault="00FA1525" w:rsidP="00FA1525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2010 </w:t>
      </w:r>
    </w:p>
    <w:p w:rsidR="00ED073B" w:rsidRDefault="00ED073B" w:rsidP="00ED073B"/>
    <w:sectPr w:rsidR="00ED073B" w:rsidSect="008140F0">
      <w:pgSz w:w="11906" w:h="16838"/>
      <w:pgMar w:top="1134" w:right="850" w:bottom="1134" w:left="1701" w:header="708" w:footer="708" w:gutter="0"/>
      <w:pgBorders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6B7"/>
    <w:multiLevelType w:val="hybridMultilevel"/>
    <w:tmpl w:val="3EE6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27C9"/>
    <w:multiLevelType w:val="hybridMultilevel"/>
    <w:tmpl w:val="C0783AA2"/>
    <w:lvl w:ilvl="0" w:tplc="ABA2E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91C15"/>
    <w:multiLevelType w:val="hybridMultilevel"/>
    <w:tmpl w:val="EC9EFBE8"/>
    <w:lvl w:ilvl="0" w:tplc="032C2A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1E4E3B"/>
    <w:multiLevelType w:val="hybridMultilevel"/>
    <w:tmpl w:val="23A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7924B0"/>
    <w:rsid w:val="000E2C9F"/>
    <w:rsid w:val="000F5417"/>
    <w:rsid w:val="00373724"/>
    <w:rsid w:val="004D6D95"/>
    <w:rsid w:val="00511339"/>
    <w:rsid w:val="00715ECF"/>
    <w:rsid w:val="0077301D"/>
    <w:rsid w:val="007924B0"/>
    <w:rsid w:val="008140F0"/>
    <w:rsid w:val="008214F0"/>
    <w:rsid w:val="008D2286"/>
    <w:rsid w:val="00E44665"/>
    <w:rsid w:val="00EB0747"/>
    <w:rsid w:val="00ED073B"/>
    <w:rsid w:val="00FA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28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15ECF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&#1091;&#1088;&#1086;&#1082;%20&#1085;&#1077;&#1088;&#1072;&#1074;&#1077;&#1085;&#1089;&#1090;&#1074;&#1072;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cp:lastPrinted>2010-03-16T12:31:00Z</cp:lastPrinted>
  <dcterms:created xsi:type="dcterms:W3CDTF">2010-03-12T17:26:00Z</dcterms:created>
  <dcterms:modified xsi:type="dcterms:W3CDTF">2010-03-16T12:32:00Z</dcterms:modified>
</cp:coreProperties>
</file>