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DC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«Начальная  общеобразовательная школа № 63» </w:t>
      </w:r>
    </w:p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314"/>
        <w:gridCol w:w="3105"/>
      </w:tblGrid>
      <w:tr w:rsidR="009D7DC3" w:rsidRPr="009D7DC3" w:rsidTr="009B4985">
        <w:tc>
          <w:tcPr>
            <w:tcW w:w="3379" w:type="dxa"/>
          </w:tcPr>
          <w:p w:rsidR="009D7DC3" w:rsidRPr="009D7DC3" w:rsidRDefault="009D7DC3" w:rsidP="009D7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9D7DC3" w:rsidRPr="009D7DC3" w:rsidRDefault="009D7DC3" w:rsidP="009D7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  <w:p w:rsidR="009D7DC3" w:rsidRPr="009D7DC3" w:rsidRDefault="009D7DC3" w:rsidP="009D7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Бакасова</w:t>
            </w:r>
            <w:proofErr w:type="spellEnd"/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379" w:type="dxa"/>
          </w:tcPr>
          <w:p w:rsidR="009D7DC3" w:rsidRPr="009D7DC3" w:rsidRDefault="009D7DC3" w:rsidP="009D7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РЕКОМЕНДОВАНО:</w:t>
            </w:r>
          </w:p>
          <w:p w:rsidR="009D7DC3" w:rsidRPr="009D7DC3" w:rsidRDefault="009D7DC3" w:rsidP="009D7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9D7DC3" w:rsidRPr="009D7DC3" w:rsidRDefault="009D7DC3" w:rsidP="009D7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</w:p>
          <w:p w:rsidR="009D7DC3" w:rsidRPr="009D7DC3" w:rsidRDefault="009D7DC3" w:rsidP="009D7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«___»_____________2012г.</w:t>
            </w:r>
          </w:p>
        </w:tc>
        <w:tc>
          <w:tcPr>
            <w:tcW w:w="3379" w:type="dxa"/>
          </w:tcPr>
          <w:p w:rsidR="009D7DC3" w:rsidRPr="009D7DC3" w:rsidRDefault="009D7DC3" w:rsidP="009D7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9D7DC3" w:rsidRPr="009D7DC3" w:rsidRDefault="009D7DC3" w:rsidP="009D7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«НОШ №63»</w:t>
            </w:r>
          </w:p>
          <w:p w:rsidR="009D7DC3" w:rsidRPr="009D7DC3" w:rsidRDefault="009D7DC3" w:rsidP="009D7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Зуевич</w:t>
            </w:r>
            <w:proofErr w:type="spellEnd"/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9D7DC3" w:rsidRPr="009D7DC3" w:rsidRDefault="009D7DC3" w:rsidP="009D7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2012г.</w:t>
            </w:r>
          </w:p>
        </w:tc>
      </w:tr>
    </w:tbl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C3" w:rsidRPr="009D7DC3" w:rsidRDefault="009D7DC3" w:rsidP="009D7DC3">
      <w:pPr>
        <w:rPr>
          <w:rFonts w:ascii="Times New Roman" w:eastAsia="Times New Roman" w:hAnsi="Times New Roman" w:cs="Times New Roman"/>
          <w:lang w:eastAsia="ru-RU"/>
        </w:rPr>
      </w:pPr>
    </w:p>
    <w:p w:rsidR="009D7DC3" w:rsidRPr="009D7DC3" w:rsidRDefault="009D7DC3" w:rsidP="009D7DC3">
      <w:pPr>
        <w:rPr>
          <w:rFonts w:ascii="Times New Roman" w:eastAsia="Times New Roman" w:hAnsi="Times New Roman" w:cs="Times New Roman"/>
          <w:lang w:eastAsia="ru-RU"/>
        </w:rPr>
      </w:pPr>
    </w:p>
    <w:p w:rsidR="009D7DC3" w:rsidRPr="009D7DC3" w:rsidRDefault="009D7DC3" w:rsidP="009D7DC3">
      <w:pPr>
        <w:rPr>
          <w:rFonts w:ascii="Times New Roman" w:eastAsia="Times New Roman" w:hAnsi="Times New Roman" w:cs="Times New Roman"/>
          <w:lang w:eastAsia="ru-RU"/>
        </w:rPr>
      </w:pPr>
    </w:p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7D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кружка </w:t>
      </w:r>
    </w:p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7D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«ИГРОТЕКА»</w:t>
      </w:r>
    </w:p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7DC3">
        <w:rPr>
          <w:rFonts w:ascii="Times New Roman" w:eastAsia="Times New Roman" w:hAnsi="Times New Roman" w:cs="Times New Roman"/>
          <w:sz w:val="36"/>
          <w:szCs w:val="36"/>
          <w:lang w:eastAsia="ru-RU"/>
        </w:rPr>
        <w:t>во время летних каникул</w:t>
      </w:r>
    </w:p>
    <w:p w:rsidR="009D7DC3" w:rsidRPr="009D7DC3" w:rsidRDefault="009D7DC3" w:rsidP="009D7DC3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7DC3" w:rsidRPr="009D7DC3" w:rsidRDefault="009D7DC3" w:rsidP="009D7DC3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1"/>
        <w:gridCol w:w="4840"/>
      </w:tblGrid>
      <w:tr w:rsidR="009D7DC3" w:rsidRPr="009D7DC3" w:rsidTr="009B4985">
        <w:trPr>
          <w:trHeight w:val="1155"/>
        </w:trPr>
        <w:tc>
          <w:tcPr>
            <w:tcW w:w="5068" w:type="dxa"/>
          </w:tcPr>
          <w:p w:rsidR="009D7DC3" w:rsidRPr="009D7DC3" w:rsidRDefault="009D7DC3" w:rsidP="009D7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9D7DC3" w:rsidRPr="009D7DC3" w:rsidRDefault="009D7DC3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Составитель: </w:t>
            </w:r>
          </w:p>
          <w:p w:rsidR="009D7DC3" w:rsidRPr="009D7DC3" w:rsidRDefault="009D7DC3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Дектярева</w:t>
            </w:r>
            <w:proofErr w:type="spellEnd"/>
            <w:r w:rsidRPr="009D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</w:tr>
    </w:tbl>
    <w:p w:rsidR="009D7DC3" w:rsidRPr="009D7DC3" w:rsidRDefault="009D7DC3" w:rsidP="009D7D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C3" w:rsidRPr="009D7DC3" w:rsidRDefault="009D7DC3" w:rsidP="009D7DC3">
      <w:pPr>
        <w:rPr>
          <w:rFonts w:ascii="Times New Roman" w:eastAsia="Times New Roman" w:hAnsi="Times New Roman" w:cs="Times New Roman"/>
          <w:lang w:eastAsia="ru-RU"/>
        </w:rPr>
      </w:pPr>
    </w:p>
    <w:p w:rsidR="009D7DC3" w:rsidRPr="009D7DC3" w:rsidRDefault="009D7DC3" w:rsidP="009D7DC3">
      <w:pPr>
        <w:rPr>
          <w:rFonts w:ascii="Times New Roman" w:eastAsia="Times New Roman" w:hAnsi="Times New Roman" w:cs="Times New Roman"/>
          <w:lang w:eastAsia="ru-RU"/>
        </w:rPr>
      </w:pPr>
    </w:p>
    <w:p w:rsidR="009D7DC3" w:rsidRPr="009D7DC3" w:rsidRDefault="009D7DC3" w:rsidP="009D7DC3">
      <w:pPr>
        <w:rPr>
          <w:rFonts w:ascii="Times New Roman" w:eastAsia="Times New Roman" w:hAnsi="Times New Roman" w:cs="Times New Roman"/>
          <w:lang w:eastAsia="ru-RU"/>
        </w:rPr>
      </w:pPr>
    </w:p>
    <w:p w:rsidR="009D7DC3" w:rsidRPr="009D7DC3" w:rsidRDefault="009D7DC3" w:rsidP="009D7DC3">
      <w:pPr>
        <w:rPr>
          <w:rFonts w:ascii="Times New Roman" w:eastAsia="Times New Roman" w:hAnsi="Times New Roman" w:cs="Times New Roman"/>
          <w:lang w:eastAsia="ru-RU"/>
        </w:rPr>
      </w:pPr>
    </w:p>
    <w:p w:rsidR="008F03A2" w:rsidRPr="00EF2477" w:rsidRDefault="008F03A2" w:rsidP="009D7D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C3" w:rsidRPr="009D7DC3" w:rsidRDefault="009D7DC3" w:rsidP="009D7D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Кемерово 2013 </w:t>
      </w:r>
    </w:p>
    <w:p w:rsidR="009D7DC3" w:rsidRPr="009D7DC3" w:rsidRDefault="009D7DC3" w:rsidP="009D06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D7DC3" w:rsidRPr="009D7DC3" w:rsidRDefault="009D7DC3" w:rsidP="009D06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5315"/>
      </w:tblGrid>
      <w:tr w:rsidR="009D7DC3" w:rsidRPr="009D7DC3" w:rsidTr="009B4985">
        <w:tc>
          <w:tcPr>
            <w:tcW w:w="7393" w:type="dxa"/>
          </w:tcPr>
          <w:p w:rsidR="009D7DC3" w:rsidRPr="009D7DC3" w:rsidRDefault="009D7DC3" w:rsidP="009D068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3F0DDD" w:rsidRPr="009D068E" w:rsidRDefault="009D7DC3" w:rsidP="009D068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«Игра – это огромное светлое окно, через которое в духовный мир ребёнка вливается живительный поток представлений и понятий об окружающем мире. Игра – это искра, зажигающая огонёк пытливости и любознательности».</w:t>
            </w:r>
          </w:p>
          <w:p w:rsidR="009D7DC3" w:rsidRPr="009D7DC3" w:rsidRDefault="009D068E" w:rsidP="009D068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3F0DDD" w:rsidRPr="009D0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DC3" w:rsidRPr="009D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А. Сухомлинский</w:t>
            </w:r>
          </w:p>
        </w:tc>
      </w:tr>
    </w:tbl>
    <w:p w:rsidR="009D7DC3" w:rsidRPr="009D7DC3" w:rsidRDefault="009D7DC3" w:rsidP="009D06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окончанием учебного года перед большинством родителей встает вопрос о том, каким образом организовать отдых детей. Решить эту проблему помогает организация кружковой работы  в школе во время летних каникул. </w:t>
      </w:r>
      <w:r w:rsidR="003F0DDD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актуальность </w:t>
      </w:r>
      <w:r w:rsidR="002C029B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приобретает необходимость формирования </w:t>
      </w:r>
      <w:r w:rsidR="003F0DDD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 младших школьников, через специально организованную</w:t>
      </w:r>
      <w:r w:rsidR="002C029B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активность.</w:t>
      </w:r>
      <w:r w:rsidR="003F0DDD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</w:t>
      </w:r>
      <w:r w:rsidR="002C029B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звестно, что дети любят играть, но современные дети знают мало подвижных игр, много времени проводят за компьютером, просмотром телепередач.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2C029B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противоречия н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умело использовать в интересах самих детей</w:t>
      </w:r>
      <w:r w:rsidR="002E3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начального обучения игровая  деятельность является одним из важнейших факторов развития ребенка: нравственного, умственного, эстетического. Именно в начальных классах закладываются основы социально активной личности, проявляющей интерес к  игровой  деятельности, самостоятельности, уважения  и другие ценные качества, способствующие усвоению требований к жизни  утверждению в ней. Играя,  ребёнок учится подчинять своё поведение правилам, т. е. управлять собой, развивает способности, которые важны для успешного обучения. Игра стимулирует возникновение у ребёнка желания стать лучше, она обладает прекрасной диагностической функцией – показывает ребёнку, что он умеет, что знает, чего боится, что ему нравится, а что – нет. По мере установления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связей между поступками и качествами человека в процессе осознания своей личности</w:t>
      </w:r>
      <w:r w:rsidRPr="009D7DC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элементы самовоспитания. Оценка товарищей, самооценка помогают в познании того, что хорошо, что плохо. Усвоить всё хорошее помогают ребёнку правила честной игры, которые надо соблюдать </w:t>
      </w:r>
      <w:r w:rsidR="002E3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игре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честно.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Обидно, когда проигрываешь, но не злись.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стойким, не унывай при неудачах.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злорадствуй, когда другие проигрывают.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выиграл, радуйся, но не зазнавайся. 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 других тому, что умеешь сам.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у других.</w:t>
      </w:r>
    </w:p>
    <w:p w:rsidR="002E3AA5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правила дают возможность каждому ребёнку сравнить своё поведение с поведением товарищей и с существующей нормой. 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игры младших школьников  заключается в том, что дети отражают в ней различные стороны жизни, особенности взаимоотношений взрослых, уточняют свои представления об окружающей действительности. Играя, младшие школьники стремятся брать на себя роли, которые привлекают их в реальной жизни: как правило, связанные с проявлением положительных качеств.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2E3AA5" w:rsidRPr="002E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«Игротека»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детей 7 - 10 лет, рассчитана на 1 месяц (2 заняти</w:t>
      </w:r>
      <w:r w:rsidR="002E3AA5" w:rsidRPr="002E3A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неделю, продолжительность занятия -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часа).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данной программы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5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физического развития детей, формирование личности учащихся средствами подвижных, игр через включение их в совместную деятельность.</w:t>
      </w:r>
    </w:p>
    <w:p w:rsidR="009D7DC3" w:rsidRPr="009D7DC3" w:rsidRDefault="0015428D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="009D7DC3"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физическому, психическому развитию детей, повысить уровень двигательной активности;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 детей  с  разнообразием  игр  и  возможностью  использовать их  при  организации досуга;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Формировать умение самостоятельно выбирать, организовывать и проводить подходящую игру с учетом особенностей участников, условий и обстоятельств;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активность и творчество учащихся, любознательность, честность;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 культуру  игрового общения,  ценностного  отношения  к  играм  как  наследию  и к проявлению  здорового  образа  жизни.</w:t>
      </w:r>
    </w:p>
    <w:p w:rsidR="009D7DC3" w:rsidRPr="009D7DC3" w:rsidRDefault="009D068E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C3"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кружка организуется в строгом соответствии с правилами и нормами охраны детей, безопасности труда и личной гигиены. Все игры разнообразны  как по характеру, так и по объему, посильны для данной возрастной группы детей.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практического опыта и  знаний о разных видах игровой деятельности, использование их в практической деятельности и повседневной жизни;</w:t>
      </w:r>
    </w:p>
    <w:p w:rsidR="009D7DC3" w:rsidRPr="009D7DC3" w:rsidRDefault="002E3AA5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DC3"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детей в коллективную деятельность, взаимодействие со сверстниками в достижении общих целей;</w:t>
      </w:r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AA5" w:rsidRPr="002E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умения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 доступной форме правила (технику) выполнения  подвижных  игр, двигательных действий, анализировать и находить ошибки, эффективно их исправлять;</w:t>
      </w:r>
    </w:p>
    <w:p w:rsid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точно выполнять команды  и указания, управлять эмоциями при общении со сверстниками и взрослыми, сохранять хладнокровие,</w:t>
      </w:r>
      <w:r w:rsidR="0063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сдержанность, рассудительность,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 на принципах взаимоуважения и взаимопомощи, дружбы и толерантности.</w:t>
      </w:r>
    </w:p>
    <w:p w:rsidR="0014707E" w:rsidRPr="009D7DC3" w:rsidRDefault="0014707E" w:rsidP="0014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база: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ячи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скакалки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короткие и длинные, гимнастические палки, шесты, толстые палки длиной 70-80 сантиметров,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палочек длиной 25 сантиметров,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канат, веревка, мешочки с песком, ракетки для игры в бадминтон, резинки, обручи, флажки разного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цвета, картинки, домино, </w:t>
      </w:r>
      <w:proofErr w:type="spellStart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лото, настольно – печатные игры, шашки, шахматы, конструктор «</w:t>
      </w:r>
      <w:proofErr w:type="spellStart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D7DC3" w:rsidRPr="009D7DC3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«Игротека» включает разделы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подвижные бессюжетные игры, народные игры, игры на развитие психических процессов, игры – забавы.</w:t>
      </w:r>
    </w:p>
    <w:p w:rsidR="009D7DC3" w:rsidRPr="00207F87" w:rsidRDefault="009D7DC3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каждого занятия включены все виды вышеперечисленных игр, так же любимые игры детей, т.е. предложенные ими.</w:t>
      </w:r>
    </w:p>
    <w:p w:rsidR="00207F87" w:rsidRPr="00207F87" w:rsidRDefault="00207F87" w:rsidP="009D0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занятий на свежем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каким- либо причинам, предусматривается их проведение в школьных помещениях: спортивный зал, классная комната. </w:t>
      </w:r>
    </w:p>
    <w:p w:rsidR="009D7DC3" w:rsidRPr="00DC775F" w:rsidRDefault="009D7DC3" w:rsidP="00DC775F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Бессюжетные</w:t>
      </w:r>
      <w:r w:rsidR="00E6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подвижные </w:t>
      </w:r>
      <w:r w:rsidR="00E6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Данные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типа </w:t>
      </w:r>
      <w:proofErr w:type="spellStart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ловишек</w:t>
      </w:r>
      <w:proofErr w:type="spellEnd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перебежек, салок. 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координировать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действия. Упражняясь в играх данного </w:t>
      </w:r>
      <w:proofErr w:type="gramStart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proofErr w:type="gramEnd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постепенно овладевают навыками и умениями действовать с различными предметами (мяч, шар, скакалка). Эти игры чаще всего основаны на простых движениях: беге, ловле, </w:t>
      </w:r>
      <w:proofErr w:type="spellStart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прятании</w:t>
      </w:r>
      <w:proofErr w:type="spellEnd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игры д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оступны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всем:</w:t>
      </w:r>
      <w:r w:rsidR="00DC775F" w:rsidRPr="00DC775F">
        <w:t xml:space="preserve"> </w:t>
      </w:r>
      <w:proofErr w:type="gramStart"/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«Вороны и воробьи»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«Цапля и лягушки»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«Удочка»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«12 палочек»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«Белые  медведи»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«Бездомный заяц»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«Шишки, желуди, орехи»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Штандер</w:t>
      </w:r>
      <w:proofErr w:type="spellEnd"/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7DC3" w:rsidRPr="009D7DC3" w:rsidRDefault="009D7DC3" w:rsidP="00DC775F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Игры</w:t>
      </w: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-забавы. 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детьми используются игры-забавы, аттракционы. Не будучи особо важными для физического развития, они часто проводятся на спортивных праздниках, на вечерах досуга. Двигательные задания в этих играх выполняются в необычных условиях и часто включают элемент соревнования (бежать в мешке, выполнить движение с закрытыми глазами)</w:t>
      </w:r>
      <w:r w:rsidR="008F03A2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Это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 зрелище, развлечение для детей, доставляющие им радость, но и требующие от участников двигательных умений, ловкости, сноровки</w:t>
      </w:r>
      <w:proofErr w:type="gramStart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окажется проворней»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«Запрещённое движение»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«Карлики и великаны»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«Сядь первым»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«Где нос,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ухо»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охотимся на льва»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«Черепаха - путешественница»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«Вдвоём на трёх ногах»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DC3" w:rsidRPr="009D7DC3" w:rsidRDefault="009D7DC3" w:rsidP="00DC775F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Народные</w:t>
      </w: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игры. 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Народные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являются неотъемлемой частью интернационального, художественного и физического воспитания подрастающего поколения. Радость движения сочетается с духовным обогащением. В народных играх много юмора, шуток, соревновательного задора: движения точ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ны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образны, часто сопровождаются считалками, </w:t>
      </w:r>
      <w:proofErr w:type="spellStart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веселыми моментами. Игровая ситуация увлекает и воспитывает детей, а действия требуют от детей умственной деятельности</w:t>
      </w:r>
      <w:proofErr w:type="gramStart"/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«Горелки»,  «Заря - заряница» 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игра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«Медный пень»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башкирская народная игра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«Колечко» 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народная игра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и ягнята»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бурятская народная игра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народная игра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«Медведи и пчелы»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узбекская народная игра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«Птица без гнезда» 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латвийская народная игра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«Гуси - лебеди»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775F" w:rsidRP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игра</w:t>
      </w:r>
      <w:r w:rsidR="00DC7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F03A2" w:rsidRPr="009D068E" w:rsidRDefault="009D7DC3" w:rsidP="0061197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</w:t>
      </w:r>
      <w:r w:rsidR="008F03A2" w:rsidRPr="009D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психических процессов </w:t>
      </w:r>
      <w:r w:rsidR="008F03A2" w:rsidRPr="001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03A2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оддерживают у младших школьников должный запас адаптационной энергии - тех ресурсов, которые помогают противодействовать стрессовым ситуациям, повышают неспецифическую устойчивость организма к воздействию окружающей среды, способствуя снижению заболеваемости. Стимулируют процессы роста и развития, что благоприятно сказывается  на созревании и функциональном совершенствовании ведущих систем  детского организма, на его биологической надежности.  Повышают тонус коры головного мозга и вызывают положительные эмоции, что способствует охране и укреплению психологического здоровья</w:t>
      </w:r>
      <w:proofErr w:type="gramStart"/>
      <w:r w:rsidR="008F03A2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197D" w:rsidRP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«Затейники»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197D" w:rsidRP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«Море волнуется»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197D" w:rsidRP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«Светофор»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197D" w:rsidRP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алфавиту»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197D" w:rsidRP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«Три, тринадцать, тридцать»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197D" w:rsidRP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«Растущие цветы»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197D" w:rsidRP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животное»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197D" w:rsidRP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«Наводящие вопросы»</w:t>
      </w:r>
      <w:r w:rsidR="006119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03A2" w:rsidRPr="009D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9D7DC3" w:rsidRPr="009D7DC3" w:rsidRDefault="009D7DC3" w:rsidP="009D068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C3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Любимые</w:t>
      </w:r>
      <w:r w:rsidRPr="009D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детей (предложенные детьми). 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раздел включены игры, которые предложат сами дети. Все игры - коллективны</w:t>
      </w:r>
      <w:r w:rsidR="007E41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выступают в роли ведущих, объясняют и проводят игру. Педагог следит 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ходом игры, дает советы. У детей появляется интерес к самостоятельному проведению игры, сохраняет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ся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эмоционально-положительное настроение и хорошие взаимоотношения играющих. Дети приучаются ловко и стремительно действовать в игровой ситуации, оказывать товарищескую помощь, добиваться достижения цели и при этом испытать радость. Ребята учатся самостоят</w:t>
      </w:r>
      <w:r w:rsidRPr="009D7D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ельно</w:t>
      </w:r>
      <w:r w:rsidRPr="009D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удовольствием играть.</w:t>
      </w:r>
    </w:p>
    <w:p w:rsidR="00871D69" w:rsidRDefault="00871D69" w:rsidP="009D068E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DC3" w:rsidRPr="00CB20FC" w:rsidRDefault="009D7DC3" w:rsidP="009D068E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20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Примерное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7329"/>
        <w:gridCol w:w="1713"/>
      </w:tblGrid>
      <w:tr w:rsidR="002E3AA5" w:rsidRPr="00B14576" w:rsidTr="0061197D">
        <w:tc>
          <w:tcPr>
            <w:tcW w:w="530" w:type="dxa"/>
          </w:tcPr>
          <w:p w:rsidR="002E3AA5" w:rsidRPr="00CB20FC" w:rsidRDefault="002E3AA5" w:rsidP="002E3A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CB2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24" w:type="dxa"/>
          </w:tcPr>
          <w:p w:rsidR="002E3AA5" w:rsidRPr="00CB20FC" w:rsidRDefault="002E3AA5" w:rsidP="002E3A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игр</w:t>
            </w:r>
          </w:p>
        </w:tc>
        <w:tc>
          <w:tcPr>
            <w:tcW w:w="1617" w:type="dxa"/>
          </w:tcPr>
          <w:p w:rsidR="002E3AA5" w:rsidRPr="00CB20FC" w:rsidRDefault="002E3AA5" w:rsidP="002E3A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bookmarkEnd w:id="0"/>
      <w:tr w:rsidR="002E3AA5" w:rsidRPr="00B14576" w:rsidTr="0061197D">
        <w:tc>
          <w:tcPr>
            <w:tcW w:w="530" w:type="dxa"/>
          </w:tcPr>
          <w:p w:rsidR="002E3AA5" w:rsidRPr="00B14576" w:rsidRDefault="00B114A0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4" w:type="dxa"/>
          </w:tcPr>
          <w:p w:rsidR="002E3AA5" w:rsidRPr="00B14576" w:rsidRDefault="00B53A55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«Вороны и воробьи»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197D">
              <w:t xml:space="preserve">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окажется проворней»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«Горелки»,  «Заря - заряница»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F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«Затейники»</w:t>
            </w:r>
          </w:p>
        </w:tc>
        <w:tc>
          <w:tcPr>
            <w:tcW w:w="1617" w:type="dxa"/>
          </w:tcPr>
          <w:p w:rsidR="002E3AA5" w:rsidRPr="00B14576" w:rsidRDefault="00CB20FC" w:rsidP="0056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AA5" w:rsidRPr="00B14576" w:rsidTr="0061197D">
        <w:tc>
          <w:tcPr>
            <w:tcW w:w="530" w:type="dxa"/>
          </w:tcPr>
          <w:p w:rsidR="002E3AA5" w:rsidRPr="00B14576" w:rsidRDefault="00B114A0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4" w:type="dxa"/>
          </w:tcPr>
          <w:p w:rsidR="002E3AA5" w:rsidRPr="00B14576" w:rsidRDefault="00B53A55" w:rsidP="00B740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Цапля и лягушки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«Запрещённое движение»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«Медный пень»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F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«Море волнуется»</w:t>
            </w:r>
          </w:p>
        </w:tc>
        <w:tc>
          <w:tcPr>
            <w:tcW w:w="1617" w:type="dxa"/>
          </w:tcPr>
          <w:p w:rsidR="002E3AA5" w:rsidRPr="00B14576" w:rsidRDefault="00CB20FC" w:rsidP="0056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AA5" w:rsidRPr="00B14576" w:rsidTr="0061197D">
        <w:tc>
          <w:tcPr>
            <w:tcW w:w="530" w:type="dxa"/>
          </w:tcPr>
          <w:p w:rsidR="002E3AA5" w:rsidRPr="00B14576" w:rsidRDefault="00B114A0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4" w:type="dxa"/>
          </w:tcPr>
          <w:p w:rsidR="002E3AA5" w:rsidRPr="00B14576" w:rsidRDefault="00B53A55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«Карлики и великаны»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«Колечко»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F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«Светофор»</w:t>
            </w:r>
          </w:p>
        </w:tc>
        <w:tc>
          <w:tcPr>
            <w:tcW w:w="1617" w:type="dxa"/>
          </w:tcPr>
          <w:p w:rsidR="002E3AA5" w:rsidRPr="00B14576" w:rsidRDefault="00CB20FC" w:rsidP="0056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AA5" w:rsidRPr="00B14576" w:rsidTr="0061197D">
        <w:tc>
          <w:tcPr>
            <w:tcW w:w="530" w:type="dxa"/>
          </w:tcPr>
          <w:p w:rsidR="002E3AA5" w:rsidRPr="00B14576" w:rsidRDefault="00B114A0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4" w:type="dxa"/>
          </w:tcPr>
          <w:p w:rsidR="002E3AA5" w:rsidRPr="00B14576" w:rsidRDefault="00B53A55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«12 палочек»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«Сядь первым»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ягнята»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F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 алфавиту»</w:t>
            </w:r>
          </w:p>
        </w:tc>
        <w:tc>
          <w:tcPr>
            <w:tcW w:w="1617" w:type="dxa"/>
          </w:tcPr>
          <w:p w:rsidR="002E3AA5" w:rsidRPr="00B14576" w:rsidRDefault="00CB20FC" w:rsidP="0056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AA5" w:rsidRPr="00B14576" w:rsidTr="0061197D">
        <w:tc>
          <w:tcPr>
            <w:tcW w:w="530" w:type="dxa"/>
          </w:tcPr>
          <w:p w:rsidR="002E3AA5" w:rsidRPr="00B14576" w:rsidRDefault="00B114A0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4" w:type="dxa"/>
          </w:tcPr>
          <w:p w:rsidR="002E3AA5" w:rsidRPr="00B14576" w:rsidRDefault="00B53A55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«Белые  медведи»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нос, где ухо»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Мазай</w:t>
            </w:r>
            <w:proofErr w:type="spellEnd"/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5F4F6C" w:rsidRPr="005F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«Три, тринадцать, тридцать»</w:t>
            </w:r>
          </w:p>
        </w:tc>
        <w:tc>
          <w:tcPr>
            <w:tcW w:w="1617" w:type="dxa"/>
          </w:tcPr>
          <w:p w:rsidR="002E3AA5" w:rsidRPr="00B14576" w:rsidRDefault="00CB20FC" w:rsidP="0056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AA5" w:rsidRPr="00B14576" w:rsidTr="0061197D">
        <w:tc>
          <w:tcPr>
            <w:tcW w:w="530" w:type="dxa"/>
          </w:tcPr>
          <w:p w:rsidR="002E3AA5" w:rsidRPr="00B14576" w:rsidRDefault="00B114A0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4" w:type="dxa"/>
          </w:tcPr>
          <w:p w:rsidR="002E3AA5" w:rsidRPr="00B14576" w:rsidRDefault="00B53A55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«Бездомный заяц»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197D">
              <w:t xml:space="preserve">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охотимся на льва»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«Медведи и пчелы», </w:t>
            </w:r>
            <w:r w:rsidR="005F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«Растущие цветы»</w:t>
            </w:r>
          </w:p>
        </w:tc>
        <w:tc>
          <w:tcPr>
            <w:tcW w:w="1617" w:type="dxa"/>
          </w:tcPr>
          <w:p w:rsidR="002E3AA5" w:rsidRPr="00B14576" w:rsidRDefault="00CB20FC" w:rsidP="0056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AA5" w:rsidRPr="00B14576" w:rsidTr="0061197D">
        <w:tc>
          <w:tcPr>
            <w:tcW w:w="530" w:type="dxa"/>
          </w:tcPr>
          <w:p w:rsidR="002E3AA5" w:rsidRPr="00B14576" w:rsidRDefault="00B114A0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4" w:type="dxa"/>
          </w:tcPr>
          <w:p w:rsidR="002E3AA5" w:rsidRPr="00B14576" w:rsidRDefault="00B53A55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«Шишки, желуди, орехи»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«Черепаха - путешественница»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без гнезда»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F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«Доброе животное»</w:t>
            </w:r>
          </w:p>
        </w:tc>
        <w:tc>
          <w:tcPr>
            <w:tcW w:w="1617" w:type="dxa"/>
          </w:tcPr>
          <w:p w:rsidR="002E3AA5" w:rsidRPr="00B14576" w:rsidRDefault="00CB20FC" w:rsidP="0056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AA5" w:rsidRPr="00B14576" w:rsidTr="0061197D">
        <w:tc>
          <w:tcPr>
            <w:tcW w:w="530" w:type="dxa"/>
          </w:tcPr>
          <w:p w:rsidR="002E3AA5" w:rsidRPr="00B14576" w:rsidRDefault="00B114A0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4" w:type="dxa"/>
          </w:tcPr>
          <w:p w:rsidR="002E3AA5" w:rsidRPr="00B14576" w:rsidRDefault="00B53A55" w:rsidP="009D7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53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1197D" w:rsidRP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«Вдвоём на трёх ногах»</w:t>
            </w:r>
            <w:r w:rsidR="0061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F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 - лебеди», «Наводящие вопросы»</w:t>
            </w:r>
          </w:p>
        </w:tc>
        <w:tc>
          <w:tcPr>
            <w:tcW w:w="1617" w:type="dxa"/>
          </w:tcPr>
          <w:p w:rsidR="002E3AA5" w:rsidRPr="00B14576" w:rsidRDefault="00CB20FC" w:rsidP="0056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F4F6C" w:rsidRPr="00CB20FC" w:rsidTr="009B6930">
        <w:tc>
          <w:tcPr>
            <w:tcW w:w="7954" w:type="dxa"/>
            <w:gridSpan w:val="2"/>
          </w:tcPr>
          <w:p w:rsidR="005F4F6C" w:rsidRPr="00CB20FC" w:rsidRDefault="005F4F6C" w:rsidP="009D7D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Всего часов</w:t>
            </w:r>
          </w:p>
        </w:tc>
        <w:tc>
          <w:tcPr>
            <w:tcW w:w="1617" w:type="dxa"/>
          </w:tcPr>
          <w:p w:rsidR="005F4F6C" w:rsidRPr="00CB20FC" w:rsidRDefault="005F4F6C" w:rsidP="00566B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9D7DC3" w:rsidRPr="00CB20FC" w:rsidRDefault="009D7DC3" w:rsidP="009D7DC3">
      <w:pPr>
        <w:rPr>
          <w:rFonts w:ascii="Times New Roman" w:eastAsia="Times New Roman" w:hAnsi="Times New Roman" w:cs="Times New Roman"/>
          <w:b/>
          <w:lang w:eastAsia="ru-RU"/>
        </w:rPr>
      </w:pPr>
    </w:p>
    <w:p w:rsidR="00871D69" w:rsidRDefault="00871D69" w:rsidP="009D7D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FC" w:rsidRDefault="00CB20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D7DC3" w:rsidRPr="00DB0F0C" w:rsidRDefault="00763E04" w:rsidP="009D7D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763E04" w:rsidRPr="00DB0F0C" w:rsidRDefault="00763E04" w:rsidP="00763E0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продлённого дня: конспекты, сценарии мероприятий. 1-2 классы [Текст] / Авт.- сост. Л.И.</w:t>
      </w:r>
      <w:r w:rsidR="00F10171"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Гайдина</w:t>
      </w:r>
      <w:proofErr w:type="spellEnd"/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</w:t>
      </w:r>
      <w:r w:rsidR="00F10171"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Кочергина.- М.: ВАКО, 2007</w:t>
      </w:r>
      <w:r w:rsidR="00575589"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(Мастерская учителя)</w:t>
      </w:r>
    </w:p>
    <w:p w:rsidR="009D7DC3" w:rsidRPr="00DB0F0C" w:rsidRDefault="00763E04" w:rsidP="009D7D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Женило, М.Ю. Театрализованные праздники, игры, конкурсы для детей. 3-7 классы [Текст] / М.Ю. Женило.- Ростов н</w:t>
      </w:r>
      <w:proofErr w:type="gramStart"/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2005. (Школьная фабрика звёзд) </w:t>
      </w:r>
    </w:p>
    <w:p w:rsidR="009D7DC3" w:rsidRPr="00DB0F0C" w:rsidRDefault="00575589" w:rsidP="009D7D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Рожков, М.И. Организация воспитательного процесса в школе. [Текст] /М.И. Рожков, Л.В.</w:t>
      </w:r>
      <w:r w:rsidR="00F10171"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ГИЦ </w:t>
      </w:r>
      <w:proofErr w:type="spellStart"/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575589" w:rsidRPr="00DB0F0C" w:rsidRDefault="00575589" w:rsidP="009D7D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Коротков, М.И. Подвижные игры  во</w:t>
      </w:r>
      <w:r w:rsidR="00D86CD5" w:rsidRPr="00DB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дворе. </w:t>
      </w:r>
      <w:r w:rsidR="00D86CD5" w:rsidRPr="00DB0F0C">
        <w:rPr>
          <w:rFonts w:ascii="Times New Roman" w:eastAsia="Times New Roman" w:hAnsi="Times New Roman"/>
          <w:sz w:val="28"/>
          <w:szCs w:val="28"/>
          <w:lang w:eastAsia="ru-RU"/>
        </w:rPr>
        <w:t xml:space="preserve">[Текст] /  И.М. Коротков. М.: </w:t>
      </w:r>
      <w:r w:rsidR="00F10171" w:rsidRPr="00DB0F0C">
        <w:rPr>
          <w:rFonts w:ascii="Times New Roman" w:eastAsia="Times New Roman" w:hAnsi="Times New Roman"/>
          <w:sz w:val="28"/>
          <w:szCs w:val="28"/>
          <w:lang w:eastAsia="ru-RU"/>
        </w:rPr>
        <w:t>Знание, 1987.</w:t>
      </w:r>
    </w:p>
    <w:p w:rsidR="009D7DC3" w:rsidRDefault="009D7DC3" w:rsidP="009B64D9"/>
    <w:p w:rsidR="009D7DC3" w:rsidRDefault="009D7DC3" w:rsidP="009B64D9"/>
    <w:p w:rsidR="009D7DC3" w:rsidRDefault="009D7DC3" w:rsidP="009B64D9"/>
    <w:p w:rsidR="005F4F6C" w:rsidRDefault="005F4F6C" w:rsidP="009B64D9"/>
    <w:p w:rsidR="009D7DC3" w:rsidRPr="005F4F6C" w:rsidRDefault="009D7DC3" w:rsidP="005F4F6C"/>
    <w:sectPr w:rsidR="009D7DC3" w:rsidRPr="005F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5F" w:rsidRDefault="00DC775F" w:rsidP="00DC775F">
      <w:pPr>
        <w:spacing w:after="0" w:line="240" w:lineRule="auto"/>
      </w:pPr>
      <w:r>
        <w:separator/>
      </w:r>
    </w:p>
  </w:endnote>
  <w:endnote w:type="continuationSeparator" w:id="0">
    <w:p w:rsidR="00DC775F" w:rsidRDefault="00DC775F" w:rsidP="00DC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5F" w:rsidRDefault="00DC775F" w:rsidP="00DC775F">
      <w:pPr>
        <w:spacing w:after="0" w:line="240" w:lineRule="auto"/>
      </w:pPr>
      <w:r>
        <w:separator/>
      </w:r>
    </w:p>
  </w:footnote>
  <w:footnote w:type="continuationSeparator" w:id="0">
    <w:p w:rsidR="00DC775F" w:rsidRDefault="00DC775F" w:rsidP="00DC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740A9"/>
    <w:multiLevelType w:val="hybridMultilevel"/>
    <w:tmpl w:val="479A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72"/>
    <w:rsid w:val="000D7A33"/>
    <w:rsid w:val="0014707E"/>
    <w:rsid w:val="0015428D"/>
    <w:rsid w:val="00207F87"/>
    <w:rsid w:val="002346F7"/>
    <w:rsid w:val="0027784F"/>
    <w:rsid w:val="002C029B"/>
    <w:rsid w:val="002E3AA5"/>
    <w:rsid w:val="00354B8C"/>
    <w:rsid w:val="0039412D"/>
    <w:rsid w:val="003F0DDD"/>
    <w:rsid w:val="00495872"/>
    <w:rsid w:val="00566B26"/>
    <w:rsid w:val="00575589"/>
    <w:rsid w:val="005F4F6C"/>
    <w:rsid w:val="0061197D"/>
    <w:rsid w:val="006344A3"/>
    <w:rsid w:val="006539AB"/>
    <w:rsid w:val="006F3841"/>
    <w:rsid w:val="00763E04"/>
    <w:rsid w:val="007E414C"/>
    <w:rsid w:val="0083451D"/>
    <w:rsid w:val="00871D69"/>
    <w:rsid w:val="008A0F81"/>
    <w:rsid w:val="008A658D"/>
    <w:rsid w:val="008F03A2"/>
    <w:rsid w:val="00983531"/>
    <w:rsid w:val="009B64D9"/>
    <w:rsid w:val="009D068E"/>
    <w:rsid w:val="009D7DC3"/>
    <w:rsid w:val="00AD4D22"/>
    <w:rsid w:val="00B114A0"/>
    <w:rsid w:val="00B14576"/>
    <w:rsid w:val="00B53A55"/>
    <w:rsid w:val="00B7406F"/>
    <w:rsid w:val="00BC4BDA"/>
    <w:rsid w:val="00C77234"/>
    <w:rsid w:val="00CB20FC"/>
    <w:rsid w:val="00D86CD5"/>
    <w:rsid w:val="00DB0F0C"/>
    <w:rsid w:val="00DC775F"/>
    <w:rsid w:val="00E62370"/>
    <w:rsid w:val="00E6581D"/>
    <w:rsid w:val="00EF2477"/>
    <w:rsid w:val="00F10171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E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75F"/>
  </w:style>
  <w:style w:type="paragraph" w:styleId="a7">
    <w:name w:val="footer"/>
    <w:basedOn w:val="a"/>
    <w:link w:val="a8"/>
    <w:uiPriority w:val="99"/>
    <w:unhideWhenUsed/>
    <w:rsid w:val="00DC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E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75F"/>
  </w:style>
  <w:style w:type="paragraph" w:styleId="a7">
    <w:name w:val="footer"/>
    <w:basedOn w:val="a"/>
    <w:link w:val="a8"/>
    <w:uiPriority w:val="99"/>
    <w:unhideWhenUsed/>
    <w:rsid w:val="00DC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F7CB-C982-4742-8101-6C2A2956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GrasCD</cp:lastModifiedBy>
  <cp:revision>27</cp:revision>
  <cp:lastPrinted>2013-05-20T09:31:00Z</cp:lastPrinted>
  <dcterms:created xsi:type="dcterms:W3CDTF">2013-05-19T12:07:00Z</dcterms:created>
  <dcterms:modified xsi:type="dcterms:W3CDTF">2013-05-27T03:21:00Z</dcterms:modified>
</cp:coreProperties>
</file>