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58" w:rsidRDefault="00AB7058" w:rsidP="00AB705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40"/>
          <w:lang w:val="en-US"/>
        </w:rPr>
      </w:pPr>
      <w:r w:rsidRPr="00AB7058">
        <w:rPr>
          <w:rFonts w:ascii="Times New Roman" w:hAnsi="Times New Roman"/>
          <w:color w:val="000000" w:themeColor="text1"/>
          <w:sz w:val="40"/>
          <w:szCs w:val="40"/>
        </w:rPr>
        <w:t>Консультация для родителей</w:t>
      </w:r>
    </w:p>
    <w:p w:rsidR="00AB7058" w:rsidRPr="00AB7058" w:rsidRDefault="00AB7058" w:rsidP="00AB705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40"/>
          <w:lang w:val="en-US"/>
        </w:rPr>
      </w:pPr>
    </w:p>
    <w:p w:rsidR="00AB7058" w:rsidRPr="00AB7058" w:rsidRDefault="00AB7058" w:rsidP="00AB705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>
        <w:rPr>
          <w:rFonts w:ascii="Times New Roman" w:hAnsi="Times New Roman"/>
          <w:color w:val="000000" w:themeColor="text1"/>
          <w:sz w:val="40"/>
          <w:szCs w:val="40"/>
        </w:rPr>
        <w:t>Крупная польза мелкой моторики.</w:t>
      </w:r>
    </w:p>
    <w:p w:rsidR="00AB7058" w:rsidRDefault="00AB7058" w:rsidP="00AB705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40"/>
        </w:rPr>
      </w:pPr>
    </w:p>
    <w:p w:rsidR="00AB7058" w:rsidRPr="00AB7058" w:rsidRDefault="00AB7058" w:rsidP="00AB705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AB7058">
        <w:rPr>
          <w:rFonts w:ascii="Times New Roman" w:hAnsi="Times New Roman"/>
          <w:color w:val="000000" w:themeColor="text1"/>
          <w:sz w:val="32"/>
          <w:szCs w:val="32"/>
        </w:rPr>
        <w:t>Подготовила:</w:t>
      </w:r>
    </w:p>
    <w:p w:rsidR="00AB7058" w:rsidRPr="00AB7058" w:rsidRDefault="00AB7058" w:rsidP="00AB705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AB7058">
        <w:rPr>
          <w:rFonts w:ascii="Times New Roman" w:hAnsi="Times New Roman"/>
          <w:color w:val="000000" w:themeColor="text1"/>
          <w:sz w:val="32"/>
          <w:szCs w:val="32"/>
        </w:rPr>
        <w:t>воспитатель МБОУ «Начальная школа –</w:t>
      </w:r>
    </w:p>
    <w:p w:rsidR="00AB7058" w:rsidRPr="00AB7058" w:rsidRDefault="00AB7058" w:rsidP="00AB705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  <w:lang w:val="en-US"/>
        </w:rPr>
      </w:pPr>
      <w:proofErr w:type="spellStart"/>
      <w:proofErr w:type="gramStart"/>
      <w:r w:rsidRPr="00AB7058">
        <w:rPr>
          <w:rFonts w:ascii="Times New Roman" w:hAnsi="Times New Roman"/>
          <w:color w:val="000000" w:themeColor="text1"/>
          <w:sz w:val="32"/>
          <w:szCs w:val="32"/>
          <w:lang w:val="en-US"/>
        </w:rPr>
        <w:t>детский</w:t>
      </w:r>
      <w:proofErr w:type="spellEnd"/>
      <w:proofErr w:type="gramEnd"/>
      <w:r w:rsidRPr="00AB7058">
        <w:rPr>
          <w:rFonts w:ascii="Times New Roman" w:hAnsi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AB7058">
        <w:rPr>
          <w:rFonts w:ascii="Times New Roman" w:hAnsi="Times New Roman"/>
          <w:color w:val="000000" w:themeColor="text1"/>
          <w:sz w:val="32"/>
          <w:szCs w:val="32"/>
          <w:lang w:val="en-US"/>
        </w:rPr>
        <w:t>сад</w:t>
      </w:r>
      <w:proofErr w:type="spellEnd"/>
      <w:r w:rsidRPr="00AB7058">
        <w:rPr>
          <w:rFonts w:ascii="Times New Roman" w:hAnsi="Times New Roman"/>
          <w:color w:val="000000" w:themeColor="text1"/>
          <w:sz w:val="32"/>
          <w:szCs w:val="32"/>
          <w:lang w:val="en-US"/>
        </w:rPr>
        <w:t xml:space="preserve"> № 44» </w:t>
      </w:r>
      <w:proofErr w:type="spellStart"/>
      <w:r w:rsidRPr="00AB7058">
        <w:rPr>
          <w:rFonts w:ascii="Times New Roman" w:hAnsi="Times New Roman"/>
          <w:color w:val="000000" w:themeColor="text1"/>
          <w:sz w:val="32"/>
          <w:szCs w:val="32"/>
          <w:lang w:val="en-US"/>
        </w:rPr>
        <w:t>г.Белгорода</w:t>
      </w:r>
      <w:proofErr w:type="spellEnd"/>
    </w:p>
    <w:p w:rsidR="00AB7058" w:rsidRPr="00AB7058" w:rsidRDefault="00AB7058" w:rsidP="00AB705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AB7058">
        <w:rPr>
          <w:rFonts w:ascii="Times New Roman" w:hAnsi="Times New Roman"/>
          <w:color w:val="000000" w:themeColor="text1"/>
          <w:sz w:val="32"/>
          <w:szCs w:val="32"/>
          <w:lang w:val="en-US"/>
        </w:rPr>
        <w:t>Аббасова Раксана Аликрам кызы</w:t>
      </w:r>
    </w:p>
    <w:p w:rsidR="00AB7058" w:rsidRPr="00AB7058" w:rsidRDefault="00AB7058" w:rsidP="00AB705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40"/>
        </w:rPr>
      </w:pP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Совсем недавно в Японии, стране передовой по части разных новшеств, был отмечен следующий парадокс. Дети, усаживаемые за компьютер в раннем возрасте и овладевающие письмом с помощью клавиатуры, перестали… разговаривать.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Разбираясь в причинах происходящего, напуганные всерьез ученые выяснили – все дело в том, что, пользуясь клавиатурой, а не  </w:t>
      </w:r>
      <w:proofErr w:type="gramStart"/>
      <w:r w:rsidRPr="00AB7058">
        <w:rPr>
          <w:rFonts w:ascii="Times New Roman" w:hAnsi="Times New Roman"/>
          <w:color w:val="000000" w:themeColor="text1"/>
          <w:sz w:val="28"/>
          <w:szCs w:val="28"/>
        </w:rPr>
        <w:t>обычными</w:t>
      </w:r>
      <w:proofErr w:type="gramEnd"/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 ручкой-карандашом при письме, ее воздействие приходится на точки руки, не имеющие связи с головным мозгом, не стимулирующие развитие определенных мозговых зон. А ведь именно от этих зон и зависит своевременное и правильное формирование и развитие речевых функций.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«дедовские» методы обучения грамотности были срочно возвращены назад. Вот почему в последнее время развитию мелкой (тонкой) моторики педагоги и психологи уделяют все большее значение. </w:t>
      </w:r>
    </w:p>
    <w:p w:rsidR="00AB7058" w:rsidRDefault="00AB7058" w:rsidP="00AB7058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AB7058" w:rsidRDefault="00AB7058" w:rsidP="00AB7058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AB7058">
        <w:rPr>
          <w:rFonts w:ascii="Times New Roman" w:hAnsi="Times New Roman"/>
          <w:color w:val="000000" w:themeColor="text1"/>
          <w:sz w:val="32"/>
          <w:szCs w:val="32"/>
        </w:rPr>
        <w:t>Две значимых моторики.</w:t>
      </w:r>
    </w:p>
    <w:p w:rsidR="00AB7058" w:rsidRPr="00AB7058" w:rsidRDefault="00AB7058" w:rsidP="00AB7058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Моторик на самом деле две – </w:t>
      </w:r>
      <w:proofErr w:type="gramStart"/>
      <w:r w:rsidRPr="00AB7058">
        <w:rPr>
          <w:rFonts w:ascii="Times New Roman" w:hAnsi="Times New Roman"/>
          <w:i/>
          <w:color w:val="000000" w:themeColor="text1"/>
          <w:sz w:val="28"/>
          <w:szCs w:val="28"/>
        </w:rPr>
        <w:t>мелкая</w:t>
      </w:r>
      <w:proofErr w:type="gramEnd"/>
      <w:r w:rsidRPr="00AB705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крупная</w:t>
      </w: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. И обе одинаково значимы для развития детей. </w:t>
      </w:r>
      <w:proofErr w:type="gramStart"/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Мелкая моторика – это точные, хорошо скоординированные движения пальцами, крупная же – движения тела (корпуса, рук, ног). </w:t>
      </w:r>
      <w:proofErr w:type="gramEnd"/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Остановимся подробнее на мелкой моторике.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От пальчиков – к голове.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В головном мозге человека центры, отвечающие за речь и движения пальцев рук, находятся совсем рядом. А величина проекции кисти руки, расположенной в коре головного мозга, занимает около трети всей двигательной проекции. Именно эти два уже подтвержденных научно факта позволяют рассматривать кисть руки как «орган речи» наряду с артикуляционным аппаратом. Вот почему, обучая малыша речи, недостаточно только тренировок артикуляции, развитие движений пальцев рук просто необходимо!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Хорошо развитая мелкая моторика активно взаимодействует также со вниманием, мышлением, координацией, наблюдательностью, воображением, памятью (зрительной и двигательной). Да и разве сама по себе хорошо </w:t>
      </w:r>
      <w:r w:rsidRPr="00AB705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развитая рука приносит мало пользы? Ведь именно благодаря </w:t>
      </w:r>
      <w:proofErr w:type="gramStart"/>
      <w:r w:rsidRPr="00AB7058">
        <w:rPr>
          <w:rFonts w:ascii="Times New Roman" w:hAnsi="Times New Roman"/>
          <w:color w:val="000000" w:themeColor="text1"/>
          <w:sz w:val="28"/>
          <w:szCs w:val="28"/>
        </w:rPr>
        <w:t>ей</w:t>
      </w:r>
      <w:proofErr w:type="gramEnd"/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 человек всю жизнь делает так много нужных вещей: пишет, рисует, застегивает пуговицы и завязывает шнурки, работает на том же компьютере, наконец.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>Стартуем с пеленок.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Когда начинать заниматься? Практически с самого рождения! Уже у новорожденных малюток мамы трогают пальчики, ладошки, а массаж этих зон и есть активная тренировка мелкой моторики. Поглаживая кисти рук ребенка, перебирая пальчики, вы уже стимулируете важнейшие мозговые отделы, а также и соседние зоны.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Игра пальчиков.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Мелкая моторика развивается игрой. Сначала малыш учится хлопать в ладоши, сжимать-разжимать пальчики руки, осваивает  «Сороку - </w:t>
      </w:r>
      <w:proofErr w:type="spellStart"/>
      <w:r w:rsidRPr="00AB7058">
        <w:rPr>
          <w:rFonts w:ascii="Times New Roman" w:hAnsi="Times New Roman"/>
          <w:color w:val="000000" w:themeColor="text1"/>
          <w:sz w:val="28"/>
          <w:szCs w:val="28"/>
        </w:rPr>
        <w:t>белобоку</w:t>
      </w:r>
      <w:proofErr w:type="spellEnd"/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  и «Козу рогатую» – все это неспроста. Тренируют руку кубики и сбор пирамидки или матрешки, игра в машинки или причесывание куклы. Дети постарше с удовольствием рисуют (есть специальные «пальчиковые» краски для самых маленьких), лепят из теста или плас</w:t>
      </w:r>
      <w:r>
        <w:rPr>
          <w:rFonts w:ascii="Times New Roman" w:hAnsi="Times New Roman"/>
          <w:color w:val="000000" w:themeColor="text1"/>
          <w:sz w:val="28"/>
          <w:szCs w:val="28"/>
        </w:rPr>
        <w:t>тилина, собирают конструкторы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… </w:t>
      </w:r>
      <w:r w:rsidRPr="00AB7058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роме этого, существует целый ряд игр и игрушек, направленных на развитие мелкой моторики. Например, всевозможные «развивающие коврики». Детям предлагается плести веревочные косички, нанизывать бусинки, завязывать узелки.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Бабушкин рецепт.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А как же в «старые» времена люди росли без различных развивающих методик и вырастали в настоящих </w:t>
      </w:r>
      <w:proofErr w:type="gramStart"/>
      <w:r w:rsidRPr="00AB7058">
        <w:rPr>
          <w:rFonts w:ascii="Times New Roman" w:hAnsi="Times New Roman"/>
          <w:color w:val="000000" w:themeColor="text1"/>
          <w:sz w:val="28"/>
          <w:szCs w:val="28"/>
        </w:rPr>
        <w:t>рукастых</w:t>
      </w:r>
      <w:proofErr w:type="gramEnd"/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  мастеров? – спросите вы. Все просто: «бытовых» занятий, отлично развивающих руку и пальцы, огромное количество! Сейчас они также незаслуженно забыты – время диктует свои правила, избавляя нас от множества дел. Кто сейчас, к примеру, возьмется перебирать крупу? А это занятие всегда было закреплено за младшими в семье: расторопные пальчики и зоркие глазки – лучшие помощники в таком деле. Кстати, и терпение тренировалось, и усидчивость, и сосредоточенность. Прополка грядок и сбор ягод, лепка пельменей, </w:t>
      </w:r>
      <w:proofErr w:type="spellStart"/>
      <w:r w:rsidRPr="00AB7058">
        <w:rPr>
          <w:rFonts w:ascii="Times New Roman" w:hAnsi="Times New Roman"/>
          <w:color w:val="000000" w:themeColor="text1"/>
          <w:sz w:val="28"/>
          <w:szCs w:val="28"/>
        </w:rPr>
        <w:t>заплетание</w:t>
      </w:r>
      <w:proofErr w:type="spellEnd"/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  кос, штопка, шитье, вязание и вышивание, стирка белья, вырезание различных поделок из дерева и лепка из глины</w:t>
      </w:r>
      <w:proofErr w:type="gramStart"/>
      <w:r w:rsidRPr="00AB7058">
        <w:rPr>
          <w:rFonts w:ascii="Times New Roman" w:hAnsi="Times New Roman"/>
          <w:color w:val="000000" w:themeColor="text1"/>
          <w:sz w:val="28"/>
          <w:szCs w:val="28"/>
        </w:rPr>
        <w:t>… П</w:t>
      </w:r>
      <w:proofErr w:type="gramEnd"/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очти все домашние дела так или иначе делались руками. Да и с пуговицами-шнурками сегодня дети все меньше общаются: липучки и «молнии» экономят время, силы и тормозят развитие мелкой моторики. 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b/>
          <w:color w:val="000000" w:themeColor="text1"/>
          <w:sz w:val="28"/>
          <w:szCs w:val="28"/>
        </w:rPr>
        <w:t>Внимание, взрослые!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Уважаемые папы и мамы, бабушки и дедушки! Наступит время, когда ваш любимый ребенок будет ловко и быстро работать всеми десятью пальцами, движения рук будут точными и аккуратными. Но прежде необходимо набраться терпения и понимания, удерживаться от обвинений в адрес малыша: «Что у тебя за руки-крюки?!» и не злиться, когда очередная деталь сервиза будет разбита. Руки ребенка пока еще «не слушаются» своего хозяина, но малыш совсем не </w:t>
      </w:r>
      <w:proofErr w:type="gramStart"/>
      <w:r w:rsidRPr="00AB7058">
        <w:rPr>
          <w:rFonts w:ascii="Times New Roman" w:hAnsi="Times New Roman"/>
          <w:color w:val="000000" w:themeColor="text1"/>
          <w:sz w:val="28"/>
          <w:szCs w:val="28"/>
        </w:rPr>
        <w:t>при чем</w:t>
      </w:r>
      <w:proofErr w:type="gramEnd"/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. Особое внимание развитию навыков руки ребенка должны уделять родители, чьи дети не посещают детский сад. </w:t>
      </w:r>
      <w:r w:rsidRPr="00AB7058">
        <w:rPr>
          <w:rFonts w:ascii="Times New Roman" w:hAnsi="Times New Roman"/>
          <w:color w:val="000000" w:themeColor="text1"/>
          <w:sz w:val="28"/>
          <w:szCs w:val="28"/>
        </w:rPr>
        <w:lastRenderedPageBreak/>
        <w:t>В детских дошкольных учреждениях педагоги и воспитатели большую часть времени уделяют занятиям на мелкую моторику: дети рисуют, пишут, лепят, работают с ножницами. Все это – залог успешного обучения в школе.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b/>
          <w:i/>
          <w:color w:val="000000" w:themeColor="text1"/>
          <w:sz w:val="28"/>
          <w:szCs w:val="28"/>
        </w:rPr>
        <w:t>Несколько упражнений, развивающих мелкую моторику и двигательную функцию кистей рук.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1. Замки из песка и камней.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Специалисты рекомендуют: детишки должны чаще играть с песком и камешками. Пусть малыши рисуют пальчиками на песке, строят башенки, лопатками набирают его в свои машинки и высыпают обратно. Пусть собирают камешки, предположим, в одну кучку – мелкие, в другую – крупные, затем можно кучки смешать и попросить ребеночка, чтобы он проделал все заново. 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2. Игра «Разноцветные снежинки» (возраст – 4 года).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Цель игры – развитие мелкой моторики рук и формирование аккуратности. Материалы: белая бумага, фломастеры, ножницы. Взрослый рассказывает и показывает, как правильно вырезать снежинки из листов бумаги. После того как дети сделают много разных снежинок, он говорит, что «зимние красавицы» получились хоть и разные, но одноцветные. Тут пришли друзья-фломастеры и подарили снежинкам разноцветные платья. 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3. Рисуем.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Взрослые с детишками могут обводить </w:t>
      </w:r>
      <w:proofErr w:type="gramStart"/>
      <w:r w:rsidRPr="00AB7058">
        <w:rPr>
          <w:rFonts w:ascii="Times New Roman" w:hAnsi="Times New Roman"/>
          <w:color w:val="000000" w:themeColor="text1"/>
          <w:sz w:val="28"/>
          <w:szCs w:val="28"/>
        </w:rPr>
        <w:t>на  перегонки</w:t>
      </w:r>
      <w:proofErr w:type="gramEnd"/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 квадратики или кружочки. Предлагается рисовать различные геометрические фигуры, животных, а потом зарисовывать все в соответствующие тона. 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>4. Угадай-ка? Опознание предмета, буквы, цифры на ощупь поочередно правой и левой рукой. Более сложный вариант – ребенок одной рукой ощупывает предложенный предмет, а другой рукой (с открытыми глазами) его зарисовывает.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5. Лепка из пластилина.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С детьми дошкольного возраста хорошо лепить животных, предметы быта (тарелочки, кружечки, ложечку), для ребятишек школьного возраста, кстати, будет лепка не только печатных, но и прописных букв. Затем опознавание слепленных букв с закрытыми глазами.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6. Поиски предмета.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Ребенок опускает кисти рук в сосуд, заполненный каким-либо однородным наполнителем (вода, песок, различные крупы, дробинки, любые мелкие предметы). 5–10 минут как бы перемешивает содержимое. Затем ему предлагается сосуд с другой фактурой наполнителя. После нескольких проб малыш с закрытыми глазами опускает руку в предложенный сосуд и старается отгадать его содержимое, не ощупывая пальцами его отдельные элементы. 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7. Игры с предметами домашнего обихода.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Равномерным слоем рассыпьте по подносу любую крупу. Проведите пальчиками малыша по крупе. Позвольте ему самому нарисовать, что он захочет. Затем попробуйте вместе нарисовать какие-нибудь предметы (солнышко, дождик, травку), буквы, фигурки. Подберите пуговицы разного цвета и размера. Сначала выложите рисунок сами, затем попросите малыша сделать то же самостоятельно. Берем </w:t>
      </w:r>
      <w:proofErr w:type="spellStart"/>
      <w:r w:rsidRPr="00AB7058">
        <w:rPr>
          <w:rFonts w:ascii="Times New Roman" w:hAnsi="Times New Roman"/>
          <w:color w:val="000000" w:themeColor="text1"/>
          <w:sz w:val="28"/>
          <w:szCs w:val="28"/>
        </w:rPr>
        <w:t>пельменницу</w:t>
      </w:r>
      <w:proofErr w:type="spellEnd"/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. Ее поверхность, как вам известно, напоминает соты. Малыш двумя пальцами (указательным и средним) изображает пчелу, летающую над сотами: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>«Пальцы, как пчелы, летают по сотам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>И в каждую входят с проверкою: что там?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>Хватит ли меда всем нам до весны,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>Чтобы не снились голодные сны?»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 Насыпаем в кастрюлю горох или фасоль. Ребенок запускает туда руки и изображает, как месят тесто, приговаривая: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>«Месим, месим тесто,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>Есть в печи место.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>Будут, будут из печи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>Булочки и калачи».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Бельевой прищепкой (проверьте на своих пальцах, чтобы она не была слишком тугой) поочередно «кусаем» ногтевые фаланги (от указательного к мизинцу и обратно) на ударные слоги стиха: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>«Сильно кусает котенок-глупыш,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>Он думает, это не палец, а мышь. (Смена рук.)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Но </w:t>
      </w:r>
      <w:proofErr w:type="gramStart"/>
      <w:r w:rsidRPr="00AB7058">
        <w:rPr>
          <w:rFonts w:ascii="Times New Roman" w:hAnsi="Times New Roman"/>
          <w:color w:val="000000" w:themeColor="text1"/>
          <w:sz w:val="28"/>
          <w:szCs w:val="28"/>
        </w:rPr>
        <w:t>я</w:t>
      </w:r>
      <w:proofErr w:type="gramEnd"/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 же играю с тобою, малыш,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>А будешь кусаться, скажу тебе: «Кыш!»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Ребенок комкает, начиная с уголка, носовой платок (можно даже полиэтиленовый мешочек или лист бумаги) так, чтобы он весь уместился в кулачке.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8. Игры-шнуровки Марии </w:t>
      </w:r>
      <w:proofErr w:type="spellStart"/>
      <w:r w:rsidRPr="00AB7058">
        <w:rPr>
          <w:rFonts w:ascii="Times New Roman" w:hAnsi="Times New Roman"/>
          <w:color w:val="000000" w:themeColor="text1"/>
          <w:sz w:val="28"/>
          <w:szCs w:val="28"/>
        </w:rPr>
        <w:t>Монтессори</w:t>
      </w:r>
      <w:proofErr w:type="spellEnd"/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-развивают сенсомоторную координацию, мелкую моторику рук;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-  развивают пространственное ориентирование, способствуют пониманию понятий: «вверху», «внизу», «справа», «слева»; 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- формируют навыки шнуровки (шнурование, </w:t>
      </w:r>
      <w:proofErr w:type="spellStart"/>
      <w:r w:rsidRPr="00AB7058">
        <w:rPr>
          <w:rFonts w:ascii="Times New Roman" w:hAnsi="Times New Roman"/>
          <w:color w:val="000000" w:themeColor="text1"/>
          <w:sz w:val="28"/>
          <w:szCs w:val="28"/>
        </w:rPr>
        <w:t>завязыване</w:t>
      </w:r>
      <w:proofErr w:type="spellEnd"/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 шнурка на бант);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 - способствуют развитию речи;</w:t>
      </w:r>
    </w:p>
    <w:p w:rsidR="00AB7058" w:rsidRPr="00AB7058" w:rsidRDefault="00AB7058" w:rsidP="00AB70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058">
        <w:rPr>
          <w:rFonts w:ascii="Times New Roman" w:hAnsi="Times New Roman"/>
          <w:color w:val="000000" w:themeColor="text1"/>
          <w:sz w:val="28"/>
          <w:szCs w:val="28"/>
        </w:rPr>
        <w:t xml:space="preserve"> -развивают творческие способности.                                  </w:t>
      </w:r>
    </w:p>
    <w:p w:rsidR="00AB7058" w:rsidRDefault="00AB7058" w:rsidP="00AB7058"/>
    <w:p w:rsidR="00787B27" w:rsidRDefault="00787B27"/>
    <w:sectPr w:rsidR="00787B27" w:rsidSect="0078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B7058"/>
    <w:rsid w:val="00673B36"/>
    <w:rsid w:val="00787B27"/>
    <w:rsid w:val="00AB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1300</Words>
  <Characters>7415</Characters>
  <Application>Microsoft Office Word</Application>
  <DocSecurity>0</DocSecurity>
  <Lines>61</Lines>
  <Paragraphs>17</Paragraphs>
  <ScaleCrop>false</ScaleCrop>
  <Company>Microsoft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2013-09-10T18:11:00Z</dcterms:created>
  <dcterms:modified xsi:type="dcterms:W3CDTF">2013-09-10T18:16:00Z</dcterms:modified>
</cp:coreProperties>
</file>