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7" w:rsidRDefault="002F13B7" w:rsidP="002F13B7">
      <w:pPr>
        <w:rPr>
          <w:rFonts w:ascii="Times New Roman" w:hAnsi="Times New Roman"/>
        </w:rPr>
      </w:pPr>
    </w:p>
    <w:p w:rsidR="002F13B7" w:rsidRDefault="002F13B7" w:rsidP="002F13B7">
      <w:pPr>
        <w:rPr>
          <w:rFonts w:ascii="Times New Roman" w:hAnsi="Times New Roman"/>
        </w:rPr>
      </w:pPr>
    </w:p>
    <w:p w:rsidR="002F13B7" w:rsidRPr="00E246EB" w:rsidRDefault="002F13B7" w:rsidP="002F13B7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</w:rPr>
      </w:pPr>
      <w:r w:rsidRPr="00E246EB">
        <w:rPr>
          <w:sz w:val="36"/>
          <w:szCs w:val="36"/>
        </w:rPr>
        <w:t>Муниципальное Автономное Дошкольное Образовательное Учреждение «Центр развития ребенка» №104 «Бә</w:t>
      </w:r>
      <w:proofErr w:type="gramStart"/>
      <w:r w:rsidRPr="00E246EB">
        <w:rPr>
          <w:sz w:val="36"/>
          <w:szCs w:val="36"/>
        </w:rPr>
        <w:t>л</w:t>
      </w:r>
      <w:proofErr w:type="gramEnd"/>
      <w:r w:rsidRPr="00E246EB">
        <w:rPr>
          <w:sz w:val="36"/>
          <w:szCs w:val="36"/>
        </w:rPr>
        <w:t>әкәч»</w:t>
      </w:r>
    </w:p>
    <w:p w:rsidR="002F13B7" w:rsidRPr="00E246EB" w:rsidRDefault="002F13B7" w:rsidP="002F13B7">
      <w:pPr>
        <w:jc w:val="center"/>
        <w:rPr>
          <w:i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/>
        </w:rPr>
      </w:pPr>
    </w:p>
    <w:p w:rsidR="002F13B7" w:rsidRDefault="002F13B7" w:rsidP="002F13B7">
      <w:pPr>
        <w:jc w:val="center"/>
        <w:rPr>
          <w:rFonts w:ascii="Times New Roman" w:hAnsi="Times New Roman"/>
        </w:rPr>
      </w:pPr>
    </w:p>
    <w:p w:rsidR="002F13B7" w:rsidRDefault="002F13B7" w:rsidP="002F13B7">
      <w:pPr>
        <w:jc w:val="center"/>
        <w:rPr>
          <w:rFonts w:ascii="Times New Roman" w:hAnsi="Times New Roman"/>
        </w:rPr>
      </w:pPr>
    </w:p>
    <w:p w:rsidR="00000000" w:rsidRDefault="002F13B7" w:rsidP="002F13B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F13B7">
        <w:rPr>
          <w:rFonts w:ascii="Times New Roman" w:hAnsi="Times New Roman" w:cs="Times New Roman"/>
          <w:b/>
          <w:i/>
          <w:sz w:val="72"/>
          <w:szCs w:val="72"/>
        </w:rPr>
        <w:t>Тема: Игры с обучением</w:t>
      </w: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П</w:t>
      </w:r>
      <w:r>
        <w:rPr>
          <w:rFonts w:ascii="Times New Roman" w:hAnsi="Times New Roman"/>
          <w:sz w:val="36"/>
          <w:szCs w:val="36"/>
        </w:rPr>
        <w:t>одготовила:</w:t>
      </w:r>
    </w:p>
    <w:p w:rsidR="002F13B7" w:rsidRDefault="002F13B7" w:rsidP="002F13B7">
      <w:pPr>
        <w:jc w:val="right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Воспитатель</w:t>
      </w:r>
      <w:proofErr w:type="gramStart"/>
      <w:r>
        <w:rPr>
          <w:rFonts w:ascii="Times New Roman" w:hAnsi="Times New Roman"/>
          <w:sz w:val="36"/>
          <w:szCs w:val="36"/>
        </w:rPr>
        <w:t>:А</w:t>
      </w:r>
      <w:proofErr w:type="gramEnd"/>
      <w:r>
        <w:rPr>
          <w:rFonts w:ascii="Times New Roman" w:hAnsi="Times New Roman"/>
          <w:sz w:val="36"/>
          <w:szCs w:val="36"/>
        </w:rPr>
        <w:t>бульмамбетова</w:t>
      </w:r>
      <w:proofErr w:type="spellEnd"/>
      <w:r>
        <w:rPr>
          <w:rFonts w:ascii="Times New Roman" w:hAnsi="Times New Roman"/>
          <w:sz w:val="36"/>
          <w:szCs w:val="36"/>
        </w:rPr>
        <w:t xml:space="preserve"> Р.Р.</w:t>
      </w:r>
    </w:p>
    <w:p w:rsid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</w:p>
    <w:p w:rsid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</w:p>
    <w:p w:rsidR="002F13B7" w:rsidRPr="002F13B7" w:rsidRDefault="002F13B7" w:rsidP="002F13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 Набережные Челны</w:t>
      </w: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36"/>
          <w:szCs w:val="36"/>
        </w:rPr>
      </w:pP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с обучением</w:t>
      </w:r>
    </w:p>
    <w:p w:rsidR="002F13B7" w:rsidRDefault="002F13B7" w:rsidP="002F13B7">
      <w:pPr>
        <w:ind w:left="-284"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детей 5-7 летнего возраста</w:t>
      </w: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1.Игра и ее значение для развития ребенка и формирования детского коллектива</w:t>
      </w:r>
    </w:p>
    <w:p w:rsidR="002F13B7" w:rsidRDefault="002F13B7" w:rsidP="002F13B7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 важным видом детской деятельности и имеет большое значение для становления индивидуальности и формирования детского коллектива. К сожалению, играми часто пренебрегают, ошибочно считая, что они лишь развлекают детей и развивают в них соперничество. Правильно подобранные игры являются эффективным средством для фор</w:t>
      </w:r>
      <w:r w:rsidR="00CE0665">
        <w:rPr>
          <w:rFonts w:ascii="Times New Roman" w:hAnsi="Times New Roman" w:cs="Times New Roman"/>
          <w:sz w:val="28"/>
          <w:szCs w:val="28"/>
        </w:rPr>
        <w:t>мирования морально- 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нагрузкам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учится оценивать свои действия и поступки. Игра-это своеобразный, свойственный дошкольному и младшему школьному возрасту способ усвоения общественного опыта. Педагог В.А. Сухомлинский подчеркивал, что игра – это огромное светлое окно, через которое в мир ребенка вливается поток представлений, понятий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мысли</w:t>
      </w:r>
      <w:r w:rsidR="00DA403A">
        <w:rPr>
          <w:rFonts w:ascii="Times New Roman" w:hAnsi="Times New Roman" w:cs="Times New Roman"/>
          <w:sz w:val="28"/>
          <w:szCs w:val="28"/>
        </w:rPr>
        <w:t>, чувства, стремления, учится подчинять свою деятельность, мысли строгим правилам игры, учится быть целенаправленным.</w:t>
      </w:r>
    </w:p>
    <w:p w:rsidR="00DA403A" w:rsidRDefault="00DA403A" w:rsidP="002F13B7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значение игры во многом зависит от мастерства воспитателя, от знания им психологии ребенка, учета его возрастных и индивидуальных особенностей, от правильного и корректного руководства взаимоотношениями детей. Задачи воспитателя состоят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может на практике объяснить ребенку, какой из его поступков хорош, а какой плох, формируя тем самым нравственные </w:t>
      </w:r>
      <w:proofErr w:type="gramEnd"/>
    </w:p>
    <w:p w:rsidR="00461B74" w:rsidRDefault="00461B74" w:rsidP="00461B7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A403A" w:rsidRDefault="00DA403A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ребенка, помочь ребенку не унывать при проигрыше и не тщеславиться при вы</w:t>
      </w:r>
      <w:r w:rsidR="00461B74">
        <w:rPr>
          <w:rFonts w:ascii="Times New Roman" w:hAnsi="Times New Roman" w:cs="Times New Roman"/>
          <w:sz w:val="28"/>
          <w:szCs w:val="28"/>
        </w:rPr>
        <w:t>игрыше (предложить команде победителю поаплодировать проигравшей команде).</w:t>
      </w:r>
    </w:p>
    <w:p w:rsidR="00461B74" w:rsidRDefault="00461B74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данном разделе предоставлены различные виды игр, которые помогут воспитателю в организации воспитательного и учебного процесса. Игры на знакомство помогут детям преодолеть естественный барьер, который возникает при знакомстве, учитывая возраст детей и их крайний возрастной индивидуализм. Воспитателю эти игры помогут глубже узнать каждого ребенка и выработать индивидуальный подход к детям.</w:t>
      </w:r>
    </w:p>
    <w:p w:rsidR="00461B74" w:rsidRDefault="00461B74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Игры на проверку домашнего задания делают учебный процесс более интересным и мотивируют детей на запоминание и закрепление пройденного материала. Ведь игра – это важное средство умственного воспитания ребенка. Знания, полученные ребенком,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становятся для него более понятными.</w:t>
      </w:r>
    </w:p>
    <w:p w:rsidR="00461B74" w:rsidRDefault="00461B74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Игры на общее развитие и развитие речи, представлены в разделе, также необходимы детям.</w:t>
      </w:r>
    </w:p>
    <w:p w:rsidR="00251757" w:rsidRDefault="00461B74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добавить, что особое место занимают игры, которые создаются самими детьми,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творческими</w:t>
      </w:r>
      <w:r w:rsidR="008A2C77">
        <w:rPr>
          <w:rFonts w:ascii="Times New Roman" w:hAnsi="Times New Roman" w:cs="Times New Roman"/>
          <w:sz w:val="28"/>
          <w:szCs w:val="28"/>
        </w:rPr>
        <w:t xml:space="preserve"> или сюжетно-ролевыми. В этих играх дети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Подражание взрослым в игре связано с работой воображения</w:t>
      </w:r>
      <w:proofErr w:type="gramStart"/>
      <w:r w:rsidR="008A2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C77">
        <w:rPr>
          <w:rFonts w:ascii="Times New Roman" w:hAnsi="Times New Roman" w:cs="Times New Roman"/>
          <w:sz w:val="28"/>
          <w:szCs w:val="28"/>
        </w:rPr>
        <w:t xml:space="preserve"> Ребенок не копирует действительность, он комбинирует разные впечатления жизни с личным опытом. </w:t>
      </w:r>
      <w:proofErr w:type="gramStart"/>
      <w:r w:rsidR="008A2C7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A2C77">
        <w:rPr>
          <w:rFonts w:ascii="Times New Roman" w:hAnsi="Times New Roman" w:cs="Times New Roman"/>
          <w:sz w:val="28"/>
          <w:szCs w:val="28"/>
        </w:rPr>
        <w:t xml:space="preserve"> ребенку нужно придумать замысел игры и найти средства для ее реализации, затем выбрать свое место в этой игре. Важнейшее условие успешного руководства творческими играм</w:t>
      </w:r>
      <w:proofErr w:type="gramStart"/>
      <w:r w:rsidR="008A2C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A2C77">
        <w:rPr>
          <w:rFonts w:ascii="Times New Roman" w:hAnsi="Times New Roman" w:cs="Times New Roman"/>
          <w:sz w:val="28"/>
          <w:szCs w:val="28"/>
        </w:rPr>
        <w:t xml:space="preserve"> умение завоевать доверие детей, установить с ними контакт. Это достигается только в том случае, если воспитатель относится к игре серьезно, с искренним интересом, понимает замыслы детей, их переживания. Такому воспитателю ребята охотно рассказывают о своих планах, обращаются к нему за советом и помощью. Вмешательство взрослого в игру иногда</w:t>
      </w:r>
      <w:r w:rsidR="00251757">
        <w:rPr>
          <w:rFonts w:ascii="Times New Roman" w:hAnsi="Times New Roman" w:cs="Times New Roman"/>
          <w:sz w:val="28"/>
          <w:szCs w:val="28"/>
        </w:rPr>
        <w:t xml:space="preserve"> требуется для того, чтобы дать игре нужное направление.  Вмешательство будет успешным, если у воспитателя доверительное отношение с детьми. Ребенок раскрывается в процессе игры, и наблюдение за ним поможет воспитателю увидеть различные черты характера ребенка. Основной  путь воспитания в игр</w:t>
      </w:r>
      <w:proofErr w:type="gramStart"/>
      <w:r w:rsidR="002517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51757">
        <w:rPr>
          <w:rFonts w:ascii="Times New Roman" w:hAnsi="Times New Roman" w:cs="Times New Roman"/>
          <w:sz w:val="28"/>
          <w:szCs w:val="28"/>
        </w:rPr>
        <w:t xml:space="preserve"> влияние на ее содержание, т.е.  на выбор темы, развитие сюжета, распределение ролей и на реализацию игровых образов. Сюжеты игры дети </w:t>
      </w:r>
    </w:p>
    <w:p w:rsidR="00251757" w:rsidRDefault="00251757" w:rsidP="00461B7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61B74" w:rsidRDefault="00251757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выбирают из своей жизни: семья, школа, детский сад, праздники, отдых. Каждый ребенок изображает человека определенной профессии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продавец, летчик, шофер) или члена семьи (папа, мама, бабушка). Подражая работе взрослых, дети усваивают некоторые навыки хозяйственного труда: подметают пол в своем «доме», накрывают игрушечный стол, моют кукольную посуду. Иногда разыгрывают роли животных, персонажей из сказок. Создавая образ, ребенок выражает свое личное отношение к нему, проявляет личные качества.  Для воспитателя очень важно не давать сюжет для таких игр, а предоставить ребенку возможность самому выразить через игру свои представления, чувства, мысли</w:t>
      </w:r>
      <w:r w:rsidR="006D5B2C">
        <w:rPr>
          <w:rFonts w:ascii="Times New Roman" w:hAnsi="Times New Roman" w:cs="Times New Roman"/>
          <w:sz w:val="28"/>
          <w:szCs w:val="28"/>
        </w:rPr>
        <w:t>, дать простор детской инициативе (один малыш, представляя, как он собирается на работу, сказал, что обязательно возьмет с собой тапочки, чтобы удобнее было ложиться спать).</w:t>
      </w:r>
    </w:p>
    <w:p w:rsidR="006D5B2C" w:rsidRPr="002F13B7" w:rsidRDefault="006D5B2C" w:rsidP="00461B7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 можно легко объединить трудом и художественной деятельностью. Детям можно предложить поиграть  в ту профессию, которую они бы хотели выбрать, и предложить заняться той деятельностью, о которой мечтает ребенок. Например: строителю – строить дом, учителю – сделать плакат аппликацию на тему прошедшего урока, космонавт - делает ракету и т.д. Чем старше и более развиты дети, тем требовательнее они к предметам игры, тем больше сходства ищут с действительностью. Они стремятся сами сделать необходимые для игры вещи, тем самым все больше связывая игру с трудом. Воспитателю необходимо поддержать это стремление ребенка, помочь ему.</w:t>
      </w:r>
    </w:p>
    <w:sectPr w:rsidR="006D5B2C" w:rsidRPr="002F13B7" w:rsidSect="002F13B7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3B7"/>
    <w:rsid w:val="00251757"/>
    <w:rsid w:val="002F13B7"/>
    <w:rsid w:val="00461B74"/>
    <w:rsid w:val="006D5B2C"/>
    <w:rsid w:val="008A2C77"/>
    <w:rsid w:val="00CE0665"/>
    <w:rsid w:val="00DA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3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13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Бибинка</dc:creator>
  <cp:keywords/>
  <dc:description/>
  <cp:lastModifiedBy>Бибинка</cp:lastModifiedBy>
  <cp:revision>2</cp:revision>
  <dcterms:created xsi:type="dcterms:W3CDTF">2012-04-04T08:31:00Z</dcterms:created>
  <dcterms:modified xsi:type="dcterms:W3CDTF">2012-04-04T09:46:00Z</dcterms:modified>
</cp:coreProperties>
</file>