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0" w:rsidRPr="00742060" w:rsidRDefault="00742060" w:rsidP="0074206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Согласовано на заседании                                                                                    Утверждаю</w:t>
      </w:r>
    </w:p>
    <w:p w:rsidR="00742060" w:rsidRPr="00742060" w:rsidRDefault="00742060" w:rsidP="0074206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Методического Совета                                                                                 Директор школы</w:t>
      </w:r>
    </w:p>
    <w:p w:rsidR="00742060" w:rsidRPr="00742060" w:rsidRDefault="00742060" w:rsidP="0074206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«СОШ №120»                                                                                     Э.Н.Дубровина</w:t>
      </w:r>
    </w:p>
    <w:p w:rsidR="00742060" w:rsidRPr="00742060" w:rsidRDefault="00742060" w:rsidP="0074206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«___»____________201_г.                                                                           ______________</w:t>
      </w:r>
    </w:p>
    <w:p w:rsidR="00742060" w:rsidRPr="00742060" w:rsidRDefault="00742060" w:rsidP="0074206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№__________                                                                     «___»___________201_г.</w:t>
      </w:r>
    </w:p>
    <w:p w:rsidR="00742060" w:rsidRPr="00742060" w:rsidRDefault="00742060" w:rsidP="0074206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2060" w:rsidRPr="00742060" w:rsidRDefault="00742060" w:rsidP="00742060">
      <w:pPr>
        <w:pStyle w:val="a4"/>
        <w:rPr>
          <w:sz w:val="24"/>
          <w:szCs w:val="24"/>
        </w:rPr>
      </w:pPr>
      <w:r w:rsidRPr="00742060">
        <w:rPr>
          <w:sz w:val="24"/>
          <w:szCs w:val="24"/>
        </w:rPr>
        <w:t>.</w:t>
      </w: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>«Средняя общеобразовательная школа №120»</w:t>
      </w:r>
    </w:p>
    <w:p w:rsidR="002D3352" w:rsidRPr="00742060" w:rsidRDefault="002D3352" w:rsidP="002D33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</w:p>
    <w:p w:rsidR="002D3352" w:rsidRPr="00742060" w:rsidRDefault="002D3352" w:rsidP="002D3352">
      <w:pPr>
        <w:tabs>
          <w:tab w:val="left" w:pos="132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060">
        <w:rPr>
          <w:rFonts w:ascii="Times New Roman" w:hAnsi="Times New Roman" w:cs="Times New Roman"/>
          <w:b/>
          <w:sz w:val="24"/>
          <w:szCs w:val="24"/>
        </w:rPr>
        <w:t xml:space="preserve"> «Умелые руки» </w:t>
      </w:r>
    </w:p>
    <w:p w:rsidR="00742060" w:rsidRPr="00742060" w:rsidRDefault="00742060" w:rsidP="002D3352">
      <w:pPr>
        <w:tabs>
          <w:tab w:val="left" w:pos="132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>2 класс</w:t>
      </w:r>
    </w:p>
    <w:p w:rsidR="00742060" w:rsidRPr="00742060" w:rsidRDefault="00742060" w:rsidP="002D3352">
      <w:pPr>
        <w:tabs>
          <w:tab w:val="left" w:pos="132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>Автор</w:t>
      </w:r>
    </w:p>
    <w:p w:rsidR="002D3352" w:rsidRPr="00742060" w:rsidRDefault="002D3352" w:rsidP="002D3352">
      <w:pPr>
        <w:tabs>
          <w:tab w:val="left" w:pos="132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>(адаптированная)</w:t>
      </w: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060" w:rsidRPr="00742060" w:rsidRDefault="00742060" w:rsidP="00742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742060" w:rsidP="007420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D3352" w:rsidRPr="00742060">
        <w:rPr>
          <w:rFonts w:ascii="Times New Roman" w:hAnsi="Times New Roman" w:cs="Times New Roman"/>
          <w:sz w:val="24"/>
          <w:szCs w:val="24"/>
        </w:rPr>
        <w:t>Составитель программы: Кузнецова Татьяна Михайловна,</w:t>
      </w:r>
    </w:p>
    <w:p w:rsidR="002D3352" w:rsidRPr="00742060" w:rsidRDefault="002D3352" w:rsidP="002D33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D3352" w:rsidRPr="00742060" w:rsidRDefault="002D3352" w:rsidP="002D33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352" w:rsidRPr="00742060" w:rsidRDefault="002D3352" w:rsidP="002D3352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60">
        <w:rPr>
          <w:rFonts w:ascii="Times New Roman" w:hAnsi="Times New Roman" w:cs="Times New Roman"/>
          <w:sz w:val="24"/>
          <w:szCs w:val="24"/>
        </w:rPr>
        <w:t>г.Пермь, 2012 г.</w:t>
      </w:r>
    </w:p>
    <w:p w:rsidR="00EA6506" w:rsidRDefault="00EA6506" w:rsidP="002D3352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060" w:rsidRDefault="00742060" w:rsidP="002D3352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060" w:rsidRDefault="00742060" w:rsidP="002D3352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060" w:rsidRDefault="00742060" w:rsidP="002D3352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060" w:rsidRDefault="00742060" w:rsidP="002D3352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060" w:rsidRPr="00742060" w:rsidRDefault="00742060" w:rsidP="002D3352">
      <w:pPr>
        <w:tabs>
          <w:tab w:val="left" w:pos="38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506" w:rsidRPr="00742060" w:rsidRDefault="00EA6506" w:rsidP="00EA650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EA6506" w:rsidRPr="00742060" w:rsidRDefault="00EA6506" w:rsidP="00EA650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Содержание программы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представлено различными видами трудовой деятельности (работа с бумагой, тканью, работа с природным материалом, пластилином, работа с бросовым материалом)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  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каждому виду труда программа содержит примерный перечень практических и теоретических работ.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Программа рассчитана на детей младшего школьного возраста от 7-9 лет.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 обучении используется режим групповых занятий -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одному часу один раз в неделю.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Актуальность программы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«Умелые руки» заключается в том, что она предоставляет возможность учителю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зависимости от характера усвоения изучаемой темы, занятия проводятся в групповой, коллективной и индивидуальной формах.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Цели: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развитие детского, сплоченного коллектива через воспитание трудолюбия, усидчивости, терпеливости, взаимопомощи, взаимовыручки.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Познакомить с окружающим миром.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Изготовить поделки и сувениры, в том числе и из бросового и природного материала.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Использовать в работе различные материалы (ткань, мех, бумага, картон, пластилин, бисер, пряжа, бросовый материал, природный материал и т.д.)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Воспитывать эстетический вкус, чувства прекрасного, гордости за свой выполненный труд.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Задачи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Для этого педагогу необходимо помнить об особенностях деятельности ребенка на занятии, включающей в себя как равнозначный интеллектуальный и моторный компоненты, т.е.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учителя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Следует помнить, что воспитывающий и развивающий потенциал занятий снижается, если ребенок привыкает работать только “под диктовку” учителя по принципу “ делай как я”, выполнять роль исполнителя, недостаточно ясно и точно понимающего какая связь между отдельными операциями при изготовлении изделия и конечным результатом. Безусловно, в подражательной деятельности заложены большие возможности для обучения учащихся. Но задержка младших школьников на этом уровне обучения отрицательно сказывается на их развитии: учащиеся становятся интеллектуально пассивными, часто беспомощными при самостоятельном решении самых простых заданий. 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соединяя “работу ума с работой рук”, а учителю иметь большую возможность оказать помощь менее подготовленным учащимся.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Индивидуальный труд учащихся во внеурочное время заключается в том, что под общим руководством педагога младшие школьники самостоятельно выполняют интересующие их трудовые задания. Тематика, содержание, сложность и трудоемкость этих заданий должны подбираться с учетом возрастных особенностей младших школьников и возможностей обеспечения их всем необходимым для успешного выполнения намеченных планов.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Планирование имеет направленность на формирование у детей общетрудовых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процессе занятий по рукоделию учащиеся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Изготовление изделий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планируемым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Главной задачей учителя,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Для повышения и поддержания интереса учащихся к объектам труда, его процессам и результатам имеет организация для выполнения небольших по объему трудовых заданий бригад или звеньев с распределением между детьми разных функций (бригадир, рабочий и т.д.).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программе указано примерное количество часов на изучение каждого раздела программы.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Результатом реализации данной образовательной программы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являются выставки детских работ, как местные (на базе школы, поселка), так и районные. Использование поделок-сувениров в качестве подарков; оформление зала для проведения праздничных утренников.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</w:p>
    <w:p w:rsidR="00EA6506" w:rsidRPr="00742060" w:rsidRDefault="00EA6506" w:rsidP="00EA650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</w:rPr>
        <w:t>Личностные результаты: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формирование основ гражданской идентичности, чувства гордости за свою Родину, российский народ и его историю, осознание своей национальной принадлежности в процессе изготовления художественных произведений;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национальным творчеством разных стран и эпох;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формирование представлений о нравственных нормах, развитие доброжелательности и эмоциональной отзывчивости;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развитие навыков сотрудничества со взрослыми и сверстниками в разных социальных ситуациях;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формирование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учащихся.</w:t>
      </w:r>
    </w:p>
    <w:p w:rsidR="00302566" w:rsidRPr="00742060" w:rsidRDefault="00302566" w:rsidP="00302566">
      <w:pPr>
        <w:pStyle w:val="a3"/>
        <w:spacing w:before="0"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 xml:space="preserve">Универсальные учебные действия </w:t>
      </w:r>
      <w:bookmarkStart w:id="0" w:name="YANDEX_12"/>
      <w:bookmarkStart w:id="1" w:name="YANDEX_LAST"/>
      <w:bookmarkEnd w:id="0"/>
      <w:bookmarkEnd w:id="1"/>
    </w:p>
    <w:p w:rsidR="00302566" w:rsidRPr="00742060" w:rsidRDefault="00302566" w:rsidP="00302566">
      <w:pPr>
        <w:pStyle w:val="a3"/>
        <w:spacing w:before="0"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</w:rPr>
        <w:t>Познавательные: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  <w:u w:val="single"/>
        </w:rPr>
        <w:t>Учащиеся научатся: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lastRenderedPageBreak/>
        <w:t>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сравнивать, характеризовать и оценивать возможности её использования в собственной деятельности;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использовать знаково-символические средства для решения задач в умственной или материализованной форме;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выполнять символические действия моделирования и преобразования модели.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  <w:u w:val="single"/>
        </w:rPr>
        <w:t>Учащиеся получат возможность: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научиться реализовывать собственные творческие замыслы, подготавливая инсценировки и выступая перед зрителями;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удовлетворять потребность в культурно-досуговой деятельности, интеллектуально обогащающей личность, расширяющей и углубляющей знания о данной предметной области.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</w:rPr>
        <w:t>Регулятивные: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  <w:u w:val="single"/>
        </w:rPr>
        <w:t>Учащиеся научатся: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осуществлять самоконтроль выполняемых практических действий, корректировку хода практической работы;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самостоятельно организовывать своё рабочее место в зависимости от характера выполняемой работы.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  <w:u w:val="single"/>
        </w:rPr>
        <w:t>Учащиеся получат возможность: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bCs/>
          <w:color w:val="000000"/>
        </w:rPr>
      </w:pPr>
      <w:r w:rsidRPr="00742060">
        <w:rPr>
          <w:bCs/>
          <w:color w:val="000000"/>
        </w:rPr>
        <w:lastRenderedPageBreak/>
        <w:t>действовать конструктивно, в том числе в ситуациях неуспеха, за счёт умения осуществлять поиск с учётом имеющихся условий.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</w:rPr>
        <w:t>Коммуникативные: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  <w:u w:val="single"/>
        </w:rPr>
        <w:t>Учащиеся научатся: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формулировать собственное мнение и варианты решения, аргументировано их излагать, выслушивать мнения и идеи товарищей, учитывать их при организации собственной деятельности и совместной работы;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color w:val="000000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302566" w:rsidRPr="00742060" w:rsidRDefault="00302566" w:rsidP="00302566">
      <w:pPr>
        <w:pStyle w:val="a3"/>
        <w:spacing w:after="0" w:afterAutospacing="0" w:line="292" w:lineRule="atLeast"/>
        <w:ind w:firstLine="706"/>
        <w:jc w:val="both"/>
        <w:rPr>
          <w:color w:val="000000"/>
        </w:rPr>
      </w:pPr>
      <w:r w:rsidRPr="00742060">
        <w:rPr>
          <w:bCs/>
          <w:i/>
          <w:iCs/>
          <w:color w:val="000000"/>
          <w:u w:val="single"/>
        </w:rPr>
        <w:t>Учащиеся получат возможность:</w:t>
      </w:r>
      <w:r w:rsidRPr="00742060">
        <w:rPr>
          <w:rStyle w:val="apple-converted-space"/>
          <w:bCs/>
          <w:i/>
          <w:iCs/>
          <w:color w:val="000000"/>
          <w:u w:val="single"/>
        </w:rPr>
        <w:t> </w:t>
      </w:r>
      <w:r w:rsidRPr="00742060">
        <w:rPr>
          <w:bCs/>
          <w:color w:val="000000"/>
        </w:rPr>
        <w:t>совершенствовать свои коммуникативные умения и навыки, опираясь на приобретённый опыт в ходе занятий.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 концу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обучения учащиеся должны знать: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название и назначение материалов – бумага, ткань, пластилин;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название и назначение ручных инструментов и приспособлений- ножницы, кисточка для клея, игла;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правила безопасности труда и личной гигиены при работе указанными инструментами.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 концу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обучения учащиеся должны уметь: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правильно организовать свое рабочее место, поддерживать порядок во время работы;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соблюдать правила безопасности труда и личной гигиены;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стежками “вперед иголка”.</w:t>
      </w:r>
    </w:p>
    <w:p w:rsidR="00EA6506" w:rsidRPr="00742060" w:rsidRDefault="00EA6506" w:rsidP="00EA650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Условия реализации программы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Инструменты и приспособления: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простой карандаш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линейка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фломастеры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цветные карандаши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ножницы канцелярские с закругленными концами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кисточка для клея и красок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иголки швейные</w:t>
      </w:r>
    </w:p>
    <w:p w:rsidR="00EA6506" w:rsidRPr="00742060" w:rsidRDefault="00EA6506" w:rsidP="00EA6506">
      <w:pPr>
        <w:spacing w:before="30" w:after="3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доски для работы с пластилином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Материалы: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пластилин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бумага цветная для аппликаций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двухсторонняя цветная бумага для оригами, квилинга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картон белый и цветной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ткань: ситец однотонный и цветной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мех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вата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нитки швейные – белые, черные и цветные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мулине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шерстяная пряжа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клей ПВА</w:t>
      </w:r>
    </w:p>
    <w:p w:rsidR="00EA6506" w:rsidRPr="00742060" w:rsidRDefault="00EA6506" w:rsidP="00EA6506">
      <w:pPr>
        <w:spacing w:before="30" w:after="30" w:line="240" w:lineRule="auto"/>
        <w:ind w:left="795" w:hanging="360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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ватные диски</w:t>
      </w:r>
    </w:p>
    <w:p w:rsidR="00EA6506" w:rsidRPr="00742060" w:rsidRDefault="00EA6506" w:rsidP="00EA650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Тематическое планирование и содержание программы</w:t>
      </w:r>
    </w:p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68"/>
        <w:gridCol w:w="3360"/>
        <w:gridCol w:w="1914"/>
        <w:gridCol w:w="1914"/>
        <w:gridCol w:w="1915"/>
      </w:tblGrid>
      <w:tr w:rsidR="00EA6506" w:rsidRPr="00742060" w:rsidTr="00281343">
        <w:trPr>
          <w:jc w:val="right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EA6506" w:rsidRPr="00742060" w:rsidTr="00281343">
        <w:trPr>
          <w:jc w:val="right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506" w:rsidRPr="00742060" w:rsidTr="00281343">
        <w:trPr>
          <w:jc w:val="right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A6506" w:rsidRPr="00742060" w:rsidTr="00281343">
        <w:trPr>
          <w:jc w:val="right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A6506" w:rsidRPr="00742060" w:rsidTr="00281343">
        <w:trPr>
          <w:jc w:val="right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6506" w:rsidRPr="00742060" w:rsidTr="00281343">
        <w:trPr>
          <w:jc w:val="right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соленым тестом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A6506" w:rsidRPr="00742060" w:rsidTr="00281343">
        <w:trPr>
          <w:jc w:val="right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4300DF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4300DF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6506" w:rsidRPr="00742060" w:rsidTr="00281343">
        <w:trPr>
          <w:jc w:val="right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506" w:rsidRPr="00742060" w:rsidTr="00281343">
        <w:trPr>
          <w:jc w:val="right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00DF"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00DF"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594"/>
        <w:gridCol w:w="2027"/>
        <w:gridCol w:w="3510"/>
        <w:gridCol w:w="1621"/>
        <w:gridCol w:w="1819"/>
      </w:tblGrid>
      <w:tr w:rsidR="00EA6506" w:rsidRPr="00742060" w:rsidTr="00281343">
        <w:trPr>
          <w:jc w:val="right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A6506" w:rsidRPr="00742060" w:rsidTr="00281343">
        <w:trPr>
          <w:jc w:val="right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ознакомление детей с особенностями кружка.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поведению учащихся во время занятия.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на рабочем месте.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 технике безопасности. Проведение входного контроля.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про пластилин. Техника безопасности. Приемы работы. Лепка по замыслу детей.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овощей, фруктов.</w:t>
            </w:r>
          </w:p>
          <w:p w:rsidR="00EA6506" w:rsidRPr="00742060" w:rsidRDefault="00EA6506" w:rsidP="002813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животных.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группах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Пластилиновая аппликация на картоне с использованием природного материала.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бумаги и картона. Виды бумаги. Техника безопасности. Закладка.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вырезывание из листьев бумаги, сложенных пополам, изображений овощей, фруктов, листьев.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аппликаций. Использование дырокола.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Плетёные листья.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оригами. Приемы сгибания.</w:t>
            </w:r>
          </w:p>
          <w:p w:rsidR="00EA6506" w:rsidRPr="00742060" w:rsidRDefault="00EA6506" w:rsidP="002813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«Лесная поляна»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Модульное оригами. Приемы.</w:t>
            </w:r>
          </w:p>
          <w:p w:rsidR="00EA6506" w:rsidRPr="00742060" w:rsidRDefault="00EA6506" w:rsidP="002813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Клубника из модулей.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елочных гирлянд, игрушек.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Квиллинг. Приемы бумагокручения.</w:t>
            </w:r>
          </w:p>
          <w:p w:rsidR="00EA6506" w:rsidRPr="00742060" w:rsidRDefault="00EA6506" w:rsidP="002813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Снежинка. Объёмное изделие.</w:t>
            </w:r>
          </w:p>
          <w:p w:rsidR="00EA6506" w:rsidRPr="00742060" w:rsidRDefault="00EA6506" w:rsidP="002813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«Цветочная поляна»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6506" w:rsidRPr="00742060" w:rsidRDefault="00EA6506" w:rsidP="002813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  <w:tr w:rsidR="00EA6506" w:rsidRPr="00742060" w:rsidTr="00281343">
        <w:trPr>
          <w:jc w:val="right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тканью и нитками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тему. Кукла из ниток.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сметочным швом. Салфетка.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«Снеговик» (из ватных дисков)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пальчиковых кукол.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«Сказка своими руками»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шитье мягкой игрушки «Смешарики».</w:t>
            </w:r>
          </w:p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соленым тестом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изготовления.</w:t>
            </w:r>
          </w:p>
          <w:p w:rsidR="00EA6506" w:rsidRPr="00742060" w:rsidRDefault="00EA6506" w:rsidP="002813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506" w:rsidRPr="00742060" w:rsidTr="00281343">
        <w:trPr>
          <w:jc w:val="right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дома для сказочных героев.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EA6506" w:rsidRPr="00742060" w:rsidTr="00281343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506" w:rsidRPr="00742060" w:rsidRDefault="00EA6506" w:rsidP="0028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«Фантиковая фантазия»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4300DF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  <w:tr w:rsidR="00EA6506" w:rsidRPr="00742060" w:rsidTr="00281343">
        <w:trPr>
          <w:jc w:val="right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506" w:rsidRPr="00742060" w:rsidRDefault="00EA6506" w:rsidP="0028134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проектов.</w:t>
            </w:r>
          </w:p>
        </w:tc>
      </w:tr>
    </w:tbl>
    <w:p w:rsidR="00EA6506" w:rsidRPr="00742060" w:rsidRDefault="00EA6506" w:rsidP="00EA650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A6506" w:rsidRPr="00742060" w:rsidRDefault="00EA6506" w:rsidP="00EA650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Интернет-ресурс:</w:t>
      </w: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7" w:history="1">
        <w:r w:rsidRPr="0074206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http://stranamasterov.ru</w:t>
        </w:r>
      </w:hyperlink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Т.М. Геронимус “150 уроков труда в 1-4 классах: Методические рекомендации к планированию занятий”. 1997 г.</w:t>
      </w:r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М.А.Гусакова “Аппликация”, Просвещение, 1987 г.</w:t>
      </w:r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М.А.Гусакова “Подарки и игрушки своими руками”, ТЦ "Сфера", 1999 г.</w:t>
      </w:r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Н.С.Ворончихин “Сделай сам из бумаги”</w:t>
      </w:r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Н.В. Волкова, Е.Г. Жадько «100 замечательных поделок из всякой всячины», Росто-на-Дону, 2009 г.</w:t>
      </w:r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В.А. Хоменко «Солёное тесто: шаг за шагом», Харьков, 2007 г.</w:t>
      </w:r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Т.Б. Сержантова «366 моделей из оригами», Айрис-пресс, 2006 г.</w:t>
      </w:r>
    </w:p>
    <w:p w:rsidR="00EA6506" w:rsidRPr="00742060" w:rsidRDefault="00EA6506" w:rsidP="00EA65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В.В. Выгонов «Трехмерное оригами», Издательский Дом МСП, 2004 г.</w:t>
      </w:r>
    </w:p>
    <w:p w:rsidR="00EA6506" w:rsidRPr="00742060" w:rsidRDefault="00EA6506" w:rsidP="00EA650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4"/>
          <w:szCs w:val="24"/>
          <w:shd w:val="clear" w:color="auto" w:fill="FFFFFF"/>
          <w:lang w:eastAsia="ru-RU"/>
        </w:rPr>
      </w:pPr>
      <w:r w:rsidRPr="00742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13610" w:rsidRPr="00742060" w:rsidRDefault="00DA352B">
      <w:pPr>
        <w:rPr>
          <w:rFonts w:ascii="Times New Roman" w:hAnsi="Times New Roman" w:cs="Times New Roman"/>
          <w:sz w:val="24"/>
          <w:szCs w:val="24"/>
        </w:rPr>
      </w:pPr>
    </w:p>
    <w:sectPr w:rsidR="00213610" w:rsidRPr="00742060" w:rsidSect="00084B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2B" w:rsidRDefault="00DA352B" w:rsidP="00A5428F">
      <w:pPr>
        <w:spacing w:after="0" w:line="240" w:lineRule="auto"/>
      </w:pPr>
      <w:r>
        <w:separator/>
      </w:r>
    </w:p>
  </w:endnote>
  <w:endnote w:type="continuationSeparator" w:id="1">
    <w:p w:rsidR="00DA352B" w:rsidRDefault="00DA352B" w:rsidP="00A5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1706"/>
      <w:docPartObj>
        <w:docPartGallery w:val="Page Numbers (Bottom of Page)"/>
        <w:docPartUnique/>
      </w:docPartObj>
    </w:sdtPr>
    <w:sdtContent>
      <w:p w:rsidR="00A5428F" w:rsidRDefault="00A5428F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428F" w:rsidRDefault="00A542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2B" w:rsidRDefault="00DA352B" w:rsidP="00A5428F">
      <w:pPr>
        <w:spacing w:after="0" w:line="240" w:lineRule="auto"/>
      </w:pPr>
      <w:r>
        <w:separator/>
      </w:r>
    </w:p>
  </w:footnote>
  <w:footnote w:type="continuationSeparator" w:id="1">
    <w:p w:rsidR="00DA352B" w:rsidRDefault="00DA352B" w:rsidP="00A5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096"/>
    <w:multiLevelType w:val="multilevel"/>
    <w:tmpl w:val="ECC2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C5AF4"/>
    <w:multiLevelType w:val="multilevel"/>
    <w:tmpl w:val="1D94F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F3CFE"/>
    <w:multiLevelType w:val="multilevel"/>
    <w:tmpl w:val="178E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826E0"/>
    <w:multiLevelType w:val="multilevel"/>
    <w:tmpl w:val="23DA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8743E"/>
    <w:multiLevelType w:val="multilevel"/>
    <w:tmpl w:val="7E5E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90498"/>
    <w:multiLevelType w:val="multilevel"/>
    <w:tmpl w:val="F58E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E0B5E"/>
    <w:multiLevelType w:val="multilevel"/>
    <w:tmpl w:val="8A8E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52"/>
    <w:rsid w:val="00073328"/>
    <w:rsid w:val="00084B19"/>
    <w:rsid w:val="000933A8"/>
    <w:rsid w:val="002D3352"/>
    <w:rsid w:val="00302566"/>
    <w:rsid w:val="004300DF"/>
    <w:rsid w:val="00742060"/>
    <w:rsid w:val="00A5428F"/>
    <w:rsid w:val="00B22E74"/>
    <w:rsid w:val="00C35DE7"/>
    <w:rsid w:val="00D50958"/>
    <w:rsid w:val="00DA352B"/>
    <w:rsid w:val="00EA6506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02566"/>
  </w:style>
  <w:style w:type="paragraph" w:customStyle="1" w:styleId="western">
    <w:name w:val="western"/>
    <w:basedOn w:val="a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566"/>
  </w:style>
  <w:style w:type="paragraph" w:styleId="a4">
    <w:name w:val="Title"/>
    <w:basedOn w:val="a"/>
    <w:link w:val="a5"/>
    <w:qFormat/>
    <w:rsid w:val="007420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42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428F"/>
  </w:style>
  <w:style w:type="paragraph" w:styleId="a8">
    <w:name w:val="footer"/>
    <w:basedOn w:val="a"/>
    <w:link w:val="a9"/>
    <w:uiPriority w:val="99"/>
    <w:unhideWhenUsed/>
    <w:rsid w:val="00A5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2012-10-23T16:13:00Z</dcterms:created>
  <dcterms:modified xsi:type="dcterms:W3CDTF">2013-04-14T17:53:00Z</dcterms:modified>
</cp:coreProperties>
</file>