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FC" w:rsidRPr="00FF68FC" w:rsidRDefault="00FF68FC" w:rsidP="00FF68FC">
      <w:pPr>
        <w:rPr>
          <w:b/>
          <w:i/>
          <w:iCs/>
          <w:sz w:val="32"/>
          <w:szCs w:val="32"/>
        </w:rPr>
      </w:pPr>
      <w:r>
        <w:rPr>
          <w:i/>
          <w:iCs/>
        </w:rPr>
        <w:t xml:space="preserve">                                                 </w:t>
      </w:r>
      <w:r w:rsidRPr="00FF68FC">
        <w:rPr>
          <w:b/>
          <w:i/>
          <w:iCs/>
          <w:sz w:val="32"/>
          <w:szCs w:val="32"/>
        </w:rPr>
        <w:t xml:space="preserve">Готов ли ребёнок к школе?                                                           </w:t>
      </w:r>
    </w:p>
    <w:p w:rsidR="00FF68FC" w:rsidRPr="00FF68FC" w:rsidRDefault="00FF68FC" w:rsidP="00FF68FC">
      <w:pPr>
        <w:rPr>
          <w:b/>
          <w:i/>
          <w:iCs/>
          <w:sz w:val="28"/>
          <w:szCs w:val="28"/>
        </w:rPr>
      </w:pPr>
      <w:r w:rsidRPr="00FF68FC">
        <w:rPr>
          <w:i/>
          <w:iCs/>
        </w:rPr>
        <w:t xml:space="preserve">           </w:t>
      </w:r>
      <w:r>
        <w:rPr>
          <w:i/>
          <w:iCs/>
        </w:rPr>
        <w:t xml:space="preserve">         </w:t>
      </w:r>
      <w:r w:rsidRPr="00FF68FC">
        <w:rPr>
          <w:i/>
          <w:iCs/>
        </w:rPr>
        <w:t xml:space="preserve">   </w:t>
      </w:r>
      <w:r w:rsidRPr="00FF68FC">
        <w:rPr>
          <w:b/>
          <w:i/>
          <w:iCs/>
          <w:sz w:val="28"/>
          <w:szCs w:val="28"/>
        </w:rPr>
        <w:t xml:space="preserve">Советы родителям будущих первоклассников.                                            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>
        <w:rPr>
          <w:i/>
          <w:iCs/>
        </w:rPr>
        <w:t xml:space="preserve">           </w:t>
      </w:r>
      <w:r w:rsidRPr="00FF68FC">
        <w:rPr>
          <w:i/>
          <w:iCs/>
        </w:rPr>
        <w:t xml:space="preserve">  </w:t>
      </w:r>
      <w:r w:rsidRPr="00FF68FC">
        <w:rPr>
          <w:i/>
          <w:iCs/>
          <w:sz w:val="28"/>
          <w:szCs w:val="28"/>
        </w:rPr>
        <w:t>Перед родителями будущих перво</w:t>
      </w:r>
      <w:r w:rsidR="00E27B58">
        <w:rPr>
          <w:i/>
          <w:iCs/>
          <w:sz w:val="28"/>
          <w:szCs w:val="28"/>
        </w:rPr>
        <w:t>классников скоро станут вопросы</w:t>
      </w:r>
      <w:proofErr w:type="gramStart"/>
      <w:r w:rsidR="00E27B58">
        <w:rPr>
          <w:i/>
          <w:iCs/>
          <w:sz w:val="28"/>
          <w:szCs w:val="28"/>
        </w:rPr>
        <w:t>.</w:t>
      </w:r>
      <w:proofErr w:type="gramEnd"/>
      <w:r w:rsidR="00E27B58">
        <w:rPr>
          <w:i/>
          <w:iCs/>
          <w:sz w:val="28"/>
          <w:szCs w:val="28"/>
        </w:rPr>
        <w:t xml:space="preserve"> К</w:t>
      </w:r>
      <w:r w:rsidRPr="00FF68FC">
        <w:rPr>
          <w:i/>
          <w:iCs/>
          <w:sz w:val="28"/>
          <w:szCs w:val="28"/>
        </w:rPr>
        <w:t xml:space="preserve">акую школу предпочесть, какую программу выбрать, какой фасон портфеля или школьной формы лучше подойдёт любимому ребенку? Нередко родители, а иногда и учителя считают основными показателями готовности к школе - знакомство ребёнка с буквами, умение читать и считать, знание стихов и песенок.    </w:t>
      </w:r>
    </w:p>
    <w:p w:rsidR="00123F2B" w:rsidRDefault="00FF68FC" w:rsidP="00FF68FC">
      <w:pPr>
        <w:rPr>
          <w:bCs/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 xml:space="preserve">            </w:t>
      </w:r>
      <w:proofErr w:type="spellStart"/>
      <w:r w:rsidRPr="00FF68FC">
        <w:rPr>
          <w:i/>
          <w:iCs/>
          <w:sz w:val="28"/>
          <w:szCs w:val="28"/>
        </w:rPr>
        <w:t>Психолого</w:t>
      </w:r>
      <w:proofErr w:type="spellEnd"/>
      <w:r w:rsidRPr="00FF68FC">
        <w:rPr>
          <w:i/>
          <w:iCs/>
          <w:sz w:val="28"/>
          <w:szCs w:val="28"/>
        </w:rPr>
        <w:t xml:space="preserve"> – педагогические исследования показали, что подобные знания мало влияют на успешность обучения. Их отсутствие не требует какой – либо специальной индивидуальной работы с ребёнком</w:t>
      </w:r>
      <w:r w:rsidR="00931AC4">
        <w:rPr>
          <w:i/>
          <w:iCs/>
          <w:sz w:val="28"/>
          <w:szCs w:val="28"/>
        </w:rPr>
        <w:t>,</w:t>
      </w:r>
      <w:r w:rsidRPr="00FF68FC">
        <w:rPr>
          <w:i/>
          <w:iCs/>
          <w:sz w:val="28"/>
          <w:szCs w:val="28"/>
        </w:rPr>
        <w:t xml:space="preserve">  так как оно предусмотрено существующей программой и методикой обучения. </w:t>
      </w:r>
      <w:r w:rsidR="00123F2B">
        <w:rPr>
          <w:i/>
          <w:iCs/>
          <w:sz w:val="28"/>
          <w:szCs w:val="28"/>
        </w:rPr>
        <w:t xml:space="preserve">Психологи считают, что </w:t>
      </w:r>
      <w:r w:rsidR="00123F2B" w:rsidRPr="00123F2B">
        <w:rPr>
          <w:bCs/>
          <w:i/>
          <w:iCs/>
          <w:sz w:val="28"/>
          <w:szCs w:val="28"/>
        </w:rPr>
        <w:t>готовность к школьному обучению складывается из многих составляющих:</w:t>
      </w:r>
      <w:r w:rsidR="00123F2B">
        <w:rPr>
          <w:bCs/>
          <w:i/>
          <w:iCs/>
          <w:sz w:val="28"/>
          <w:szCs w:val="28"/>
        </w:rPr>
        <w:t xml:space="preserve"> </w:t>
      </w:r>
    </w:p>
    <w:p w:rsidR="00123F2B" w:rsidRPr="00123F2B" w:rsidRDefault="00123F2B" w:rsidP="00123F2B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123F2B">
        <w:rPr>
          <w:bCs/>
          <w:i/>
          <w:iCs/>
          <w:sz w:val="28"/>
          <w:szCs w:val="28"/>
        </w:rPr>
        <w:t>Физическая готовность к школе определяется физическим развитием ребенка и его соответствием возрастным нормам, то есть ребенок должен достичь физической зрелости, необходимой для учебного процесса.</w:t>
      </w:r>
      <w:r w:rsidRPr="00123F2B">
        <w:rPr>
          <w:bCs/>
          <w:i/>
          <w:iCs/>
          <w:sz w:val="28"/>
          <w:szCs w:val="28"/>
        </w:rPr>
        <w:br/>
      </w:r>
      <w:r w:rsidRPr="00123F2B">
        <w:rPr>
          <w:bCs/>
          <w:i/>
          <w:iCs/>
          <w:sz w:val="28"/>
          <w:szCs w:val="28"/>
        </w:rPr>
        <w:br/>
      </w:r>
      <w:r w:rsidRPr="00123F2B">
        <w:rPr>
          <w:b/>
          <w:bCs/>
          <w:i/>
          <w:iCs/>
          <w:sz w:val="28"/>
          <w:szCs w:val="28"/>
        </w:rPr>
        <w:t>2.</w:t>
      </w:r>
      <w:r w:rsidRPr="00123F2B">
        <w:rPr>
          <w:bCs/>
          <w:i/>
          <w:iCs/>
          <w:sz w:val="28"/>
          <w:szCs w:val="28"/>
        </w:rPr>
        <w:t> </w:t>
      </w:r>
      <w:proofErr w:type="gramStart"/>
      <w:r w:rsidRPr="00123F2B">
        <w:rPr>
          <w:bCs/>
          <w:i/>
          <w:iCs/>
          <w:sz w:val="28"/>
          <w:szCs w:val="28"/>
        </w:rPr>
        <w:t xml:space="preserve">Психологическая готовность к школе подразумевает определенный уровень </w:t>
      </w:r>
      <w:proofErr w:type="spellStart"/>
      <w:r w:rsidRPr="00123F2B">
        <w:rPr>
          <w:bCs/>
          <w:i/>
          <w:iCs/>
          <w:sz w:val="28"/>
          <w:szCs w:val="28"/>
        </w:rPr>
        <w:t>сформированности</w:t>
      </w:r>
      <w:proofErr w:type="spellEnd"/>
      <w:r w:rsidRPr="00123F2B">
        <w:rPr>
          <w:bCs/>
          <w:i/>
          <w:iCs/>
          <w:sz w:val="28"/>
          <w:szCs w:val="28"/>
        </w:rPr>
        <w:t>: общей осведомленности и социально-бытовой ориентировки; знаний и представлений об окружающем мире; умственных операций, действий и навыков; произвольной регуляцией деятельности и поведения; познавательной активности, проявляющейся в соответствующих интересах и мотивации; речевого развития, предполагающего владение довольно обширным словарем, основами грамматического строя речи,  связным высказыванием и элементами монологической речи.</w:t>
      </w:r>
      <w:r w:rsidRPr="00123F2B">
        <w:rPr>
          <w:bCs/>
          <w:i/>
          <w:iCs/>
          <w:sz w:val="28"/>
          <w:szCs w:val="28"/>
        </w:rPr>
        <w:br/>
      </w:r>
      <w:r w:rsidRPr="00123F2B">
        <w:rPr>
          <w:bCs/>
          <w:i/>
          <w:iCs/>
          <w:sz w:val="28"/>
          <w:szCs w:val="28"/>
        </w:rPr>
        <w:br/>
      </w:r>
      <w:r w:rsidRPr="00123F2B">
        <w:rPr>
          <w:b/>
          <w:bCs/>
          <w:i/>
          <w:iCs/>
          <w:sz w:val="28"/>
          <w:szCs w:val="28"/>
        </w:rPr>
        <w:t>3.</w:t>
      </w:r>
      <w:proofErr w:type="gramEnd"/>
      <w:r w:rsidRPr="00123F2B">
        <w:rPr>
          <w:bCs/>
          <w:i/>
          <w:iCs/>
          <w:sz w:val="28"/>
          <w:szCs w:val="28"/>
        </w:rPr>
        <w:t xml:space="preserve"> Эмоциональная зрелость представляет собой умение регулировать свое поведение, включающее возможность достаточно длительное время выполнять не очень привлекательное задание. </w:t>
      </w:r>
      <w:r w:rsidRPr="00123F2B">
        <w:rPr>
          <w:bCs/>
          <w:i/>
          <w:iCs/>
          <w:sz w:val="28"/>
          <w:szCs w:val="28"/>
        </w:rPr>
        <w:br/>
      </w:r>
      <w:r w:rsidRPr="00123F2B">
        <w:rPr>
          <w:bCs/>
          <w:i/>
          <w:iCs/>
          <w:sz w:val="28"/>
          <w:szCs w:val="28"/>
        </w:rPr>
        <w:br/>
      </w:r>
      <w:r w:rsidRPr="00123F2B">
        <w:rPr>
          <w:b/>
          <w:bCs/>
          <w:i/>
          <w:iCs/>
          <w:sz w:val="28"/>
          <w:szCs w:val="28"/>
        </w:rPr>
        <w:lastRenderedPageBreak/>
        <w:t>4.</w:t>
      </w:r>
      <w:r w:rsidRPr="00123F2B">
        <w:rPr>
          <w:bCs/>
          <w:i/>
          <w:iCs/>
          <w:sz w:val="28"/>
          <w:szCs w:val="28"/>
        </w:rPr>
        <w:t xml:space="preserve"> Социально-коммуникативная готовность к школе складывается из умений ребенка строить взаимоотношения в коллективе сверстников: занимать лидирующую позицию, уметь работать в команде и поддерживать лидера – а также уметь общаться </w:t>
      </w:r>
      <w:proofErr w:type="gramStart"/>
      <w:r w:rsidRPr="00123F2B">
        <w:rPr>
          <w:bCs/>
          <w:i/>
          <w:iCs/>
          <w:sz w:val="28"/>
          <w:szCs w:val="28"/>
        </w:rPr>
        <w:t>со</w:t>
      </w:r>
      <w:proofErr w:type="gramEnd"/>
      <w:r w:rsidRPr="00123F2B">
        <w:rPr>
          <w:bCs/>
          <w:i/>
          <w:iCs/>
          <w:sz w:val="28"/>
          <w:szCs w:val="28"/>
        </w:rPr>
        <w:t xml:space="preserve"> взрослым собеседником. </w:t>
      </w:r>
      <w:r w:rsidR="00FF68FC" w:rsidRPr="00123F2B">
        <w:rPr>
          <w:i/>
          <w:iCs/>
          <w:sz w:val="28"/>
          <w:szCs w:val="28"/>
        </w:rPr>
        <w:t>Давайте посмотрим наиболее значимые показатели подготовленности ребёнка к школе и простые проверочные задания</w:t>
      </w:r>
      <w:r w:rsidRPr="00123F2B">
        <w:rPr>
          <w:i/>
          <w:iCs/>
          <w:sz w:val="28"/>
          <w:szCs w:val="28"/>
        </w:rPr>
        <w:t xml:space="preserve"> для их выявления.</w:t>
      </w:r>
      <w:bookmarkStart w:id="0" w:name="_GoBack"/>
      <w:bookmarkEnd w:id="0"/>
    </w:p>
    <w:p w:rsidR="00123F2B" w:rsidRPr="00B008BA" w:rsidRDefault="00B008BA" w:rsidP="00B008BA">
      <w:pPr>
        <w:pStyle w:val="a3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FF68FC" w:rsidRPr="00123F2B">
        <w:rPr>
          <w:i/>
          <w:iCs/>
          <w:sz w:val="28"/>
          <w:szCs w:val="28"/>
        </w:rPr>
        <w:t xml:space="preserve"> </w:t>
      </w:r>
      <w:r w:rsidR="00123F2B" w:rsidRPr="00B008BA">
        <w:rPr>
          <w:i/>
          <w:iCs/>
          <w:sz w:val="28"/>
          <w:szCs w:val="28"/>
        </w:rPr>
        <w:t>Для выявления степени готовности ребёнка к школе в своей практике я использую следующие критерии и методики.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 xml:space="preserve">1. Выявление ориентировки в окружающем, запаса знаний отношения к школе. Для проверки ориентировки в окружающем </w:t>
      </w:r>
      <w:r w:rsidR="00931AC4">
        <w:rPr>
          <w:i/>
          <w:iCs/>
          <w:sz w:val="28"/>
          <w:szCs w:val="28"/>
        </w:rPr>
        <w:t xml:space="preserve"> мире </w:t>
      </w:r>
      <w:r w:rsidRPr="00FF68FC">
        <w:rPr>
          <w:i/>
          <w:iCs/>
          <w:sz w:val="28"/>
          <w:szCs w:val="28"/>
        </w:rPr>
        <w:t xml:space="preserve">и запаса знаний можно предложить следующие вопросы:                                                                                   - Как тебя зовут? (название фамилии вместо имени не считается ошибкой)  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- Сколько тебе лет?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- Как зовут твоих родителей?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- Как называется город, где ты живёшь?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- Каких ты знаешь домашних и диких животных?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- В какое время года на деревьях появляются листья?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- Что остаётся на земле после дождя?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- Чем отличается день от ночи?</w:t>
      </w:r>
    </w:p>
    <w:p w:rsidR="00FF68FC" w:rsidRPr="00FF68FC" w:rsidRDefault="00931AC4" w:rsidP="00FF68F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</w:t>
      </w:r>
      <w:r w:rsidR="00FF68FC" w:rsidRPr="00FF68FC">
        <w:rPr>
          <w:i/>
          <w:iCs/>
          <w:sz w:val="28"/>
          <w:szCs w:val="28"/>
        </w:rPr>
        <w:t xml:space="preserve">Если ребёнок правильно ответил на 7-8 вопросов, это свидетельствует о высоком уровне 5-6 - о среднем, на 4 и менее – о низком. Надо приучать ребёнка о своих впечатлениях во время прогулок. А такие рассказы нужно заинтересованно выслушивать, даже если они односложны или сбивчивы. Полезно задавать вопросы, стараясь получить более подробный и </w:t>
      </w:r>
      <w:r>
        <w:rPr>
          <w:i/>
          <w:iCs/>
          <w:sz w:val="28"/>
          <w:szCs w:val="28"/>
        </w:rPr>
        <w:t xml:space="preserve">развёрнутый рассказ. Советуем  </w:t>
      </w:r>
      <w:r w:rsidR="00FF68FC" w:rsidRPr="00FF68FC">
        <w:rPr>
          <w:i/>
          <w:iCs/>
          <w:sz w:val="28"/>
          <w:szCs w:val="28"/>
        </w:rPr>
        <w:t>чаще читать ребёнку детские книги, водить в кино, обсуждать с ним прочитанное и увиденное.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2. Определить отношение ребёнка к школе помогут вопросы: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- Хочешь ли ты идти в школу?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- Как ты думаешь, что хорошего, интересного будет в школе?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lastRenderedPageBreak/>
        <w:t>Один из главных показателей подготовленности к школе – уровень умственного и речевого развития. Это понимание словесных заданий взрослого, умение ответить на его вопросы и сформулировать собственные вопросы к учителю – первое, что потребуется от ребёнка в учебном процессе.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 xml:space="preserve">а) Понимание грамматической конструкции. 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Учитель медленно произносит предложение, лучше дважды: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Петя пошёл в кино после того, как дочитал книгу.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Затем задаёт вопрос: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- Что Петя делал раньше – смотрел кино, или читал книгу?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б) Выполнение словесных поручений.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На столе в беспорядке лежат карандаши. Учитель говорит ребёнку: «Собери карандаши, сложи их в коробку и положи коробку на полку». После выполнения задания учитель спрашивает: « Где теперь лежат карандаши? Откуда ты их взял?»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в) Изменение существительных по числам.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 xml:space="preserve">Учитель говорит ребёнку: </w:t>
      </w:r>
      <w:r w:rsidR="00931AC4">
        <w:rPr>
          <w:i/>
          <w:iCs/>
          <w:sz w:val="28"/>
          <w:szCs w:val="28"/>
        </w:rPr>
        <w:t xml:space="preserve"> </w:t>
      </w:r>
      <w:r w:rsidRPr="00FF68FC">
        <w:rPr>
          <w:i/>
          <w:iCs/>
          <w:sz w:val="28"/>
          <w:szCs w:val="28"/>
        </w:rPr>
        <w:t>«Я назову словом один предмет, а ты измени это слово так, чтобы</w:t>
      </w:r>
      <w:r w:rsidR="00931AC4">
        <w:rPr>
          <w:i/>
          <w:iCs/>
          <w:sz w:val="28"/>
          <w:szCs w:val="28"/>
        </w:rPr>
        <w:t xml:space="preserve"> получилось много предметов». </w:t>
      </w:r>
      <w:proofErr w:type="gramStart"/>
      <w:r w:rsidR="00E27B58">
        <w:rPr>
          <w:i/>
          <w:iCs/>
          <w:sz w:val="28"/>
          <w:szCs w:val="28"/>
        </w:rPr>
        <w:t>Ребёнку предлагается о</w:t>
      </w:r>
      <w:r w:rsidR="00931AC4">
        <w:rPr>
          <w:i/>
          <w:iCs/>
          <w:sz w:val="28"/>
          <w:szCs w:val="28"/>
        </w:rPr>
        <w:t xml:space="preserve">диннадцать </w:t>
      </w:r>
      <w:r w:rsidRPr="00FF68FC">
        <w:rPr>
          <w:i/>
          <w:iCs/>
          <w:sz w:val="28"/>
          <w:szCs w:val="28"/>
        </w:rPr>
        <w:t xml:space="preserve"> слов: книга, ручка, лампа, стол, окно, город, стул, эхо, брат, флаг, ребёнок.</w:t>
      </w:r>
      <w:proofErr w:type="gramEnd"/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г) Рассказ по картинкам.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 xml:space="preserve">Перед ребёнком в беспорядке кладут 4 картинки, на которых изображена определённая хорошо известная ему последовательность событий (Например, </w:t>
      </w:r>
      <w:r w:rsidR="00931AC4">
        <w:rPr>
          <w:i/>
          <w:iCs/>
          <w:sz w:val="28"/>
          <w:szCs w:val="28"/>
        </w:rPr>
        <w:t xml:space="preserve">на одной картинке </w:t>
      </w:r>
      <w:r w:rsidRPr="00FF68FC">
        <w:rPr>
          <w:i/>
          <w:iCs/>
          <w:sz w:val="28"/>
          <w:szCs w:val="28"/>
        </w:rPr>
        <w:t xml:space="preserve">мальчик просыпается, на другой – умывается, завтракает, идёт в школу). Учитель просит ребёнка разложить картинки в нужном порядке и объяснить, </w:t>
      </w:r>
      <w:r w:rsidR="00931AC4">
        <w:rPr>
          <w:i/>
          <w:iCs/>
          <w:sz w:val="28"/>
          <w:szCs w:val="28"/>
        </w:rPr>
        <w:t>почему он положил так, а не иначе</w:t>
      </w:r>
      <w:r w:rsidRPr="00FF68FC">
        <w:rPr>
          <w:i/>
          <w:iCs/>
          <w:sz w:val="28"/>
          <w:szCs w:val="28"/>
        </w:rPr>
        <w:t>. Для повышения уровня развития мышления и речи, очень большое значение имеет участие ребёнк</w:t>
      </w:r>
      <w:r w:rsidR="00931AC4">
        <w:rPr>
          <w:i/>
          <w:iCs/>
          <w:sz w:val="28"/>
          <w:szCs w:val="28"/>
        </w:rPr>
        <w:t xml:space="preserve">а в коллективных играх. Нужно </w:t>
      </w:r>
      <w:r w:rsidRPr="00FF68FC">
        <w:rPr>
          <w:i/>
          <w:iCs/>
          <w:sz w:val="28"/>
          <w:szCs w:val="28"/>
        </w:rPr>
        <w:t xml:space="preserve">чаще поручать ему выполнение ролей, требующих принятия каких – либо решений, активного речевого общения (Например, роль продавца, капитана, врача). 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lastRenderedPageBreak/>
        <w:t>Не надо стараться «натренировать ребёнка на понимании и выполнении заданий для проверки умственного и речевого развития. Это создаёт лишь видимость успеха, а при столкновении с любой новой задачей, ребёнок окажется так же беспомощным, как раньше. При низком уровне развития мышления и речи ребёнку долж</w:t>
      </w:r>
      <w:r w:rsidR="00931AC4">
        <w:rPr>
          <w:i/>
          <w:iCs/>
          <w:sz w:val="28"/>
          <w:szCs w:val="28"/>
        </w:rPr>
        <w:t>ны быть обеспечены с самого на</w:t>
      </w:r>
      <w:r w:rsidRPr="00FF68FC">
        <w:rPr>
          <w:i/>
          <w:iCs/>
          <w:sz w:val="28"/>
          <w:szCs w:val="28"/>
        </w:rPr>
        <w:t>чала обучения дополнительные занятия, направленные на более полное усвоение им учебной программы: в дальнейшем ликвидировать проблемы будет труднее. Полезно увеличить объём даваемых ребёнку заданий, особенно по математике. Работать над пониманием материала, точностью, и безошибочностью ответов. Важно привить ребёнку веру в свои силы, не допускать снижения его самооценки. Надо чаще хвалить, ни в коем случае не ругать за допущенные ошибки, а только показывать, как их исправить, чтобы улучшить результат.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 xml:space="preserve">д) Одна из частых причин трудностей в учёбе вплоть до старших классов – недостаточный уровень развития образных представлений.                    </w:t>
      </w:r>
    </w:p>
    <w:p w:rsidR="00FF68FC" w:rsidRPr="00931AC4" w:rsidRDefault="00FF68FC" w:rsidP="00FF68FC">
      <w:pPr>
        <w:rPr>
          <w:b/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 xml:space="preserve">                                    </w:t>
      </w:r>
      <w:r w:rsidRPr="00931AC4">
        <w:rPr>
          <w:b/>
          <w:i/>
          <w:iCs/>
          <w:sz w:val="28"/>
          <w:szCs w:val="28"/>
        </w:rPr>
        <w:t>Собираем разрезные картинки.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- Видишь, картинка сломалась, почини её.</w:t>
      </w:r>
    </w:p>
    <w:p w:rsidR="00FF68FC" w:rsidRPr="00931AC4" w:rsidRDefault="00FF68FC" w:rsidP="00FF68FC">
      <w:pPr>
        <w:rPr>
          <w:b/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 xml:space="preserve">                                               </w:t>
      </w:r>
      <w:r w:rsidRPr="00931AC4">
        <w:rPr>
          <w:b/>
          <w:i/>
          <w:iCs/>
          <w:sz w:val="28"/>
          <w:szCs w:val="28"/>
        </w:rPr>
        <w:t>Рисунок человека</w:t>
      </w:r>
    </w:p>
    <w:p w:rsidR="00931AC4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 xml:space="preserve">При оценке </w:t>
      </w:r>
      <w:r w:rsidR="00E27B58">
        <w:rPr>
          <w:i/>
          <w:iCs/>
          <w:sz w:val="28"/>
          <w:szCs w:val="28"/>
        </w:rPr>
        <w:t xml:space="preserve"> работы, выполненной  ребёнком, </w:t>
      </w:r>
      <w:r w:rsidRPr="00FF68FC">
        <w:rPr>
          <w:i/>
          <w:iCs/>
          <w:sz w:val="28"/>
          <w:szCs w:val="28"/>
        </w:rPr>
        <w:t>учитывается наличие</w:t>
      </w:r>
      <w:r w:rsidR="00931AC4">
        <w:rPr>
          <w:i/>
          <w:iCs/>
          <w:sz w:val="28"/>
          <w:szCs w:val="28"/>
        </w:rPr>
        <w:t>:</w:t>
      </w:r>
    </w:p>
    <w:p w:rsidR="00931AC4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 xml:space="preserve"> </w:t>
      </w:r>
      <w:proofErr w:type="gramStart"/>
      <w:r w:rsidRPr="00FF68FC">
        <w:rPr>
          <w:i/>
          <w:iCs/>
          <w:sz w:val="28"/>
          <w:szCs w:val="28"/>
        </w:rPr>
        <w:t xml:space="preserve">а) основных частей </w:t>
      </w:r>
      <w:r w:rsidR="00E27B58">
        <w:rPr>
          <w:i/>
          <w:iCs/>
          <w:sz w:val="28"/>
          <w:szCs w:val="28"/>
        </w:rPr>
        <w:t xml:space="preserve"> </w:t>
      </w:r>
      <w:r w:rsidRPr="00FF68FC">
        <w:rPr>
          <w:i/>
          <w:iCs/>
          <w:sz w:val="28"/>
          <w:szCs w:val="28"/>
        </w:rPr>
        <w:t>(головы, глаз,</w:t>
      </w:r>
      <w:r w:rsidR="00931AC4">
        <w:rPr>
          <w:i/>
          <w:iCs/>
          <w:sz w:val="28"/>
          <w:szCs w:val="28"/>
        </w:rPr>
        <w:t xml:space="preserve"> рта, носа, туловища, рук, ног)</w:t>
      </w:r>
      <w:r w:rsidRPr="00FF68FC">
        <w:rPr>
          <w:i/>
          <w:iCs/>
          <w:sz w:val="28"/>
          <w:szCs w:val="28"/>
        </w:rPr>
        <w:t xml:space="preserve">; </w:t>
      </w:r>
      <w:r w:rsidR="00931AC4">
        <w:rPr>
          <w:i/>
          <w:iCs/>
          <w:sz w:val="28"/>
          <w:szCs w:val="28"/>
        </w:rPr>
        <w:br/>
      </w:r>
      <w:r w:rsidRPr="00FF68FC">
        <w:rPr>
          <w:i/>
          <w:iCs/>
          <w:sz w:val="28"/>
          <w:szCs w:val="28"/>
        </w:rPr>
        <w:t xml:space="preserve">б) наличие второстепенных деталей (пальцев, шеи, </w:t>
      </w:r>
      <w:r w:rsidR="00931AC4">
        <w:rPr>
          <w:i/>
          <w:iCs/>
          <w:sz w:val="28"/>
          <w:szCs w:val="28"/>
        </w:rPr>
        <w:t>волос или шапки, одежды, обуви)</w:t>
      </w:r>
      <w:r w:rsidRPr="00FF68FC">
        <w:rPr>
          <w:i/>
          <w:iCs/>
          <w:sz w:val="28"/>
          <w:szCs w:val="28"/>
        </w:rPr>
        <w:t>;</w:t>
      </w:r>
      <w:proofErr w:type="gramEnd"/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 xml:space="preserve"> в) толщина конечностей (одной или двумя линиями).</w:t>
      </w:r>
    </w:p>
    <w:p w:rsidR="00FF68FC" w:rsidRPr="00FF68FC" w:rsidRDefault="00931AC4" w:rsidP="00FF68F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е) е</w:t>
      </w:r>
      <w:r w:rsidR="00FF68FC" w:rsidRPr="00FF68FC">
        <w:rPr>
          <w:i/>
          <w:iCs/>
          <w:sz w:val="28"/>
          <w:szCs w:val="28"/>
        </w:rPr>
        <w:t xml:space="preserve">щё одна предпосылка успешного обучения – достаточно высокий уровень развития мелких движений (нанизывание бус, застёгивание и расстёгивание пуговиц, кнопок, крючков, завязывание шнурков, перекладывание мелких деталей из одной руки в другую и в посуду. Если ребёнок держит карандаш в левой руке, это надо учесть в процессе обучения, </w:t>
      </w:r>
      <w:proofErr w:type="spellStart"/>
      <w:r w:rsidR="00FF68FC" w:rsidRPr="00FF68FC">
        <w:rPr>
          <w:i/>
          <w:iCs/>
          <w:sz w:val="28"/>
          <w:szCs w:val="28"/>
        </w:rPr>
        <w:t>левшество</w:t>
      </w:r>
      <w:proofErr w:type="spellEnd"/>
      <w:r w:rsidR="00FF68FC" w:rsidRPr="00FF68FC">
        <w:rPr>
          <w:i/>
          <w:iCs/>
          <w:sz w:val="28"/>
          <w:szCs w:val="28"/>
        </w:rPr>
        <w:t xml:space="preserve"> не является показателем низкого уровня развития. Переучивать левшу не следует: это может вызвать у ребёнка повышенную возбудимость, заикание.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lastRenderedPageBreak/>
        <w:t>Развитие крупных движений (рук, ног, всего тела) – трудности на физкул</w:t>
      </w:r>
      <w:r w:rsidR="00931AC4">
        <w:rPr>
          <w:i/>
          <w:iCs/>
          <w:sz w:val="28"/>
          <w:szCs w:val="28"/>
        </w:rPr>
        <w:t>ьтуре. Надо следить за походкой</w:t>
      </w:r>
      <w:r w:rsidRPr="00FF68FC">
        <w:rPr>
          <w:i/>
          <w:iCs/>
          <w:sz w:val="28"/>
          <w:szCs w:val="28"/>
        </w:rPr>
        <w:t>; неустойчивая, неровная походка, ребёнок спотыкается, падает, задевает ногой за ногу, шаркает. Наличие большого количества движений. Нарушение координации движения. Надо добиваться повышения двигательной активности: игры с мячом, лазанье по лестницам, по деревьям, катание на лыжах, плавание.</w:t>
      </w:r>
    </w:p>
    <w:p w:rsidR="00FF68FC" w:rsidRPr="00931AC4" w:rsidRDefault="00FF68FC" w:rsidP="00FF68FC">
      <w:pPr>
        <w:rPr>
          <w:b/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 xml:space="preserve">                  </w:t>
      </w:r>
      <w:r w:rsidR="00931AC4">
        <w:rPr>
          <w:i/>
          <w:iCs/>
          <w:sz w:val="28"/>
          <w:szCs w:val="28"/>
        </w:rPr>
        <w:t xml:space="preserve">            </w:t>
      </w:r>
      <w:r w:rsidRPr="00931AC4">
        <w:rPr>
          <w:b/>
          <w:i/>
          <w:iCs/>
          <w:sz w:val="28"/>
          <w:szCs w:val="28"/>
        </w:rPr>
        <w:t>Советы для родителей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1.Упорядочьте режим для ребёнка, важен полноценный сон. Время, проведённое перед телевизором и компьютером, довести до минимума.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2.Проводите закаливающие процедуры.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3.Выявите и устраните до начала учебного года логопедические проблемы ребёнка.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4.Разгадывайте с ребёнком ребусы, кроссворды, играйте с буквами и цифрами, прививайте ему любовь к книге.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5.Держите под контролем состояние слуха ребёнка.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6.Постарайтейтесь, чтобы телевизор не работал дома постоянно. Дети</w:t>
      </w:r>
      <w:r w:rsidR="00931AC4">
        <w:rPr>
          <w:i/>
          <w:iCs/>
          <w:sz w:val="28"/>
          <w:szCs w:val="28"/>
        </w:rPr>
        <w:t>,</w:t>
      </w:r>
      <w:r w:rsidRPr="00FF68FC">
        <w:rPr>
          <w:i/>
          <w:iCs/>
          <w:sz w:val="28"/>
          <w:szCs w:val="28"/>
        </w:rPr>
        <w:t xml:space="preserve"> привыкшие к постоянному звуковому фону, с трудом концентрируют слуховое внимание на уроке.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7.Не прерывайте ребёнка, если он увлекся любимой настольной игрой.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8.Не перегружайте ребёнка кружками, секциями, чрезмерно ранним обучением иностранному языку. Всему своё время!!!</w:t>
      </w:r>
    </w:p>
    <w:p w:rsidR="00FF68FC" w:rsidRPr="00FF68FC" w:rsidRDefault="00931AC4" w:rsidP="00FF68FC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9.Играйте </w:t>
      </w:r>
      <w:r w:rsidR="00FF68FC" w:rsidRPr="00FF68FC">
        <w:rPr>
          <w:i/>
          <w:iCs/>
          <w:sz w:val="28"/>
          <w:szCs w:val="28"/>
        </w:rPr>
        <w:t>чаще с ребёнком в сюжетно-ролевые игры: «больницу», «школу», «детский сад», и т.п.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10.Постарайтесь приучить ребёнка реагировать на вопросы не сразу, а спустя какое–то время. Можно говорить так: Не спеши ответить, подумай.</w:t>
      </w:r>
    </w:p>
    <w:p w:rsidR="00FF68FC" w:rsidRPr="00FF68FC" w:rsidRDefault="00FF68FC" w:rsidP="00FF68FC">
      <w:pPr>
        <w:rPr>
          <w:i/>
          <w:iCs/>
          <w:sz w:val="28"/>
          <w:szCs w:val="28"/>
        </w:rPr>
      </w:pPr>
      <w:r w:rsidRPr="00FF68FC">
        <w:rPr>
          <w:i/>
          <w:iCs/>
          <w:sz w:val="28"/>
          <w:szCs w:val="28"/>
        </w:rPr>
        <w:t>11.Развивайте мелкую моторику руки. Это необходимое условие успешного овладения письмом, для формирования связной речи и мышления, так как речевые центры в коре головного мозга располагаются очень близко от центров, отвечающих за движения ведущей руки ребёнка.</w:t>
      </w:r>
    </w:p>
    <w:p w:rsidR="00FF68FC" w:rsidRDefault="00FF68FC" w:rsidP="00FF68FC">
      <w:pPr>
        <w:rPr>
          <w:i/>
          <w:iCs/>
        </w:rPr>
      </w:pPr>
      <w:r w:rsidRPr="00FF68FC">
        <w:rPr>
          <w:i/>
          <w:iCs/>
          <w:sz w:val="28"/>
          <w:szCs w:val="28"/>
        </w:rPr>
        <w:lastRenderedPageBreak/>
        <w:t>Учёт степени подготовленности детей к школе – важный фактор успешности обучения</w:t>
      </w:r>
      <w:r w:rsidRPr="00FF68FC">
        <w:rPr>
          <w:i/>
          <w:iCs/>
        </w:rPr>
        <w:t>.</w:t>
      </w:r>
    </w:p>
    <w:p w:rsidR="00E27B58" w:rsidRPr="00FF68FC" w:rsidRDefault="00E27B58" w:rsidP="00FF68FC">
      <w:pPr>
        <w:rPr>
          <w:i/>
          <w:iCs/>
        </w:rPr>
      </w:pPr>
      <w:r>
        <w:rPr>
          <w:i/>
          <w:iCs/>
        </w:rPr>
        <w:t xml:space="preserve">  </w:t>
      </w:r>
    </w:p>
    <w:p w:rsidR="00FF68FC" w:rsidRPr="00FF68FC" w:rsidRDefault="00FF68FC" w:rsidP="00FF68FC">
      <w:pPr>
        <w:rPr>
          <w:i/>
          <w:iCs/>
        </w:rPr>
      </w:pPr>
      <w:r w:rsidRPr="00FF68FC">
        <w:rPr>
          <w:i/>
          <w:iCs/>
        </w:rPr>
        <w:t xml:space="preserve"> </w:t>
      </w:r>
    </w:p>
    <w:p w:rsidR="00FF68FC" w:rsidRPr="00FF68FC" w:rsidRDefault="00FF68FC" w:rsidP="00FF68FC">
      <w:pPr>
        <w:rPr>
          <w:i/>
          <w:iCs/>
        </w:rPr>
      </w:pPr>
    </w:p>
    <w:p w:rsidR="00FF68FC" w:rsidRPr="00FF68FC" w:rsidRDefault="00FF68FC" w:rsidP="00FF68FC">
      <w:pPr>
        <w:rPr>
          <w:i/>
          <w:iCs/>
        </w:rPr>
      </w:pPr>
      <w:r w:rsidRPr="00FF68FC">
        <w:rPr>
          <w:i/>
          <w:iCs/>
        </w:rPr>
        <w:t xml:space="preserve">                                                                       </w:t>
      </w:r>
    </w:p>
    <w:p w:rsidR="00FF68FC" w:rsidRPr="00FF68FC" w:rsidRDefault="00FF68FC" w:rsidP="00FF68FC">
      <w:pPr>
        <w:rPr>
          <w:i/>
          <w:iCs/>
        </w:rPr>
      </w:pPr>
      <w:r w:rsidRPr="00FF68FC">
        <w:rPr>
          <w:i/>
          <w:iCs/>
        </w:rPr>
        <w:t xml:space="preserve">                                                                 </w:t>
      </w:r>
    </w:p>
    <w:p w:rsidR="00E15E56" w:rsidRDefault="00E15E56"/>
    <w:sectPr w:rsidR="00E1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62C15"/>
    <w:multiLevelType w:val="hybridMultilevel"/>
    <w:tmpl w:val="6D54CE1C"/>
    <w:lvl w:ilvl="0" w:tplc="31CCB3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FC"/>
    <w:rsid w:val="00123F2B"/>
    <w:rsid w:val="00226A17"/>
    <w:rsid w:val="00502388"/>
    <w:rsid w:val="00816996"/>
    <w:rsid w:val="00931AC4"/>
    <w:rsid w:val="00B008BA"/>
    <w:rsid w:val="00E15E56"/>
    <w:rsid w:val="00E27B58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2013-04-13T16:42:00Z</dcterms:created>
  <dcterms:modified xsi:type="dcterms:W3CDTF">2013-04-13T17:25:00Z</dcterms:modified>
</cp:coreProperties>
</file>