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96" w:rsidRPr="00A51296" w:rsidRDefault="00A51296" w:rsidP="00AA77B6">
      <w:pPr>
        <w:rPr>
          <w:rFonts w:ascii="Times New Roman" w:hAnsi="Times New Roman" w:cs="Times New Roman"/>
          <w:sz w:val="28"/>
          <w:szCs w:val="28"/>
        </w:rPr>
      </w:pPr>
      <w:r w:rsidRPr="00A5129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-1134" w:type="dxa"/>
        <w:tblLayout w:type="fixed"/>
        <w:tblLook w:val="04A0"/>
      </w:tblPr>
      <w:tblGrid>
        <w:gridCol w:w="2943"/>
        <w:gridCol w:w="2835"/>
        <w:gridCol w:w="2268"/>
        <w:gridCol w:w="2659"/>
      </w:tblGrid>
      <w:tr w:rsidR="000D724E" w:rsidTr="0081101E">
        <w:tc>
          <w:tcPr>
            <w:tcW w:w="10705" w:type="dxa"/>
            <w:gridSpan w:val="4"/>
          </w:tcPr>
          <w:p w:rsidR="000D724E" w:rsidRPr="00A51296" w:rsidRDefault="000D724E" w:rsidP="000D724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2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КЛАССИФИКАЦИЯ ПЕДАГОГИЧЕСКИХ ТЕХНОЛОГИЙ </w:t>
            </w:r>
          </w:p>
          <w:p w:rsidR="000D724E" w:rsidRPr="00A51296" w:rsidRDefault="000D724E" w:rsidP="000D724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2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 ВИДОВ ПЕДАГОГИЧЕСКОЙ ДЕЯТЕЛЬНОСТИ </w:t>
            </w:r>
          </w:p>
          <w:p w:rsidR="000D724E" w:rsidRDefault="000D724E" w:rsidP="00A51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24E" w:rsidTr="0081101E">
        <w:tc>
          <w:tcPr>
            <w:tcW w:w="2943" w:type="dxa"/>
          </w:tcPr>
          <w:p w:rsidR="000D724E" w:rsidRPr="00A51296" w:rsidRDefault="000D724E" w:rsidP="000D724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Образовательные технологии:</w:t>
            </w:r>
            <w:r w:rsidRPr="00A51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724E" w:rsidRPr="0081101E" w:rsidRDefault="000D724E" w:rsidP="0081101E">
            <w:pPr>
              <w:pStyle w:val="a3"/>
              <w:numPr>
                <w:ilvl w:val="0"/>
                <w:numId w:val="7"/>
              </w:numPr>
              <w:tabs>
                <w:tab w:val="left" w:pos="425"/>
              </w:tabs>
              <w:ind w:hanging="579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E">
              <w:rPr>
                <w:rFonts w:ascii="Times New Roman" w:hAnsi="Times New Roman" w:cs="Times New Roman"/>
                <w:sz w:val="28"/>
                <w:szCs w:val="28"/>
              </w:rPr>
              <w:t>обучения;</w:t>
            </w:r>
          </w:p>
          <w:p w:rsidR="000D724E" w:rsidRPr="0081101E" w:rsidRDefault="000D724E" w:rsidP="0081101E">
            <w:pPr>
              <w:pStyle w:val="a3"/>
              <w:numPr>
                <w:ilvl w:val="0"/>
                <w:numId w:val="7"/>
              </w:numPr>
              <w:tabs>
                <w:tab w:val="left" w:pos="425"/>
              </w:tabs>
              <w:ind w:hanging="579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E">
              <w:rPr>
                <w:rFonts w:ascii="Times New Roman" w:hAnsi="Times New Roman" w:cs="Times New Roman"/>
                <w:sz w:val="28"/>
                <w:szCs w:val="28"/>
              </w:rPr>
              <w:t>воспитания;</w:t>
            </w:r>
          </w:p>
          <w:p w:rsidR="000D724E" w:rsidRPr="0081101E" w:rsidRDefault="000D724E" w:rsidP="0081101E">
            <w:pPr>
              <w:pStyle w:val="a3"/>
              <w:numPr>
                <w:ilvl w:val="0"/>
                <w:numId w:val="7"/>
              </w:numPr>
              <w:tabs>
                <w:tab w:val="left" w:pos="425"/>
              </w:tabs>
              <w:ind w:hanging="579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E">
              <w:rPr>
                <w:rFonts w:ascii="Times New Roman" w:hAnsi="Times New Roman" w:cs="Times New Roman"/>
                <w:sz w:val="28"/>
                <w:szCs w:val="28"/>
              </w:rPr>
              <w:t>общения;</w:t>
            </w:r>
          </w:p>
          <w:p w:rsidR="000D724E" w:rsidRPr="0081101E" w:rsidRDefault="0081101E" w:rsidP="0081101E">
            <w:pPr>
              <w:pStyle w:val="a3"/>
              <w:numPr>
                <w:ilvl w:val="0"/>
                <w:numId w:val="7"/>
              </w:numPr>
              <w:tabs>
                <w:tab w:val="left" w:pos="425"/>
              </w:tabs>
              <w:ind w:hanging="5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самообразования</w:t>
            </w:r>
          </w:p>
          <w:p w:rsidR="000D724E" w:rsidRDefault="000D724E" w:rsidP="00A51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724E" w:rsidRPr="00A51296" w:rsidRDefault="000D724E" w:rsidP="000D724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Технологии проектирования:</w:t>
            </w:r>
            <w:r w:rsidRPr="00A51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724E" w:rsidRPr="0081101E" w:rsidRDefault="000D724E" w:rsidP="0081101E">
            <w:pPr>
              <w:pStyle w:val="a3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E">
              <w:rPr>
                <w:rFonts w:ascii="Times New Roman" w:hAnsi="Times New Roman" w:cs="Times New Roman"/>
                <w:sz w:val="28"/>
                <w:szCs w:val="28"/>
              </w:rPr>
              <w:t>анализа;</w:t>
            </w:r>
          </w:p>
          <w:p w:rsidR="000D724E" w:rsidRPr="0081101E" w:rsidRDefault="000D724E" w:rsidP="0081101E">
            <w:pPr>
              <w:pStyle w:val="a3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E">
              <w:rPr>
                <w:rFonts w:ascii="Times New Roman" w:hAnsi="Times New Roman" w:cs="Times New Roman"/>
                <w:sz w:val="28"/>
                <w:szCs w:val="28"/>
              </w:rPr>
              <w:t>проектировочные;</w:t>
            </w:r>
          </w:p>
          <w:p w:rsidR="000D724E" w:rsidRPr="0081101E" w:rsidRDefault="000D724E" w:rsidP="0081101E">
            <w:pPr>
              <w:pStyle w:val="a3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E">
              <w:rPr>
                <w:rFonts w:ascii="Times New Roman" w:hAnsi="Times New Roman" w:cs="Times New Roman"/>
                <w:sz w:val="28"/>
                <w:szCs w:val="28"/>
              </w:rPr>
              <w:t>сбора информации (диагностики)….</w:t>
            </w:r>
          </w:p>
        </w:tc>
        <w:tc>
          <w:tcPr>
            <w:tcW w:w="2268" w:type="dxa"/>
          </w:tcPr>
          <w:p w:rsidR="000D724E" w:rsidRPr="00A51296" w:rsidRDefault="000D724E" w:rsidP="000D724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Технологии управления:</w:t>
            </w:r>
            <w:r w:rsidRPr="00A51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101E" w:rsidRDefault="000D724E" w:rsidP="0081101E">
            <w:pPr>
              <w:pStyle w:val="a3"/>
              <w:numPr>
                <w:ilvl w:val="0"/>
                <w:numId w:val="9"/>
              </w:numPr>
              <w:tabs>
                <w:tab w:val="left" w:pos="342"/>
              </w:tabs>
              <w:ind w:hanging="661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организации; </w:t>
            </w:r>
          </w:p>
          <w:p w:rsidR="0081101E" w:rsidRPr="0081101E" w:rsidRDefault="000D724E" w:rsidP="0081101E">
            <w:pPr>
              <w:pStyle w:val="a3"/>
              <w:numPr>
                <w:ilvl w:val="0"/>
                <w:numId w:val="9"/>
              </w:numPr>
              <w:tabs>
                <w:tab w:val="left" w:pos="342"/>
              </w:tabs>
              <w:ind w:hanging="661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E">
              <w:rPr>
                <w:rFonts w:ascii="Times New Roman" w:hAnsi="Times New Roman" w:cs="Times New Roman"/>
                <w:sz w:val="28"/>
                <w:szCs w:val="28"/>
              </w:rPr>
              <w:t>мотивации;</w:t>
            </w:r>
          </w:p>
          <w:p w:rsidR="000D724E" w:rsidRPr="0081101E" w:rsidRDefault="000D724E" w:rsidP="0081101E">
            <w:pPr>
              <w:pStyle w:val="a3"/>
              <w:numPr>
                <w:ilvl w:val="0"/>
                <w:numId w:val="9"/>
              </w:numPr>
              <w:tabs>
                <w:tab w:val="left" w:pos="342"/>
              </w:tabs>
              <w:ind w:hanging="661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E">
              <w:rPr>
                <w:rFonts w:ascii="Times New Roman" w:hAnsi="Times New Roman" w:cs="Times New Roman"/>
                <w:sz w:val="28"/>
                <w:szCs w:val="28"/>
              </w:rPr>
              <w:t>контроля и коррекции</w:t>
            </w:r>
          </w:p>
          <w:p w:rsidR="000D724E" w:rsidRDefault="000D724E" w:rsidP="00A51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0D724E" w:rsidRDefault="000D724E" w:rsidP="000D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Технологии внедрения.</w:t>
            </w:r>
            <w:r w:rsidRPr="00A51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101E" w:rsidRDefault="0081101E" w:rsidP="000D724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24E" w:rsidRPr="0081101E" w:rsidRDefault="0081101E" w:rsidP="0081101E">
            <w:pPr>
              <w:pStyle w:val="a3"/>
              <w:numPr>
                <w:ilvl w:val="0"/>
                <w:numId w:val="10"/>
              </w:numPr>
              <w:ind w:left="285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Эксперимента…</w:t>
            </w:r>
          </w:p>
          <w:p w:rsidR="000D724E" w:rsidRDefault="000D724E" w:rsidP="00A51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24E" w:rsidTr="0081101E">
        <w:tc>
          <w:tcPr>
            <w:tcW w:w="10705" w:type="dxa"/>
            <w:gridSpan w:val="4"/>
          </w:tcPr>
          <w:p w:rsidR="000D724E" w:rsidRPr="00A51296" w:rsidRDefault="000D724E" w:rsidP="0081101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296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Классификация педагогических технологий</w:t>
            </w:r>
          </w:p>
          <w:p w:rsidR="000D724E" w:rsidRPr="00A51296" w:rsidRDefault="000D724E" w:rsidP="000D724E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296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личностной ориентации образовательного процесса («Гуманистическая педагогика» </w:t>
            </w:r>
            <w:proofErr w:type="spellStart"/>
            <w:r w:rsidRPr="00A51296">
              <w:rPr>
                <w:rFonts w:ascii="Times New Roman" w:hAnsi="Times New Roman" w:cs="Times New Roman"/>
                <w:sz w:val="28"/>
                <w:szCs w:val="28"/>
              </w:rPr>
              <w:t>Ш.Амонашвили</w:t>
            </w:r>
            <w:proofErr w:type="spellEnd"/>
            <w:r w:rsidRPr="00A51296">
              <w:rPr>
                <w:rFonts w:ascii="Times New Roman" w:hAnsi="Times New Roman" w:cs="Times New Roman"/>
                <w:sz w:val="28"/>
                <w:szCs w:val="28"/>
              </w:rPr>
              <w:t>; «Предмет, формирующий личность» В.Ильин);</w:t>
            </w:r>
          </w:p>
          <w:p w:rsidR="000D724E" w:rsidRPr="00A51296" w:rsidRDefault="000D724E" w:rsidP="000D724E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296">
              <w:rPr>
                <w:rFonts w:ascii="Times New Roman" w:hAnsi="Times New Roman" w:cs="Times New Roman"/>
                <w:sz w:val="28"/>
                <w:szCs w:val="28"/>
              </w:rPr>
              <w:t>На основе активизации и интенсификации деятельности («Проблемное обучение», т.е. создание ситуации с наличием разных точек зрения; «Интенсивное обучение посредством схемного и знакового изображения материала» Н.Шаталов)</w:t>
            </w:r>
          </w:p>
          <w:p w:rsidR="000D724E" w:rsidRPr="00A51296" w:rsidRDefault="000D724E" w:rsidP="000D724E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296">
              <w:rPr>
                <w:rFonts w:ascii="Times New Roman" w:hAnsi="Times New Roman" w:cs="Times New Roman"/>
                <w:sz w:val="28"/>
                <w:szCs w:val="28"/>
              </w:rPr>
              <w:t>На основе эффективного управления и организации учебного процесса («перспективно-опережающее обучение», «дифференцированное обучение», «</w:t>
            </w:r>
            <w:proofErr w:type="spellStart"/>
            <w:r w:rsidRPr="00A51296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A51296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обучение»);</w:t>
            </w:r>
          </w:p>
          <w:p w:rsidR="000D724E" w:rsidRPr="00A51296" w:rsidRDefault="000D724E" w:rsidP="000D724E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296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усовершенствования и реконструкции материала («Диалог культур» </w:t>
            </w:r>
            <w:proofErr w:type="spellStart"/>
            <w:r w:rsidRPr="00A51296">
              <w:rPr>
                <w:rFonts w:ascii="Times New Roman" w:hAnsi="Times New Roman" w:cs="Times New Roman"/>
                <w:sz w:val="28"/>
                <w:szCs w:val="28"/>
              </w:rPr>
              <w:t>Библер</w:t>
            </w:r>
            <w:proofErr w:type="spellEnd"/>
            <w:r w:rsidRPr="00A51296">
              <w:rPr>
                <w:rFonts w:ascii="Times New Roman" w:hAnsi="Times New Roman" w:cs="Times New Roman"/>
                <w:sz w:val="28"/>
                <w:szCs w:val="28"/>
              </w:rPr>
              <w:t>, Курганов, «Поэтапное формирование умственных умений» Гальперин)</w:t>
            </w:r>
          </w:p>
          <w:p w:rsidR="000D724E" w:rsidRPr="00A51296" w:rsidRDefault="000D724E" w:rsidP="000D724E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1296">
              <w:rPr>
                <w:rFonts w:ascii="Times New Roman" w:hAnsi="Times New Roman" w:cs="Times New Roman"/>
                <w:sz w:val="28"/>
                <w:szCs w:val="28"/>
              </w:rPr>
              <w:t>Частно-предметные</w:t>
            </w:r>
            <w:proofErr w:type="spellEnd"/>
            <w:r w:rsidRPr="00A51296">
              <w:rPr>
                <w:rFonts w:ascii="Times New Roman" w:hAnsi="Times New Roman" w:cs="Times New Roman"/>
                <w:sz w:val="28"/>
                <w:szCs w:val="28"/>
              </w:rPr>
              <w:t xml:space="preserve"> («Раннее интенсивное обучение грамоте» </w:t>
            </w:r>
            <w:proofErr w:type="spellStart"/>
            <w:r w:rsidRPr="00A51296">
              <w:rPr>
                <w:rFonts w:ascii="Times New Roman" w:hAnsi="Times New Roman" w:cs="Times New Roman"/>
                <w:sz w:val="28"/>
                <w:szCs w:val="28"/>
              </w:rPr>
              <w:t>Занков</w:t>
            </w:r>
            <w:proofErr w:type="spellEnd"/>
            <w:r w:rsidRPr="00A51296">
              <w:rPr>
                <w:rFonts w:ascii="Times New Roman" w:hAnsi="Times New Roman" w:cs="Times New Roman"/>
                <w:sz w:val="28"/>
                <w:szCs w:val="28"/>
              </w:rPr>
              <w:t xml:space="preserve">, «Документально-методические комплексы по истории и обществознанию» </w:t>
            </w:r>
            <w:proofErr w:type="gramStart"/>
            <w:r w:rsidRPr="00A51296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  <w:r w:rsidRPr="00A51296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0D724E" w:rsidRPr="00A51296" w:rsidRDefault="000D724E" w:rsidP="000D724E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296">
              <w:rPr>
                <w:rFonts w:ascii="Times New Roman" w:hAnsi="Times New Roman" w:cs="Times New Roman"/>
                <w:sz w:val="28"/>
                <w:szCs w:val="28"/>
              </w:rPr>
              <w:t>Альтернативные («</w:t>
            </w:r>
            <w:proofErr w:type="spellStart"/>
            <w:r w:rsidRPr="00A51296">
              <w:rPr>
                <w:rFonts w:ascii="Times New Roman" w:hAnsi="Times New Roman" w:cs="Times New Roman"/>
                <w:sz w:val="28"/>
                <w:szCs w:val="28"/>
              </w:rPr>
              <w:t>Вальсдорфская</w:t>
            </w:r>
            <w:proofErr w:type="spellEnd"/>
            <w:r w:rsidRPr="00A51296">
              <w:rPr>
                <w:rFonts w:ascii="Times New Roman" w:hAnsi="Times New Roman" w:cs="Times New Roman"/>
                <w:sz w:val="28"/>
                <w:szCs w:val="28"/>
              </w:rPr>
              <w:t>», «Свободного труда» (</w:t>
            </w:r>
            <w:proofErr w:type="spellStart"/>
            <w:r w:rsidRPr="00A51296">
              <w:rPr>
                <w:rFonts w:ascii="Times New Roman" w:hAnsi="Times New Roman" w:cs="Times New Roman"/>
                <w:sz w:val="28"/>
                <w:szCs w:val="28"/>
              </w:rPr>
              <w:t>Френе</w:t>
            </w:r>
            <w:proofErr w:type="spellEnd"/>
            <w:r w:rsidRPr="00A51296">
              <w:rPr>
                <w:rFonts w:ascii="Times New Roman" w:hAnsi="Times New Roman" w:cs="Times New Roman"/>
                <w:sz w:val="28"/>
                <w:szCs w:val="28"/>
              </w:rPr>
              <w:t>), «Вероятностного образования»);</w:t>
            </w:r>
          </w:p>
          <w:p w:rsidR="000D724E" w:rsidRPr="00A51296" w:rsidRDefault="000D724E" w:rsidP="000D724E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1296">
              <w:rPr>
                <w:rFonts w:ascii="Times New Roman" w:hAnsi="Times New Roman" w:cs="Times New Roman"/>
                <w:sz w:val="28"/>
                <w:szCs w:val="28"/>
              </w:rPr>
              <w:t>Природосообразные</w:t>
            </w:r>
            <w:proofErr w:type="spellEnd"/>
            <w:r w:rsidRPr="00A51296">
              <w:rPr>
                <w:rFonts w:ascii="Times New Roman" w:hAnsi="Times New Roman" w:cs="Times New Roman"/>
                <w:sz w:val="28"/>
                <w:szCs w:val="28"/>
              </w:rPr>
              <w:t xml:space="preserve"> («Саморазвития» </w:t>
            </w:r>
            <w:proofErr w:type="spellStart"/>
            <w:r w:rsidRPr="00A51296">
              <w:rPr>
                <w:rFonts w:ascii="Times New Roman" w:hAnsi="Times New Roman" w:cs="Times New Roman"/>
                <w:sz w:val="28"/>
                <w:szCs w:val="28"/>
              </w:rPr>
              <w:t>Монтессори</w:t>
            </w:r>
            <w:proofErr w:type="spellEnd"/>
            <w:r w:rsidRPr="00A512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D724E" w:rsidRPr="00A51296" w:rsidRDefault="000D724E" w:rsidP="000D724E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296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развивающего обучения («Система </w:t>
            </w:r>
            <w:proofErr w:type="spellStart"/>
            <w:r w:rsidRPr="00A51296">
              <w:rPr>
                <w:rFonts w:ascii="Times New Roman" w:hAnsi="Times New Roman" w:cs="Times New Roman"/>
                <w:sz w:val="28"/>
                <w:szCs w:val="28"/>
              </w:rPr>
              <w:t>Занкова</w:t>
            </w:r>
            <w:proofErr w:type="spellEnd"/>
            <w:r w:rsidRPr="00A51296">
              <w:rPr>
                <w:rFonts w:ascii="Times New Roman" w:hAnsi="Times New Roman" w:cs="Times New Roman"/>
                <w:sz w:val="28"/>
                <w:szCs w:val="28"/>
              </w:rPr>
              <w:t xml:space="preserve">», «Система </w:t>
            </w:r>
            <w:proofErr w:type="spellStart"/>
            <w:r w:rsidRPr="00A51296">
              <w:rPr>
                <w:rFonts w:ascii="Times New Roman" w:hAnsi="Times New Roman" w:cs="Times New Roman"/>
                <w:sz w:val="28"/>
                <w:szCs w:val="28"/>
              </w:rPr>
              <w:t>Эльконина</w:t>
            </w:r>
            <w:proofErr w:type="spellEnd"/>
            <w:r w:rsidRPr="00A51296">
              <w:rPr>
                <w:rFonts w:ascii="Times New Roman" w:hAnsi="Times New Roman" w:cs="Times New Roman"/>
                <w:sz w:val="28"/>
                <w:szCs w:val="28"/>
              </w:rPr>
              <w:t xml:space="preserve"> и Давыдова», «Личностно-ориентированное образование» </w:t>
            </w:r>
            <w:proofErr w:type="spellStart"/>
            <w:r w:rsidRPr="00A51296">
              <w:rPr>
                <w:rFonts w:ascii="Times New Roman" w:hAnsi="Times New Roman" w:cs="Times New Roman"/>
                <w:sz w:val="28"/>
                <w:szCs w:val="28"/>
              </w:rPr>
              <w:t>Якиманская</w:t>
            </w:r>
            <w:proofErr w:type="spellEnd"/>
            <w:r w:rsidRPr="00A51296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0D724E" w:rsidRPr="0081101E" w:rsidRDefault="000D724E" w:rsidP="0081101E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296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авторских школ («Школа адаптированной педагогики» Ямбурга, «Школа самоопределения» </w:t>
            </w:r>
            <w:proofErr w:type="spellStart"/>
            <w:r w:rsidRPr="00A51296">
              <w:rPr>
                <w:rFonts w:ascii="Times New Roman" w:hAnsi="Times New Roman" w:cs="Times New Roman"/>
                <w:sz w:val="28"/>
                <w:szCs w:val="28"/>
              </w:rPr>
              <w:t>Тубельского</w:t>
            </w:r>
            <w:proofErr w:type="spellEnd"/>
            <w:r w:rsidRPr="00A512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A51296" w:rsidRPr="00A51296" w:rsidRDefault="00A51296" w:rsidP="0081101E">
      <w:pPr>
        <w:rPr>
          <w:rFonts w:ascii="Times New Roman" w:hAnsi="Times New Roman" w:cs="Times New Roman"/>
          <w:sz w:val="28"/>
          <w:szCs w:val="28"/>
        </w:rPr>
      </w:pPr>
    </w:p>
    <w:sectPr w:rsidR="00A51296" w:rsidRPr="00A51296" w:rsidSect="00B36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94C"/>
    <w:multiLevelType w:val="hybridMultilevel"/>
    <w:tmpl w:val="0ADE2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41BED"/>
    <w:multiLevelType w:val="hybridMultilevel"/>
    <w:tmpl w:val="F4F85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36D76"/>
    <w:multiLevelType w:val="hybridMultilevel"/>
    <w:tmpl w:val="10D05B2E"/>
    <w:lvl w:ilvl="0" w:tplc="8DB4AF9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206C7A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54C619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A08EF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688849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2A7F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966C22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A902A0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FE06B6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263576C2"/>
    <w:multiLevelType w:val="hybridMultilevel"/>
    <w:tmpl w:val="A20089DE"/>
    <w:lvl w:ilvl="0" w:tplc="867A5E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8226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F085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40A4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0EDA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40AD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46D1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AD5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540A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EEF4D3B"/>
    <w:multiLevelType w:val="hybridMultilevel"/>
    <w:tmpl w:val="4BEE4896"/>
    <w:lvl w:ilvl="0" w:tplc="F0B0125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34954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73CED8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224019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EC69BD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51C1DA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EAA1D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A48CD5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1ACD8F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3C4E466B"/>
    <w:multiLevelType w:val="hybridMultilevel"/>
    <w:tmpl w:val="890AB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4B06FE"/>
    <w:multiLevelType w:val="hybridMultilevel"/>
    <w:tmpl w:val="FDCC322C"/>
    <w:lvl w:ilvl="0" w:tplc="43DE03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2827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A414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0005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B098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0E49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DC2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3E90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526E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04E3BCC"/>
    <w:multiLevelType w:val="hybridMultilevel"/>
    <w:tmpl w:val="93A8202E"/>
    <w:lvl w:ilvl="0" w:tplc="0C96228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80492C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2CAD32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B608B9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86C08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2A4AD9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8CE993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0009B1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C762CC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70B47C35"/>
    <w:multiLevelType w:val="hybridMultilevel"/>
    <w:tmpl w:val="9C3E6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296EFE"/>
    <w:multiLevelType w:val="hybridMultilevel"/>
    <w:tmpl w:val="D040DC1E"/>
    <w:lvl w:ilvl="0" w:tplc="1B76F5C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868041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AD20C8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8B0E9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24910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4862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04097F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8B0BFF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55A69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0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296"/>
    <w:rsid w:val="000D724E"/>
    <w:rsid w:val="0081101E"/>
    <w:rsid w:val="00A51296"/>
    <w:rsid w:val="00AA77B6"/>
    <w:rsid w:val="00B3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96"/>
    <w:pPr>
      <w:ind w:left="720"/>
      <w:contextualSpacing/>
    </w:pPr>
  </w:style>
  <w:style w:type="table" w:styleId="a4">
    <w:name w:val="Table Grid"/>
    <w:basedOn w:val="a1"/>
    <w:uiPriority w:val="59"/>
    <w:rsid w:val="000D72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9581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2137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7213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224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1360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2607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152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3090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164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4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4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1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2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1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4387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5660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норд</cp:lastModifiedBy>
  <cp:revision>3</cp:revision>
  <dcterms:created xsi:type="dcterms:W3CDTF">2012-11-15T07:00:00Z</dcterms:created>
  <dcterms:modified xsi:type="dcterms:W3CDTF">2012-11-18T07:11:00Z</dcterms:modified>
</cp:coreProperties>
</file>