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1" w:rsidRDefault="00541421" w:rsidP="00541421">
      <w:pPr>
        <w:rPr>
          <w:rFonts w:ascii="Calibri" w:eastAsia="Calibri" w:hAnsi="Calibri" w:cs="Times New Roman"/>
          <w:sz w:val="28"/>
          <w:szCs w:val="28"/>
        </w:rPr>
      </w:pPr>
      <w:r w:rsidRPr="00D70553">
        <w:rPr>
          <w:rFonts w:ascii="Calibri" w:eastAsia="Calibri" w:hAnsi="Calibri" w:cs="Times New Roman"/>
          <w:b/>
          <w:i/>
          <w:sz w:val="28"/>
          <w:szCs w:val="28"/>
        </w:rPr>
        <w:t>Тема урока</w:t>
      </w:r>
      <w:r>
        <w:rPr>
          <w:rFonts w:ascii="Calibri" w:eastAsia="Calibri" w:hAnsi="Calibri" w:cs="Times New Roman"/>
          <w:sz w:val="28"/>
          <w:szCs w:val="28"/>
        </w:rPr>
        <w:t xml:space="preserve">  Правописание  НЕ с различными частями речи (сущ., прил., нар.)</w:t>
      </w:r>
    </w:p>
    <w:p w:rsidR="00541421" w:rsidRDefault="00541421" w:rsidP="00541421">
      <w:pPr>
        <w:rPr>
          <w:rFonts w:ascii="Calibri" w:eastAsia="Calibri" w:hAnsi="Calibri" w:cs="Times New Roman"/>
          <w:sz w:val="28"/>
          <w:szCs w:val="28"/>
        </w:rPr>
      </w:pPr>
      <w:r w:rsidRPr="00D70553">
        <w:rPr>
          <w:rFonts w:ascii="Calibri" w:eastAsia="Calibri" w:hAnsi="Calibri" w:cs="Times New Roman"/>
          <w:b/>
          <w:i/>
          <w:sz w:val="28"/>
          <w:szCs w:val="28"/>
        </w:rPr>
        <w:t xml:space="preserve">Тип урока  </w:t>
      </w:r>
      <w:r>
        <w:rPr>
          <w:rFonts w:ascii="Calibri" w:eastAsia="Calibri" w:hAnsi="Calibri" w:cs="Times New Roman"/>
          <w:sz w:val="28"/>
          <w:szCs w:val="28"/>
        </w:rPr>
        <w:t>урок обобщения и систематизации знаний и способов действий</w:t>
      </w:r>
    </w:p>
    <w:p w:rsidR="00541421" w:rsidRDefault="00541421" w:rsidP="00541421">
      <w:pPr>
        <w:rPr>
          <w:rFonts w:ascii="Calibri" w:eastAsia="Calibri" w:hAnsi="Calibri" w:cs="Times New Roman"/>
          <w:sz w:val="28"/>
          <w:szCs w:val="28"/>
        </w:rPr>
      </w:pPr>
      <w:r w:rsidRPr="00D70553">
        <w:rPr>
          <w:rFonts w:ascii="Calibri" w:eastAsia="Calibri" w:hAnsi="Calibri" w:cs="Times New Roman"/>
          <w:b/>
          <w:i/>
          <w:sz w:val="28"/>
          <w:szCs w:val="28"/>
        </w:rPr>
        <w:t>ОДЦ урока</w:t>
      </w:r>
      <w:r>
        <w:rPr>
          <w:rFonts w:ascii="Calibri" w:eastAsia="Calibri" w:hAnsi="Calibri" w:cs="Times New Roman"/>
          <w:sz w:val="28"/>
          <w:szCs w:val="28"/>
        </w:rPr>
        <w:t>: организовать деятельность учащихся по обобщению и систематизации знаний правила написания НЕ с различными частями речи.</w:t>
      </w:r>
    </w:p>
    <w:p w:rsidR="00541421" w:rsidRPr="00D7412A" w:rsidRDefault="00541421" w:rsidP="00541421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D7412A">
        <w:rPr>
          <w:rFonts w:ascii="Calibri" w:eastAsia="Calibri" w:hAnsi="Calibri" w:cs="Times New Roman"/>
          <w:b/>
          <w:i/>
          <w:sz w:val="28"/>
          <w:szCs w:val="28"/>
        </w:rPr>
        <w:t>Триединая дидактическая цель урока:</w:t>
      </w:r>
    </w:p>
    <w:p w:rsidR="00541421" w:rsidRDefault="00541421" w:rsidP="0054142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7412A">
        <w:rPr>
          <w:rFonts w:ascii="Calibri" w:eastAsia="Calibri" w:hAnsi="Calibri" w:cs="Times New Roman"/>
          <w:i/>
          <w:sz w:val="28"/>
          <w:szCs w:val="28"/>
        </w:rPr>
        <w:t>Познавательный аспект</w:t>
      </w:r>
      <w:r>
        <w:rPr>
          <w:rFonts w:ascii="Calibri" w:eastAsia="Calibri" w:hAnsi="Calibri" w:cs="Times New Roman"/>
          <w:sz w:val="28"/>
          <w:szCs w:val="28"/>
        </w:rPr>
        <w:t>: способствовать обобщению и систематизации знаний о значении и написании НЕ с различными частями речи; закрепить навыки написания НЕ с сущ., прил., нар.</w:t>
      </w:r>
    </w:p>
    <w:p w:rsidR="00541421" w:rsidRDefault="00541421" w:rsidP="0054142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7412A">
        <w:rPr>
          <w:rFonts w:ascii="Calibri" w:eastAsia="Calibri" w:hAnsi="Calibri" w:cs="Times New Roman"/>
          <w:i/>
          <w:sz w:val="28"/>
          <w:szCs w:val="28"/>
        </w:rPr>
        <w:t>Развивающий аспект</w:t>
      </w:r>
      <w:r>
        <w:rPr>
          <w:rFonts w:ascii="Calibri" w:eastAsia="Calibri" w:hAnsi="Calibri" w:cs="Times New Roman"/>
          <w:sz w:val="28"/>
          <w:szCs w:val="28"/>
        </w:rPr>
        <w:t>: способствовать формированию умений выделять знания, подлежащие обобщению и систематизации.</w:t>
      </w:r>
    </w:p>
    <w:p w:rsidR="00541421" w:rsidRDefault="00541421" w:rsidP="0054142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7412A">
        <w:rPr>
          <w:rFonts w:ascii="Calibri" w:eastAsia="Calibri" w:hAnsi="Calibri" w:cs="Times New Roman"/>
          <w:i/>
          <w:sz w:val="28"/>
          <w:szCs w:val="28"/>
        </w:rPr>
        <w:t>Воспитательный аспект:</w:t>
      </w:r>
      <w:r>
        <w:rPr>
          <w:rFonts w:ascii="Calibri" w:eastAsia="Calibri" w:hAnsi="Calibri" w:cs="Times New Roman"/>
          <w:sz w:val="28"/>
          <w:szCs w:val="28"/>
        </w:rPr>
        <w:t xml:space="preserve"> продолжать развитие коммуникативных качеств; способствовать формированию интереса к языку, его богатству.</w:t>
      </w:r>
    </w:p>
    <w:p w:rsidR="00541421" w:rsidRPr="00D7412A" w:rsidRDefault="00541421" w:rsidP="00541421">
      <w:pPr>
        <w:ind w:left="36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sz w:val="28"/>
          <w:szCs w:val="28"/>
        </w:rPr>
        <w:tab/>
      </w:r>
      <w:r w:rsidRPr="00D7412A">
        <w:rPr>
          <w:rFonts w:ascii="Calibri" w:eastAsia="Calibri" w:hAnsi="Calibri" w:cs="Times New Roman"/>
          <w:b/>
          <w:i/>
          <w:sz w:val="28"/>
          <w:szCs w:val="28"/>
        </w:rPr>
        <w:t>Методы обучения</w:t>
      </w:r>
      <w:proofErr w:type="gramStart"/>
      <w:r w:rsidRPr="00D7412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на этапе актуализации – репродуктивный, частично-поисковый на этапе обобщения</w:t>
      </w:r>
      <w:r w:rsidRPr="00D7412A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D7412A">
        <w:rPr>
          <w:rFonts w:ascii="Calibri" w:eastAsia="Calibri" w:hAnsi="Calibri" w:cs="Times New Roman"/>
          <w:b/>
          <w:i/>
          <w:sz w:val="28"/>
          <w:szCs w:val="28"/>
        </w:rPr>
        <w:t>Формы организации познавательной деятельности</w:t>
      </w:r>
      <w:r>
        <w:rPr>
          <w:rFonts w:ascii="Calibri" w:eastAsia="Calibri" w:hAnsi="Calibri" w:cs="Times New Roman"/>
          <w:sz w:val="28"/>
          <w:szCs w:val="28"/>
        </w:rPr>
        <w:t>: фронтальная, парная, индивидуальная, самостоятельная работа</w:t>
      </w:r>
    </w:p>
    <w:p w:rsidR="00541421" w:rsidRPr="007673E7" w:rsidRDefault="00541421" w:rsidP="0054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eastAsia="Calibri" w:hAnsi="Calibri" w:cs="Times New Roman"/>
          <w:sz w:val="28"/>
          <w:szCs w:val="28"/>
        </w:rPr>
      </w:pPr>
      <w:r w:rsidRPr="00D7412A">
        <w:rPr>
          <w:rFonts w:ascii="Calibri" w:eastAsia="Calibri" w:hAnsi="Calibri" w:cs="Times New Roman"/>
          <w:b/>
          <w:i/>
          <w:sz w:val="28"/>
          <w:szCs w:val="28"/>
        </w:rPr>
        <w:t>Место урока в системе уроков по теме: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541421" w:rsidTr="0073126D">
        <w:tc>
          <w:tcPr>
            <w:tcW w:w="447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8" w:type="dxa"/>
          </w:tcPr>
          <w:p w:rsidR="00541421" w:rsidRPr="007673E7" w:rsidRDefault="00541421" w:rsidP="0073126D">
            <w:pPr>
              <w:rPr>
                <w:b/>
                <w:color w:val="3366FF"/>
                <w:sz w:val="28"/>
                <w:szCs w:val="28"/>
                <w:highlight w:val="lightGray"/>
              </w:rPr>
            </w:pPr>
            <w:r w:rsidRPr="007673E7">
              <w:rPr>
                <w:b/>
                <w:color w:val="3366FF"/>
                <w:sz w:val="28"/>
                <w:szCs w:val="28"/>
                <w:highlight w:val="lightGray"/>
              </w:rPr>
              <w:t>9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FA350D">
        <w:rPr>
          <w:rFonts w:ascii="Calibri" w:eastAsia="Calibri" w:hAnsi="Calibri" w:cs="Times New Roman"/>
          <w:b/>
          <w:i/>
          <w:sz w:val="28"/>
          <w:szCs w:val="28"/>
        </w:rPr>
        <w:t>Логика урока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мотивация+актуализация+целеполагание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-  анализ знаний и умений по тем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е-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выделение общего в содержании – обобщение и систематизация – контроль  - коррекция – рефлексия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Pr="00D7412A" w:rsidRDefault="00541421" w:rsidP="00541421">
      <w:pPr>
        <w:ind w:left="36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D7412A">
        <w:rPr>
          <w:rFonts w:ascii="Calibri" w:eastAsia="Calibri" w:hAnsi="Calibri" w:cs="Times New Roman"/>
          <w:b/>
          <w:i/>
          <w:sz w:val="28"/>
          <w:szCs w:val="28"/>
        </w:rPr>
        <w:t>Ход урока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028"/>
        <w:gridCol w:w="3064"/>
        <w:gridCol w:w="2936"/>
        <w:gridCol w:w="1826"/>
      </w:tblGrid>
      <w:tr w:rsidR="00541421" w:rsidTr="0073126D">
        <w:tc>
          <w:tcPr>
            <w:tcW w:w="2028" w:type="dxa"/>
          </w:tcPr>
          <w:p w:rsidR="00541421" w:rsidRPr="00A84A6F" w:rsidRDefault="00541421" w:rsidP="0073126D">
            <w:pPr>
              <w:jc w:val="center"/>
              <w:rPr>
                <w:b/>
                <w:sz w:val="22"/>
                <w:szCs w:val="22"/>
              </w:rPr>
            </w:pPr>
            <w:r w:rsidRPr="00A84A6F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3064" w:type="dxa"/>
          </w:tcPr>
          <w:p w:rsidR="00541421" w:rsidRPr="00A84A6F" w:rsidRDefault="00541421" w:rsidP="0073126D">
            <w:pPr>
              <w:jc w:val="center"/>
              <w:rPr>
                <w:b/>
              </w:rPr>
            </w:pPr>
            <w:r w:rsidRPr="00A84A6F">
              <w:rPr>
                <w:b/>
              </w:rPr>
              <w:t>Деятельность учителя</w:t>
            </w:r>
          </w:p>
        </w:tc>
        <w:tc>
          <w:tcPr>
            <w:tcW w:w="2936" w:type="dxa"/>
          </w:tcPr>
          <w:p w:rsidR="00541421" w:rsidRPr="00A84A6F" w:rsidRDefault="00541421" w:rsidP="0073126D">
            <w:pPr>
              <w:jc w:val="center"/>
              <w:rPr>
                <w:b/>
              </w:rPr>
            </w:pPr>
            <w:r w:rsidRPr="00A84A6F">
              <w:rPr>
                <w:b/>
              </w:rPr>
              <w:t>Деятельность учащихся</w:t>
            </w:r>
          </w:p>
        </w:tc>
        <w:tc>
          <w:tcPr>
            <w:tcW w:w="1826" w:type="dxa"/>
          </w:tcPr>
          <w:p w:rsidR="00541421" w:rsidRPr="00A84A6F" w:rsidRDefault="00541421" w:rsidP="0073126D">
            <w:pPr>
              <w:jc w:val="center"/>
              <w:rPr>
                <w:b/>
                <w:sz w:val="22"/>
                <w:szCs w:val="22"/>
              </w:rPr>
            </w:pPr>
            <w:r w:rsidRPr="00A84A6F">
              <w:rPr>
                <w:b/>
                <w:sz w:val="22"/>
                <w:szCs w:val="22"/>
              </w:rPr>
              <w:t>Формирование познавательного интереса</w:t>
            </w:r>
          </w:p>
        </w:tc>
      </w:tr>
      <w:tr w:rsidR="00541421" w:rsidTr="0073126D">
        <w:tc>
          <w:tcPr>
            <w:tcW w:w="2028" w:type="dxa"/>
          </w:tcPr>
          <w:p w:rsidR="00541421" w:rsidRPr="001E62C6" w:rsidRDefault="00541421" w:rsidP="0073126D">
            <w:r w:rsidRPr="001E62C6">
              <w:t>1.Организация  класса</w:t>
            </w:r>
          </w:p>
        </w:tc>
        <w:tc>
          <w:tcPr>
            <w:tcW w:w="3064" w:type="dxa"/>
          </w:tcPr>
          <w:p w:rsidR="00541421" w:rsidRPr="001E62C6" w:rsidRDefault="00541421" w:rsidP="0073126D">
            <w:r w:rsidRPr="001E62C6">
              <w:t>Проверяет готовность класса к уроку: наличие необходимых материалов и пособий</w:t>
            </w:r>
          </w:p>
        </w:tc>
        <w:tc>
          <w:tcPr>
            <w:tcW w:w="2936" w:type="dxa"/>
          </w:tcPr>
          <w:p w:rsidR="00541421" w:rsidRPr="00634979" w:rsidRDefault="00541421" w:rsidP="0073126D">
            <w:r w:rsidRPr="00634979">
              <w:t>Готовятся к уроку, проверяют, всё ли необходимое для работы у них имеется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Default="00541421" w:rsidP="0073126D">
            <w:r w:rsidRPr="001E62C6">
              <w:t>2.</w:t>
            </w:r>
            <w:r>
              <w:t>Подготовительный.</w:t>
            </w:r>
          </w:p>
          <w:p w:rsidR="00541421" w:rsidRPr="001E62C6" w:rsidRDefault="00541421" w:rsidP="0073126D">
            <w:proofErr w:type="spellStart"/>
            <w:r>
              <w:t>актуализация+мотивация</w:t>
            </w:r>
            <w:proofErr w:type="spellEnd"/>
            <w:r>
              <w:t xml:space="preserve"> +</w:t>
            </w:r>
            <w:proofErr w:type="spellStart"/>
            <w:r>
              <w:t>целеполагание</w:t>
            </w:r>
            <w:proofErr w:type="spellEnd"/>
          </w:p>
        </w:tc>
        <w:tc>
          <w:tcPr>
            <w:tcW w:w="3064" w:type="dxa"/>
          </w:tcPr>
          <w:p w:rsidR="00541421" w:rsidRDefault="00541421" w:rsidP="0073126D">
            <w:r>
              <w:t xml:space="preserve">Посредством фронтальной беседы восстанавливает сведения об объекте изучения </w:t>
            </w:r>
            <w:proofErr w:type="gramStart"/>
            <w:r>
              <w:t>–с</w:t>
            </w:r>
            <w:proofErr w:type="gramEnd"/>
            <w:r>
              <w:t>лужебной части речи частице, ее разрядах и функциях.</w:t>
            </w:r>
          </w:p>
          <w:p w:rsidR="00541421" w:rsidRDefault="00541421" w:rsidP="0073126D">
            <w:r>
              <w:t>Парная форма работы -1-я парта, используя технологическую карту, осуществляет повторение ранее изученных тем.</w:t>
            </w:r>
          </w:p>
          <w:p w:rsidR="00541421" w:rsidRDefault="00541421" w:rsidP="0073126D"/>
          <w:p w:rsidR="00541421" w:rsidRDefault="00541421" w:rsidP="0073126D"/>
          <w:p w:rsidR="00541421" w:rsidRDefault="00541421" w:rsidP="0073126D"/>
          <w:p w:rsidR="00541421" w:rsidRDefault="00541421" w:rsidP="0073126D"/>
          <w:p w:rsidR="00541421" w:rsidRDefault="00541421" w:rsidP="0073126D">
            <w:r>
              <w:lastRenderedPageBreak/>
              <w:t>Организует работу с технологической картой.</w:t>
            </w:r>
          </w:p>
          <w:p w:rsidR="00541421" w:rsidRDefault="00541421" w:rsidP="0073126D">
            <w:r>
              <w:t>Приложение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541421" w:rsidRPr="001E62C6" w:rsidRDefault="00541421" w:rsidP="0073126D">
            <w:r>
              <w:t>Совместно с детьми формулирует цель урока.</w:t>
            </w:r>
          </w:p>
        </w:tc>
        <w:tc>
          <w:tcPr>
            <w:tcW w:w="2936" w:type="dxa"/>
          </w:tcPr>
          <w:p w:rsidR="00541421" w:rsidRDefault="00541421" w:rsidP="0073126D">
            <w:r w:rsidRPr="00F3404C">
              <w:lastRenderedPageBreak/>
              <w:t>Отвечают на вопросы</w:t>
            </w:r>
            <w:r>
              <w:t>, приводя в систему изученный в этой теме материал..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но</w:t>
            </w:r>
            <w:proofErr w:type="gramEnd"/>
            <w:r>
              <w:t xml:space="preserve"> определяют пробелы в своих знаниях</w:t>
            </w:r>
          </w:p>
          <w:p w:rsidR="00541421" w:rsidRDefault="00541421" w:rsidP="0073126D"/>
          <w:p w:rsidR="00541421" w:rsidRDefault="00541421" w:rsidP="0073126D"/>
          <w:p w:rsidR="00541421" w:rsidRDefault="00541421" w:rsidP="0073126D">
            <w:r>
              <w:t>Двое учащихся работают самостоятельно по технологической карте, заполняя графы «Знаю», «Умею». Дают заключение по данным вопросам.</w:t>
            </w:r>
          </w:p>
          <w:p w:rsidR="00541421" w:rsidRPr="00F3404C" w:rsidRDefault="00541421" w:rsidP="0073126D">
            <w:r>
              <w:lastRenderedPageBreak/>
              <w:t xml:space="preserve">В графе «Что должен знать» находят </w:t>
            </w:r>
            <w:proofErr w:type="spellStart"/>
            <w:r>
              <w:t>тему</w:t>
            </w:r>
            <w:proofErr w:type="gramStart"/>
            <w:r>
              <w:t>,н</w:t>
            </w:r>
            <w:proofErr w:type="gramEnd"/>
            <w:r>
              <w:t>ад</w:t>
            </w:r>
            <w:proofErr w:type="spellEnd"/>
            <w:r>
              <w:t xml:space="preserve"> которой предстоит работать. Дети самостоятельно формулируют цель урока.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  <w:p w:rsidR="00541421" w:rsidRDefault="00541421" w:rsidP="0073126D">
            <w:pPr>
              <w:rPr>
                <w:sz w:val="28"/>
                <w:szCs w:val="28"/>
              </w:rPr>
            </w:pPr>
          </w:p>
          <w:p w:rsidR="00541421" w:rsidRDefault="00541421" w:rsidP="0073126D">
            <w:r w:rsidRPr="005B7E37">
              <w:t xml:space="preserve">+ умение </w:t>
            </w:r>
            <w:proofErr w:type="spellStart"/>
            <w:r w:rsidRPr="005B7E37">
              <w:t>аргументирова</w:t>
            </w:r>
            <w:r>
              <w:t>н</w:t>
            </w:r>
            <w:r w:rsidRPr="005B7E37">
              <w:t>но</w:t>
            </w:r>
            <w:proofErr w:type="spellEnd"/>
            <w:r w:rsidRPr="005B7E37">
              <w:t xml:space="preserve"> доказывать</w:t>
            </w:r>
            <w:r>
              <w:t>, отстаивать свое мнение</w:t>
            </w:r>
          </w:p>
          <w:p w:rsidR="00541421" w:rsidRDefault="00541421" w:rsidP="0073126D">
            <w:r>
              <w:t>+умение правильно оценивать ответ товарища</w:t>
            </w:r>
          </w:p>
          <w:p w:rsidR="00541421" w:rsidRDefault="00541421" w:rsidP="0073126D"/>
          <w:p w:rsidR="00541421" w:rsidRDefault="00541421" w:rsidP="0073126D"/>
          <w:p w:rsidR="00541421" w:rsidRDefault="00541421" w:rsidP="0073126D"/>
          <w:p w:rsidR="00541421" w:rsidRPr="005B7E37" w:rsidRDefault="00541421" w:rsidP="0073126D">
            <w:r>
              <w:t>+формулирование цели урока самими учащимися</w:t>
            </w:r>
          </w:p>
        </w:tc>
      </w:tr>
    </w:tbl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86"/>
        <w:gridCol w:w="2968"/>
        <w:gridCol w:w="2820"/>
        <w:gridCol w:w="1797"/>
      </w:tblGrid>
      <w:tr w:rsidR="00541421" w:rsidRPr="0052785D" w:rsidTr="0073126D">
        <w:tc>
          <w:tcPr>
            <w:tcW w:w="2028" w:type="dxa"/>
          </w:tcPr>
          <w:p w:rsidR="00541421" w:rsidRPr="0052785D" w:rsidRDefault="00541421" w:rsidP="0073126D">
            <w:r w:rsidRPr="0052785D">
              <w:t xml:space="preserve">3.Обобщение и систематизация </w:t>
            </w:r>
            <w:proofErr w:type="gramStart"/>
            <w:r w:rsidRPr="0052785D">
              <w:t>З</w:t>
            </w:r>
            <w:proofErr w:type="gramEnd"/>
            <w:r w:rsidRPr="0052785D">
              <w:t xml:space="preserve"> и СД</w:t>
            </w:r>
          </w:p>
        </w:tc>
        <w:tc>
          <w:tcPr>
            <w:tcW w:w="3120" w:type="dxa"/>
          </w:tcPr>
          <w:p w:rsidR="00541421" w:rsidRPr="0052785D" w:rsidRDefault="00541421" w:rsidP="0073126D">
            <w:r w:rsidRPr="0052785D">
              <w:t xml:space="preserve">Предлагает ответить на вопрос: в </w:t>
            </w:r>
            <w:proofErr w:type="gramStart"/>
            <w:r w:rsidRPr="0052785D">
              <w:t>правописании</w:t>
            </w:r>
            <w:proofErr w:type="gramEnd"/>
            <w:r w:rsidRPr="0052785D">
              <w:t xml:space="preserve"> каких частей речи встречается частица НЕ</w:t>
            </w:r>
          </w:p>
          <w:p w:rsidR="00541421" w:rsidRPr="0052785D" w:rsidRDefault="00541421" w:rsidP="0073126D">
            <w:r w:rsidRPr="0052785D">
              <w:t>Предлагает объединить части речи, которые имеют одинаковые правила слитного и раздельного написания НЕ</w:t>
            </w:r>
          </w:p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>
            <w:r w:rsidRPr="0052785D">
              <w:t>Организует деятельность по составлению сводной таблицы, используя слова-подсказки, написанные на доске: недруг, недружный, негромко; не друг</w:t>
            </w:r>
            <w:proofErr w:type="gramStart"/>
            <w:r w:rsidRPr="0052785D">
              <w:t xml:space="preserve"> ,</w:t>
            </w:r>
            <w:proofErr w:type="gramEnd"/>
            <w:r w:rsidRPr="0052785D">
              <w:t>а враг; не громко, а тихо; вовсе не интересно….</w:t>
            </w:r>
          </w:p>
        </w:tc>
        <w:tc>
          <w:tcPr>
            <w:tcW w:w="2880" w:type="dxa"/>
          </w:tcPr>
          <w:p w:rsidR="00541421" w:rsidRPr="0052785D" w:rsidRDefault="00541421" w:rsidP="0073126D">
            <w:r w:rsidRPr="0052785D">
              <w:t>Дают ответ: со всеми частями речи.</w:t>
            </w:r>
          </w:p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>
            <w:r w:rsidRPr="0052785D">
              <w:t>Объединяют по одинаковым признакам следующие части речи:</w:t>
            </w:r>
          </w:p>
          <w:p w:rsidR="00541421" w:rsidRPr="0052785D" w:rsidRDefault="00541421" w:rsidP="0073126D">
            <w:pPr>
              <w:numPr>
                <w:ilvl w:val="0"/>
                <w:numId w:val="2"/>
              </w:numPr>
            </w:pPr>
            <w:proofErr w:type="spellStart"/>
            <w:proofErr w:type="gramStart"/>
            <w:r w:rsidRPr="0052785D">
              <w:t>Сущ</w:t>
            </w:r>
            <w:proofErr w:type="spellEnd"/>
            <w:proofErr w:type="gramEnd"/>
            <w:r w:rsidRPr="0052785D">
              <w:t xml:space="preserve">, </w:t>
            </w:r>
            <w:proofErr w:type="spellStart"/>
            <w:r w:rsidRPr="0052785D">
              <w:t>прил</w:t>
            </w:r>
            <w:proofErr w:type="spellEnd"/>
            <w:r w:rsidRPr="0052785D">
              <w:t>, нар.</w:t>
            </w:r>
          </w:p>
          <w:p w:rsidR="00541421" w:rsidRPr="0052785D" w:rsidRDefault="00541421" w:rsidP="0073126D">
            <w:pPr>
              <w:numPr>
                <w:ilvl w:val="0"/>
                <w:numId w:val="2"/>
              </w:numPr>
            </w:pPr>
            <w:proofErr w:type="spellStart"/>
            <w:r w:rsidRPr="0052785D">
              <w:t>Глаг</w:t>
            </w:r>
            <w:proofErr w:type="spellEnd"/>
            <w:proofErr w:type="gramStart"/>
            <w:r w:rsidRPr="0052785D">
              <w:t xml:space="preserve"> .</w:t>
            </w:r>
            <w:proofErr w:type="spellStart"/>
            <w:proofErr w:type="gramEnd"/>
            <w:r w:rsidRPr="0052785D">
              <w:t>дееприч</w:t>
            </w:r>
            <w:proofErr w:type="spellEnd"/>
            <w:r w:rsidRPr="0052785D">
              <w:t>.</w:t>
            </w:r>
          </w:p>
          <w:p w:rsidR="00541421" w:rsidRPr="0052785D" w:rsidRDefault="00541421" w:rsidP="0073126D">
            <w:pPr>
              <w:numPr>
                <w:ilvl w:val="0"/>
                <w:numId w:val="2"/>
              </w:numPr>
            </w:pPr>
            <w:r w:rsidRPr="0052785D">
              <w:t>Мест</w:t>
            </w:r>
            <w:proofErr w:type="gramStart"/>
            <w:r w:rsidRPr="0052785D">
              <w:t>.</w:t>
            </w:r>
            <w:proofErr w:type="gramEnd"/>
            <w:r w:rsidRPr="0052785D">
              <w:t xml:space="preserve"> </w:t>
            </w:r>
            <w:proofErr w:type="spellStart"/>
            <w:proofErr w:type="gramStart"/>
            <w:r w:rsidRPr="0052785D">
              <w:t>ч</w:t>
            </w:r>
            <w:proofErr w:type="gramEnd"/>
            <w:r w:rsidRPr="0052785D">
              <w:t>исл</w:t>
            </w:r>
            <w:proofErr w:type="spellEnd"/>
            <w:r w:rsidRPr="0052785D">
              <w:t>.</w:t>
            </w:r>
          </w:p>
          <w:p w:rsidR="00541421" w:rsidRPr="0052785D" w:rsidRDefault="00541421" w:rsidP="0073126D">
            <w:pPr>
              <w:numPr>
                <w:ilvl w:val="0"/>
                <w:numId w:val="2"/>
              </w:numPr>
            </w:pPr>
            <w:r w:rsidRPr="0052785D">
              <w:t>Причастие</w:t>
            </w:r>
          </w:p>
          <w:p w:rsidR="00541421" w:rsidRPr="0052785D" w:rsidRDefault="00541421" w:rsidP="0073126D">
            <w:r w:rsidRPr="0052785D">
              <w:t>Дети составляют таблицу и заполняют её примерами</w:t>
            </w:r>
          </w:p>
        </w:tc>
        <w:tc>
          <w:tcPr>
            <w:tcW w:w="1826" w:type="dxa"/>
          </w:tcPr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/>
          <w:p w:rsidR="00541421" w:rsidRPr="0052785D" w:rsidRDefault="00541421" w:rsidP="0073126D">
            <w:r w:rsidRPr="0052785D">
              <w:t>+созданы условия для возникновения всеобщего интереса к предстоящей деятельности</w:t>
            </w:r>
          </w:p>
        </w:tc>
      </w:tr>
    </w:tbl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271"/>
        <w:gridCol w:w="4068"/>
        <w:gridCol w:w="4232"/>
      </w:tblGrid>
      <w:tr w:rsidR="00541421" w:rsidTr="0073126D">
        <w:tc>
          <w:tcPr>
            <w:tcW w:w="130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541421" w:rsidRPr="005A3BE6" w:rsidRDefault="00541421" w:rsidP="0073126D">
            <w:pPr>
              <w:jc w:val="center"/>
              <w:rPr>
                <w:b/>
                <w:sz w:val="28"/>
                <w:szCs w:val="28"/>
              </w:rPr>
            </w:pPr>
            <w:r w:rsidRPr="005A3BE6">
              <w:rPr>
                <w:b/>
                <w:sz w:val="28"/>
                <w:szCs w:val="28"/>
              </w:rPr>
              <w:t>Слитно</w:t>
            </w:r>
          </w:p>
        </w:tc>
        <w:tc>
          <w:tcPr>
            <w:tcW w:w="4346" w:type="dxa"/>
          </w:tcPr>
          <w:p w:rsidR="00541421" w:rsidRPr="005A3BE6" w:rsidRDefault="00541421" w:rsidP="0073126D">
            <w:pPr>
              <w:jc w:val="center"/>
              <w:rPr>
                <w:b/>
                <w:sz w:val="28"/>
                <w:szCs w:val="28"/>
              </w:rPr>
            </w:pPr>
            <w:r w:rsidRPr="005A3BE6">
              <w:rPr>
                <w:b/>
                <w:sz w:val="28"/>
                <w:szCs w:val="28"/>
              </w:rPr>
              <w:t>Раздельно</w:t>
            </w:r>
          </w:p>
        </w:tc>
      </w:tr>
      <w:tr w:rsidR="00541421" w:rsidTr="0073126D">
        <w:trPr>
          <w:cantSplit/>
          <w:trHeight w:val="1134"/>
        </w:trPr>
        <w:tc>
          <w:tcPr>
            <w:tcW w:w="1308" w:type="dxa"/>
            <w:textDirection w:val="btLr"/>
          </w:tcPr>
          <w:p w:rsidR="00541421" w:rsidRPr="005A3BE6" w:rsidRDefault="00541421" w:rsidP="0073126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A3BE6">
              <w:rPr>
                <w:b/>
                <w:sz w:val="28"/>
                <w:szCs w:val="28"/>
              </w:rPr>
              <w:t>Сущ.</w:t>
            </w:r>
          </w:p>
        </w:tc>
        <w:tc>
          <w:tcPr>
            <w:tcW w:w="4200" w:type="dxa"/>
          </w:tcPr>
          <w:p w:rsidR="00541421" w:rsidRPr="005A3BE6" w:rsidRDefault="00541421" w:rsidP="0073126D">
            <w:r w:rsidRPr="005A3BE6">
              <w:t xml:space="preserve">1.Можно заменить синонимом </w:t>
            </w:r>
            <w:proofErr w:type="gramStart"/>
            <w:r w:rsidRPr="005A3BE6">
              <w:t>без</w:t>
            </w:r>
            <w:proofErr w:type="gramEnd"/>
            <w:r w:rsidRPr="005A3BE6">
              <w:t xml:space="preserve"> НЕ (недруг-враг)</w:t>
            </w:r>
          </w:p>
          <w:p w:rsidR="00541421" w:rsidRPr="005A3BE6" w:rsidRDefault="00541421" w:rsidP="0073126D">
            <w:r w:rsidRPr="005A3BE6">
              <w:t xml:space="preserve">2.Без </w:t>
            </w:r>
            <w:proofErr w:type="gramStart"/>
            <w:r w:rsidRPr="005A3BE6">
              <w:t>НЕ</w:t>
            </w:r>
            <w:proofErr w:type="gramEnd"/>
            <w:r w:rsidRPr="005A3BE6">
              <w:t xml:space="preserve"> </w:t>
            </w:r>
            <w:proofErr w:type="spellStart"/>
            <w:r w:rsidRPr="005A3BE6">
              <w:t>не</w:t>
            </w:r>
            <w:proofErr w:type="spellEnd"/>
            <w:r w:rsidRPr="005A3BE6">
              <w:t xml:space="preserve"> употребляется (</w:t>
            </w:r>
            <w:proofErr w:type="spellStart"/>
            <w:r w:rsidRPr="005A3BE6">
              <w:t>неряха</w:t>
            </w:r>
            <w:proofErr w:type="spellEnd"/>
            <w:r w:rsidRPr="005A3BE6">
              <w:t>)</w:t>
            </w:r>
          </w:p>
        </w:tc>
        <w:tc>
          <w:tcPr>
            <w:tcW w:w="4346" w:type="dxa"/>
          </w:tcPr>
          <w:p w:rsidR="00541421" w:rsidRPr="005A3BE6" w:rsidRDefault="00541421" w:rsidP="0073126D">
            <w:r w:rsidRPr="005A3BE6">
              <w:t xml:space="preserve">Есть противопоставление </w:t>
            </w:r>
            <w:proofErr w:type="gramStart"/>
            <w:r w:rsidRPr="005A3BE6">
              <w:t xml:space="preserve">( </w:t>
            </w:r>
            <w:proofErr w:type="gramEnd"/>
            <w:r w:rsidRPr="005A3BE6">
              <w:t>не друг, а враг)</w:t>
            </w:r>
          </w:p>
        </w:tc>
      </w:tr>
      <w:tr w:rsidR="00541421" w:rsidTr="0073126D">
        <w:trPr>
          <w:cantSplit/>
          <w:trHeight w:val="1134"/>
        </w:trPr>
        <w:tc>
          <w:tcPr>
            <w:tcW w:w="1308" w:type="dxa"/>
            <w:textDirection w:val="btLr"/>
          </w:tcPr>
          <w:p w:rsidR="00541421" w:rsidRPr="005A3BE6" w:rsidRDefault="00541421" w:rsidP="0073126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A3BE6">
              <w:rPr>
                <w:b/>
                <w:sz w:val="28"/>
                <w:szCs w:val="28"/>
              </w:rPr>
              <w:t>Прил.</w:t>
            </w:r>
          </w:p>
        </w:tc>
        <w:tc>
          <w:tcPr>
            <w:tcW w:w="4200" w:type="dxa"/>
          </w:tcPr>
          <w:p w:rsidR="00541421" w:rsidRPr="005A3BE6" w:rsidRDefault="00541421" w:rsidP="0073126D">
            <w:r w:rsidRPr="005A3BE6">
              <w:t xml:space="preserve">1.Можно заменить синонимом </w:t>
            </w:r>
            <w:proofErr w:type="gramStart"/>
            <w:r w:rsidRPr="005A3BE6">
              <w:t>без</w:t>
            </w:r>
            <w:proofErr w:type="gramEnd"/>
            <w:r w:rsidRPr="005A3BE6">
              <w:t xml:space="preserve"> НЕ (</w:t>
            </w:r>
            <w:proofErr w:type="spellStart"/>
            <w:r w:rsidRPr="005A3BE6">
              <w:t>небольшой-маленький</w:t>
            </w:r>
            <w:proofErr w:type="spellEnd"/>
            <w:r w:rsidRPr="005A3BE6">
              <w:t>)</w:t>
            </w:r>
          </w:p>
          <w:p w:rsidR="00541421" w:rsidRPr="005A3BE6" w:rsidRDefault="00541421" w:rsidP="0073126D">
            <w:r w:rsidRPr="005A3BE6">
              <w:t xml:space="preserve">2. Без </w:t>
            </w:r>
            <w:proofErr w:type="gramStart"/>
            <w:r w:rsidRPr="005A3BE6">
              <w:t>НЕ</w:t>
            </w:r>
            <w:proofErr w:type="gramEnd"/>
            <w:r w:rsidRPr="005A3BE6">
              <w:t xml:space="preserve"> </w:t>
            </w:r>
            <w:proofErr w:type="spellStart"/>
            <w:r w:rsidRPr="005A3BE6">
              <w:t>не</w:t>
            </w:r>
            <w:proofErr w:type="spellEnd"/>
            <w:r w:rsidRPr="005A3BE6">
              <w:t xml:space="preserve"> употребляется (неряшливый)</w:t>
            </w:r>
          </w:p>
        </w:tc>
        <w:tc>
          <w:tcPr>
            <w:tcW w:w="4346" w:type="dxa"/>
          </w:tcPr>
          <w:p w:rsidR="00541421" w:rsidRPr="005A3BE6" w:rsidRDefault="00541421" w:rsidP="0073126D">
            <w:r w:rsidRPr="005A3BE6">
              <w:t xml:space="preserve">1. Есть противопоставление (не </w:t>
            </w:r>
            <w:proofErr w:type="spellStart"/>
            <w:r w:rsidRPr="005A3BE6">
              <w:t>больщой</w:t>
            </w:r>
            <w:proofErr w:type="spellEnd"/>
            <w:r w:rsidRPr="005A3BE6">
              <w:t>, а маленький)</w:t>
            </w:r>
          </w:p>
          <w:p w:rsidR="00541421" w:rsidRPr="005A3BE6" w:rsidRDefault="00541421" w:rsidP="0073126D">
            <w:r w:rsidRPr="005A3BE6">
              <w:t>2. Есть слова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>Далеко не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 xml:space="preserve">Вовсе не 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>Совсем не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>Ничуть не….</w:t>
            </w:r>
          </w:p>
          <w:p w:rsidR="00541421" w:rsidRPr="005A3BE6" w:rsidRDefault="00541421" w:rsidP="0073126D">
            <w:r w:rsidRPr="005A3BE6">
              <w:t>( вовсе не интересный)</w:t>
            </w:r>
          </w:p>
        </w:tc>
      </w:tr>
      <w:tr w:rsidR="00541421" w:rsidTr="0073126D">
        <w:trPr>
          <w:cantSplit/>
          <w:trHeight w:val="1134"/>
        </w:trPr>
        <w:tc>
          <w:tcPr>
            <w:tcW w:w="1308" w:type="dxa"/>
            <w:textDirection w:val="btLr"/>
          </w:tcPr>
          <w:p w:rsidR="00541421" w:rsidRPr="005A3BE6" w:rsidRDefault="00541421" w:rsidP="0073126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A3BE6">
              <w:rPr>
                <w:b/>
                <w:sz w:val="28"/>
                <w:szCs w:val="28"/>
              </w:rPr>
              <w:t>Нареч.</w:t>
            </w:r>
          </w:p>
        </w:tc>
        <w:tc>
          <w:tcPr>
            <w:tcW w:w="4200" w:type="dxa"/>
          </w:tcPr>
          <w:p w:rsidR="00541421" w:rsidRPr="005A3BE6" w:rsidRDefault="00541421" w:rsidP="0073126D">
            <w:r w:rsidRPr="005A3BE6">
              <w:t xml:space="preserve">1.Можно заменить синонимом </w:t>
            </w:r>
            <w:proofErr w:type="gramStart"/>
            <w:r w:rsidRPr="005A3BE6">
              <w:t>без</w:t>
            </w:r>
            <w:proofErr w:type="gramEnd"/>
            <w:r w:rsidRPr="005A3BE6">
              <w:t xml:space="preserve"> НЕ (негромко-тихо)</w:t>
            </w:r>
          </w:p>
          <w:p w:rsidR="00541421" w:rsidRPr="005A3BE6" w:rsidRDefault="00541421" w:rsidP="0073126D">
            <w:r w:rsidRPr="005A3BE6">
              <w:t>2.Без</w:t>
            </w:r>
            <w:proofErr w:type="gramStart"/>
            <w:r w:rsidRPr="005A3BE6">
              <w:t xml:space="preserve"> Н</w:t>
            </w:r>
            <w:proofErr w:type="gramEnd"/>
            <w:r w:rsidRPr="005A3BE6">
              <w:t xml:space="preserve">е </w:t>
            </w:r>
            <w:proofErr w:type="spellStart"/>
            <w:r w:rsidRPr="005A3BE6">
              <w:t>не</w:t>
            </w:r>
            <w:proofErr w:type="spellEnd"/>
            <w:r w:rsidRPr="005A3BE6">
              <w:t xml:space="preserve"> употребляется (ненастно)</w:t>
            </w:r>
          </w:p>
        </w:tc>
        <w:tc>
          <w:tcPr>
            <w:tcW w:w="4346" w:type="dxa"/>
          </w:tcPr>
          <w:p w:rsidR="00541421" w:rsidRPr="005A3BE6" w:rsidRDefault="00541421" w:rsidP="0073126D">
            <w:r w:rsidRPr="005A3BE6">
              <w:t>1.Есть противопоставление (не громко, а тихо)</w:t>
            </w:r>
          </w:p>
          <w:p w:rsidR="00541421" w:rsidRPr="005A3BE6" w:rsidRDefault="00541421" w:rsidP="0073126D">
            <w:r w:rsidRPr="005A3BE6">
              <w:t>2.  Есть слова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>Далеко не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 xml:space="preserve">Вовсе не 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>Совсем не</w:t>
            </w:r>
          </w:p>
          <w:p w:rsidR="00541421" w:rsidRPr="005A3BE6" w:rsidRDefault="00541421" w:rsidP="0073126D">
            <w:pPr>
              <w:numPr>
                <w:ilvl w:val="0"/>
                <w:numId w:val="3"/>
              </w:numPr>
            </w:pPr>
            <w:r w:rsidRPr="005A3BE6">
              <w:t>Ничуть не….</w:t>
            </w:r>
          </w:p>
          <w:p w:rsidR="00541421" w:rsidRPr="005A3BE6" w:rsidRDefault="00541421" w:rsidP="0073126D">
            <w:r w:rsidRPr="005A3BE6">
              <w:t>(ничуть не весело)</w:t>
            </w:r>
          </w:p>
        </w:tc>
      </w:tr>
    </w:tbl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97"/>
        <w:gridCol w:w="3037"/>
        <w:gridCol w:w="2805"/>
        <w:gridCol w:w="1732"/>
      </w:tblGrid>
      <w:tr w:rsidR="00541421" w:rsidTr="0073126D">
        <w:tc>
          <w:tcPr>
            <w:tcW w:w="202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41421" w:rsidRPr="00B40907" w:rsidRDefault="00541421" w:rsidP="0073126D">
            <w:r w:rsidRPr="00B40907">
              <w:t>Предлагает сделать вывод о правописании НЕ с сущ., прил., нар.</w:t>
            </w:r>
          </w:p>
        </w:tc>
        <w:tc>
          <w:tcPr>
            <w:tcW w:w="2880" w:type="dxa"/>
          </w:tcPr>
          <w:p w:rsidR="00541421" w:rsidRPr="00731F46" w:rsidRDefault="00541421" w:rsidP="0073126D">
            <w:r w:rsidRPr="00731F46">
              <w:t>Самостоятельно делают вывод, осознают сущность правила.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5169E">
              <w:t>Контроль.</w:t>
            </w:r>
          </w:p>
        </w:tc>
        <w:tc>
          <w:tcPr>
            <w:tcW w:w="3120" w:type="dxa"/>
          </w:tcPr>
          <w:p w:rsidR="00541421" w:rsidRDefault="00541421" w:rsidP="0073126D">
            <w:r w:rsidRPr="00096336">
              <w:t>Организует деятельность в парах (работа на карточках; у каждой пары свои задания)</w:t>
            </w:r>
            <w:r>
              <w:t xml:space="preserve"> </w:t>
            </w:r>
            <w:proofErr w:type="spellStart"/>
            <w:r>
              <w:t>Прилож</w:t>
            </w:r>
            <w:proofErr w:type="spellEnd"/>
            <w:r>
              <w:t xml:space="preserve"> 2..</w:t>
            </w:r>
          </w:p>
          <w:p w:rsidR="00541421" w:rsidRPr="00096336" w:rsidRDefault="00541421" w:rsidP="0073126D">
            <w:r>
              <w:t>Организует проверку.</w:t>
            </w:r>
          </w:p>
        </w:tc>
        <w:tc>
          <w:tcPr>
            <w:tcW w:w="2880" w:type="dxa"/>
          </w:tcPr>
          <w:p w:rsidR="00541421" w:rsidRDefault="00541421" w:rsidP="0073126D">
            <w:r>
              <w:t>Работают в парах, совещаются, помогают друг другу</w:t>
            </w:r>
            <w:proofErr w:type="gramStart"/>
            <w:r>
              <w:t xml:space="preserve"> .</w:t>
            </w:r>
            <w:proofErr w:type="gramEnd"/>
          </w:p>
          <w:p w:rsidR="00541421" w:rsidRDefault="00541421" w:rsidP="0073126D"/>
          <w:p w:rsidR="00541421" w:rsidRPr="000177DB" w:rsidRDefault="00541421" w:rsidP="0073126D">
            <w:r>
              <w:t>Каждая пара дает объяснение того или иного случая написания НЕ с различными частями речи; при затруднении класс помогает.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Pr="0018072C" w:rsidRDefault="00541421" w:rsidP="0073126D">
            <w:r w:rsidRPr="0018072C">
              <w:lastRenderedPageBreak/>
              <w:t>Самоконтроль.</w:t>
            </w:r>
          </w:p>
        </w:tc>
        <w:tc>
          <w:tcPr>
            <w:tcW w:w="3120" w:type="dxa"/>
          </w:tcPr>
          <w:p w:rsidR="00541421" w:rsidRDefault="00541421" w:rsidP="0073126D">
            <w:r>
              <w:t>Предлагает работу над текстом «Что такое плюрализм?</w:t>
            </w:r>
            <w:proofErr w:type="gramStart"/>
            <w:r>
              <w:t>»(</w:t>
            </w:r>
            <w:proofErr w:type="gramEnd"/>
            <w:r>
              <w:t xml:space="preserve"> Прилож.3)</w:t>
            </w:r>
          </w:p>
          <w:p w:rsidR="00541421" w:rsidRDefault="00541421" w:rsidP="0073126D">
            <w:r>
              <w:t>Организует словарную работу и работу над основными понятиями текста: тема, основная мысль и т.д.</w:t>
            </w:r>
          </w:p>
          <w:p w:rsidR="00541421" w:rsidRPr="0018072C" w:rsidRDefault="00541421" w:rsidP="0073126D">
            <w:r>
              <w:t>Предлагает найти в тексте слова на изученное правило.</w:t>
            </w:r>
          </w:p>
        </w:tc>
        <w:tc>
          <w:tcPr>
            <w:tcW w:w="2880" w:type="dxa"/>
          </w:tcPr>
          <w:p w:rsidR="00541421" w:rsidRDefault="00541421" w:rsidP="0073126D">
            <w:r w:rsidRPr="00A0585F">
              <w:t>Записывают текст, находят слова на изученное правило, выделяют орфограмму.</w:t>
            </w:r>
          </w:p>
          <w:p w:rsidR="00541421" w:rsidRPr="00A0585F" w:rsidRDefault="00541421" w:rsidP="0073126D">
            <w:r>
              <w:t>Знакомятся с лексическим значением нового слова «плюрализм»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Pr="002A6E25" w:rsidRDefault="00541421" w:rsidP="0073126D">
            <w:r>
              <w:rPr>
                <w:sz w:val="28"/>
                <w:szCs w:val="28"/>
              </w:rPr>
              <w:t>5.</w:t>
            </w:r>
            <w:r>
              <w:t>Коррекция.</w:t>
            </w:r>
          </w:p>
        </w:tc>
        <w:tc>
          <w:tcPr>
            <w:tcW w:w="3120" w:type="dxa"/>
          </w:tcPr>
          <w:p w:rsidR="00541421" w:rsidRPr="00F96923" w:rsidRDefault="00541421" w:rsidP="0073126D">
            <w:r>
              <w:t>Организует проверку с целью определения затруднений и способа их исправлений.</w:t>
            </w:r>
          </w:p>
        </w:tc>
        <w:tc>
          <w:tcPr>
            <w:tcW w:w="2880" w:type="dxa"/>
          </w:tcPr>
          <w:p w:rsidR="00541421" w:rsidRPr="005E3B4F" w:rsidRDefault="00541421" w:rsidP="0073126D">
            <w:r>
              <w:t>Участвуют в проверке, предлагают правильные ответы в случае затруднений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Pr="0066439D" w:rsidRDefault="00541421" w:rsidP="0073126D">
            <w:r>
              <w:t>6. Рефлексия</w:t>
            </w:r>
          </w:p>
        </w:tc>
        <w:tc>
          <w:tcPr>
            <w:tcW w:w="3120" w:type="dxa"/>
          </w:tcPr>
          <w:p w:rsidR="00541421" w:rsidRDefault="00541421" w:rsidP="0073126D">
            <w:r>
              <w:t>Создает условия для рефлексии с помощью небольшой зачетной работы (диагностика системы качеств знаний) Прилж.4.</w:t>
            </w:r>
          </w:p>
        </w:tc>
        <w:tc>
          <w:tcPr>
            <w:tcW w:w="2880" w:type="dxa"/>
          </w:tcPr>
          <w:p w:rsidR="00541421" w:rsidRDefault="00541421" w:rsidP="0073126D">
            <w:r>
              <w:t>Выполняют на карточках зачетную работу.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Default="00541421" w:rsidP="0073126D">
            <w:r>
              <w:t>7.Информация о домашнем задании</w:t>
            </w:r>
          </w:p>
        </w:tc>
        <w:tc>
          <w:tcPr>
            <w:tcW w:w="3120" w:type="dxa"/>
          </w:tcPr>
          <w:p w:rsidR="00541421" w:rsidRDefault="00541421" w:rsidP="0073126D">
            <w:r>
              <w:t>Создает условия для качественного выполнения домашнего задания, объясняя задание к упр. 895. Предлагает творческое домашнее задание: составить аналогичную таблицу «Правописание НЕ с глаголами и деепричастиями»</w:t>
            </w:r>
          </w:p>
        </w:tc>
        <w:tc>
          <w:tcPr>
            <w:tcW w:w="2880" w:type="dxa"/>
          </w:tcPr>
          <w:p w:rsidR="00541421" w:rsidRDefault="00541421" w:rsidP="0073126D">
            <w:proofErr w:type="gramStart"/>
            <w:r>
              <w:t xml:space="preserve">Записывают домашнее </w:t>
            </w:r>
            <w:proofErr w:type="spellStart"/>
            <w:r>
              <w:t>заданее</w:t>
            </w:r>
            <w:proofErr w:type="spellEnd"/>
            <w:r>
              <w:t xml:space="preserve"> в дневники.</w:t>
            </w:r>
            <w:proofErr w:type="gramEnd"/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028" w:type="dxa"/>
          </w:tcPr>
          <w:p w:rsidR="00541421" w:rsidRDefault="00541421" w:rsidP="0073126D">
            <w:r>
              <w:t>8.Рефлексия.</w:t>
            </w:r>
          </w:p>
        </w:tc>
        <w:tc>
          <w:tcPr>
            <w:tcW w:w="3120" w:type="dxa"/>
          </w:tcPr>
          <w:p w:rsidR="00541421" w:rsidRDefault="00541421" w:rsidP="0073126D">
            <w:r>
              <w:t>Предлагает ответить на вопросы: с какими трудностями столкнулись, в чем видят перспективу своей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готовы ли в технологической карте по теме сегодняшнего урока сделать </w:t>
            </w:r>
            <w:proofErr w:type="spellStart"/>
            <w:r>
              <w:t>отметку+</w:t>
            </w:r>
            <w:proofErr w:type="spellEnd"/>
            <w:r>
              <w:t xml:space="preserve"> </w:t>
            </w:r>
          </w:p>
        </w:tc>
        <w:tc>
          <w:tcPr>
            <w:tcW w:w="2880" w:type="dxa"/>
          </w:tcPr>
          <w:p w:rsidR="00541421" w:rsidRDefault="00541421" w:rsidP="0073126D">
            <w:r>
              <w:t>По желанию дети отвечают на поставленные вопросы.</w:t>
            </w:r>
          </w:p>
        </w:tc>
        <w:tc>
          <w:tcPr>
            <w:tcW w:w="1826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</w:tbl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Pr="00044D5A" w:rsidRDefault="00541421" w:rsidP="00541421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28"/>
          <w:szCs w:val="28"/>
        </w:rPr>
        <w:t>Приложение 1.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Технологическая  карта учащегося по теме «Частица»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06"/>
        <w:gridCol w:w="2379"/>
        <w:gridCol w:w="2403"/>
        <w:gridCol w:w="2383"/>
      </w:tblGrid>
      <w:tr w:rsidR="00541421" w:rsidTr="0073126D">
        <w:tc>
          <w:tcPr>
            <w:tcW w:w="2463" w:type="dxa"/>
          </w:tcPr>
          <w:p w:rsidR="00541421" w:rsidRPr="002526A6" w:rsidRDefault="00541421" w:rsidP="0073126D">
            <w:pPr>
              <w:jc w:val="center"/>
              <w:rPr>
                <w:b/>
              </w:rPr>
            </w:pPr>
            <w:r w:rsidRPr="002526A6">
              <w:rPr>
                <w:b/>
              </w:rPr>
              <w:t>Что должен знать</w:t>
            </w:r>
          </w:p>
        </w:tc>
        <w:tc>
          <w:tcPr>
            <w:tcW w:w="2463" w:type="dxa"/>
          </w:tcPr>
          <w:p w:rsidR="00541421" w:rsidRPr="002526A6" w:rsidRDefault="00541421" w:rsidP="0073126D">
            <w:pPr>
              <w:jc w:val="center"/>
              <w:rPr>
                <w:b/>
              </w:rPr>
            </w:pPr>
            <w:r w:rsidRPr="002526A6">
              <w:rPr>
                <w:b/>
              </w:rPr>
              <w:t>Знаю</w:t>
            </w:r>
          </w:p>
        </w:tc>
        <w:tc>
          <w:tcPr>
            <w:tcW w:w="2464" w:type="dxa"/>
          </w:tcPr>
          <w:p w:rsidR="00541421" w:rsidRPr="002526A6" w:rsidRDefault="00541421" w:rsidP="0073126D">
            <w:pPr>
              <w:jc w:val="center"/>
              <w:rPr>
                <w:b/>
              </w:rPr>
            </w:pPr>
            <w:r w:rsidRPr="002526A6">
              <w:rPr>
                <w:b/>
              </w:rPr>
              <w:t>Что надо уметь</w:t>
            </w:r>
          </w:p>
        </w:tc>
        <w:tc>
          <w:tcPr>
            <w:tcW w:w="2464" w:type="dxa"/>
          </w:tcPr>
          <w:p w:rsidR="00541421" w:rsidRPr="002526A6" w:rsidRDefault="00541421" w:rsidP="0073126D">
            <w:pPr>
              <w:jc w:val="center"/>
              <w:rPr>
                <w:b/>
              </w:rPr>
            </w:pPr>
            <w:r w:rsidRPr="002526A6">
              <w:rPr>
                <w:b/>
              </w:rPr>
              <w:t>Умею</w:t>
            </w:r>
          </w:p>
        </w:tc>
      </w:tr>
      <w:tr w:rsidR="00541421" w:rsidTr="0073126D">
        <w:tc>
          <w:tcPr>
            <w:tcW w:w="2463" w:type="dxa"/>
          </w:tcPr>
          <w:p w:rsidR="00541421" w:rsidRPr="002526A6" w:rsidRDefault="00541421" w:rsidP="0073126D">
            <w:r>
              <w:t>1.Понятие о частице</w:t>
            </w:r>
          </w:p>
        </w:tc>
        <w:tc>
          <w:tcPr>
            <w:tcW w:w="2463" w:type="dxa"/>
          </w:tcPr>
          <w:p w:rsidR="00541421" w:rsidRPr="002526A6" w:rsidRDefault="00541421" w:rsidP="0073126D">
            <w:pPr>
              <w:jc w:val="center"/>
            </w:pPr>
          </w:p>
        </w:tc>
        <w:tc>
          <w:tcPr>
            <w:tcW w:w="2464" w:type="dxa"/>
          </w:tcPr>
          <w:p w:rsidR="00541421" w:rsidRPr="002526A6" w:rsidRDefault="00541421" w:rsidP="0073126D">
            <w:r>
              <w:t>8.Уметь находить частицу в тексте.</w:t>
            </w:r>
          </w:p>
        </w:tc>
        <w:tc>
          <w:tcPr>
            <w:tcW w:w="2464" w:type="dxa"/>
          </w:tcPr>
          <w:p w:rsidR="00541421" w:rsidRPr="002526A6" w:rsidRDefault="00541421" w:rsidP="0073126D">
            <w:pPr>
              <w:jc w:val="center"/>
            </w:pPr>
          </w:p>
        </w:tc>
      </w:tr>
      <w:tr w:rsidR="00541421" w:rsidTr="0073126D">
        <w:tc>
          <w:tcPr>
            <w:tcW w:w="2463" w:type="dxa"/>
          </w:tcPr>
          <w:p w:rsidR="00541421" w:rsidRPr="004E5F30" w:rsidRDefault="00541421" w:rsidP="0073126D">
            <w:r w:rsidRPr="004E5F30">
              <w:t>2.Для чего служат частицы.</w:t>
            </w:r>
          </w:p>
        </w:tc>
        <w:tc>
          <w:tcPr>
            <w:tcW w:w="2463" w:type="dxa"/>
          </w:tcPr>
          <w:p w:rsidR="00541421" w:rsidRPr="004E5F30" w:rsidRDefault="00541421" w:rsidP="0073126D"/>
        </w:tc>
        <w:tc>
          <w:tcPr>
            <w:tcW w:w="2464" w:type="dxa"/>
          </w:tcPr>
          <w:p w:rsidR="00541421" w:rsidRPr="004E5F30" w:rsidRDefault="00541421" w:rsidP="0073126D">
            <w:r w:rsidRPr="004E5F30">
              <w:t>9.Уметь определять функции частиц.</w:t>
            </w:r>
          </w:p>
        </w:tc>
        <w:tc>
          <w:tcPr>
            <w:tcW w:w="2464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463" w:type="dxa"/>
          </w:tcPr>
          <w:p w:rsidR="00541421" w:rsidRPr="004E5F30" w:rsidRDefault="00541421" w:rsidP="0073126D">
            <w:r w:rsidRPr="004E5F30">
              <w:t>3.Разряды частиц.</w:t>
            </w:r>
          </w:p>
        </w:tc>
        <w:tc>
          <w:tcPr>
            <w:tcW w:w="2463" w:type="dxa"/>
          </w:tcPr>
          <w:p w:rsidR="00541421" w:rsidRPr="004E5F30" w:rsidRDefault="00541421" w:rsidP="0073126D"/>
        </w:tc>
        <w:tc>
          <w:tcPr>
            <w:tcW w:w="2464" w:type="dxa"/>
          </w:tcPr>
          <w:p w:rsidR="00541421" w:rsidRPr="004E5F30" w:rsidRDefault="00541421" w:rsidP="0073126D">
            <w:r w:rsidRPr="004E5F30">
              <w:t>10.Уметь различать разряды частиц.</w:t>
            </w:r>
          </w:p>
        </w:tc>
        <w:tc>
          <w:tcPr>
            <w:tcW w:w="2464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463" w:type="dxa"/>
          </w:tcPr>
          <w:p w:rsidR="00541421" w:rsidRPr="004E5F30" w:rsidRDefault="00541421" w:rsidP="0073126D">
            <w:r w:rsidRPr="004E5F30">
              <w:t>4.Значения модальных частиц.</w:t>
            </w:r>
          </w:p>
        </w:tc>
        <w:tc>
          <w:tcPr>
            <w:tcW w:w="2463" w:type="dxa"/>
          </w:tcPr>
          <w:p w:rsidR="00541421" w:rsidRPr="004E5F30" w:rsidRDefault="00541421" w:rsidP="0073126D"/>
        </w:tc>
        <w:tc>
          <w:tcPr>
            <w:tcW w:w="2464" w:type="dxa"/>
          </w:tcPr>
          <w:p w:rsidR="00541421" w:rsidRPr="004E5F30" w:rsidRDefault="00541421" w:rsidP="0073126D">
            <w:r w:rsidRPr="004E5F30">
              <w:t>11.Уметь определять значения модальных частиц.</w:t>
            </w:r>
          </w:p>
        </w:tc>
        <w:tc>
          <w:tcPr>
            <w:tcW w:w="2464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463" w:type="dxa"/>
          </w:tcPr>
          <w:p w:rsidR="00541421" w:rsidRPr="004E5F30" w:rsidRDefault="00541421" w:rsidP="0073126D">
            <w:r w:rsidRPr="004E5F30">
              <w:t>5.Правило написания частиц НЕ</w:t>
            </w:r>
            <w:proofErr w:type="gramStart"/>
            <w:r w:rsidRPr="004E5F30">
              <w:t>,Н</w:t>
            </w:r>
            <w:proofErr w:type="gramEnd"/>
            <w:r w:rsidRPr="004E5F30">
              <w:t>И</w:t>
            </w:r>
          </w:p>
        </w:tc>
        <w:tc>
          <w:tcPr>
            <w:tcW w:w="2463" w:type="dxa"/>
          </w:tcPr>
          <w:p w:rsidR="00541421" w:rsidRPr="004E5F30" w:rsidRDefault="00541421" w:rsidP="0073126D"/>
        </w:tc>
        <w:tc>
          <w:tcPr>
            <w:tcW w:w="2464" w:type="dxa"/>
          </w:tcPr>
          <w:p w:rsidR="00541421" w:rsidRPr="004E5F30" w:rsidRDefault="00541421" w:rsidP="0073126D">
            <w:r w:rsidRPr="004E5F30">
              <w:t>12.Уметь различать случаи написания НЕ</w:t>
            </w:r>
            <w:proofErr w:type="gramStart"/>
            <w:r w:rsidRPr="004E5F30">
              <w:t>,Н</w:t>
            </w:r>
            <w:proofErr w:type="gramEnd"/>
            <w:r w:rsidRPr="004E5F30">
              <w:t>И</w:t>
            </w:r>
          </w:p>
        </w:tc>
        <w:tc>
          <w:tcPr>
            <w:tcW w:w="2464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463" w:type="dxa"/>
          </w:tcPr>
          <w:p w:rsidR="00541421" w:rsidRPr="004E5F30" w:rsidRDefault="00541421" w:rsidP="0073126D">
            <w:r w:rsidRPr="004E5F30">
              <w:t>6.Правила написания НЕ с различными частями речи.</w:t>
            </w:r>
          </w:p>
        </w:tc>
        <w:tc>
          <w:tcPr>
            <w:tcW w:w="2463" w:type="dxa"/>
          </w:tcPr>
          <w:p w:rsidR="00541421" w:rsidRPr="004E5F30" w:rsidRDefault="00541421" w:rsidP="0073126D"/>
        </w:tc>
        <w:tc>
          <w:tcPr>
            <w:tcW w:w="2464" w:type="dxa"/>
          </w:tcPr>
          <w:p w:rsidR="00541421" w:rsidRPr="004E5F30" w:rsidRDefault="00541421" w:rsidP="0073126D">
            <w:r w:rsidRPr="004E5F30">
              <w:t>13.Уметь грамотно писать НЕ со всеми частями речи.</w:t>
            </w:r>
          </w:p>
        </w:tc>
        <w:tc>
          <w:tcPr>
            <w:tcW w:w="2464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  <w:tr w:rsidR="00541421" w:rsidTr="0073126D">
        <w:tc>
          <w:tcPr>
            <w:tcW w:w="2463" w:type="dxa"/>
          </w:tcPr>
          <w:p w:rsidR="00541421" w:rsidRPr="004E5F30" w:rsidRDefault="00541421" w:rsidP="0073126D">
            <w:r w:rsidRPr="004E5F30">
              <w:t>7.Правило раздельного и дефисного написания частиц.</w:t>
            </w:r>
          </w:p>
        </w:tc>
        <w:tc>
          <w:tcPr>
            <w:tcW w:w="2463" w:type="dxa"/>
          </w:tcPr>
          <w:p w:rsidR="00541421" w:rsidRPr="004E5F30" w:rsidRDefault="00541421" w:rsidP="0073126D"/>
        </w:tc>
        <w:tc>
          <w:tcPr>
            <w:tcW w:w="2464" w:type="dxa"/>
          </w:tcPr>
          <w:p w:rsidR="00541421" w:rsidRPr="004E5F30" w:rsidRDefault="00541421" w:rsidP="0073126D">
            <w:r w:rsidRPr="004E5F30">
              <w:t>14.Уметь различать, какие частицы пишутся раздельно, а какие через дефис.</w:t>
            </w:r>
          </w:p>
        </w:tc>
        <w:tc>
          <w:tcPr>
            <w:tcW w:w="2464" w:type="dxa"/>
          </w:tcPr>
          <w:p w:rsidR="00541421" w:rsidRDefault="00541421" w:rsidP="0073126D">
            <w:pPr>
              <w:rPr>
                <w:sz w:val="28"/>
                <w:szCs w:val="28"/>
              </w:rPr>
            </w:pPr>
          </w:p>
        </w:tc>
      </w:tr>
    </w:tbl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Pr="00044D5A" w:rsidRDefault="00541421" w:rsidP="00541421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28"/>
          <w:szCs w:val="28"/>
        </w:rPr>
        <w:lastRenderedPageBreak/>
        <w:t>Приложение 2.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 пара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(Не) печь кормит, а руки. Последние теплые дни сентября сменило долгое 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настье</w:t>
      </w:r>
      <w:proofErr w:type="spellEnd"/>
      <w:r>
        <w:rPr>
          <w:rFonts w:ascii="Calibri" w:eastAsia="Calibri" w:hAnsi="Calibri" w:cs="Times New Roman"/>
          <w:sz w:val="28"/>
          <w:szCs w:val="28"/>
        </w:rPr>
        <w:t>. Изучение  (не) знакомого края всегда начинается с карты. Снег (не) заметно подтаял – скоро весна.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 пара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Наружность его 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взрачна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. (Не</w:t>
      </w:r>
      <w:proofErr w:type="gramStart"/>
      <w:r>
        <w:rPr>
          <w:rFonts w:ascii="Calibri" w:eastAsia="Calibri" w:hAnsi="Calibri" w:cs="Times New Roman"/>
          <w:sz w:val="28"/>
          <w:szCs w:val="28"/>
        </w:rPr>
        <w:t>0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знакомец внушал многим (не) доверие. (Не) охотно и (не) смело солнце смотрит на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полдя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3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пакра</w:t>
      </w:r>
      <w:proofErr w:type="spellEnd"/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Фильм оказался ничуть (не) интересным. Ученье – свет, а (не) ученье – тьма. Работа выполнена 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брежно</w:t>
      </w:r>
      <w:proofErr w:type="spellEnd"/>
      <w:r>
        <w:rPr>
          <w:rFonts w:ascii="Calibri" w:eastAsia="Calibri" w:hAnsi="Calibri" w:cs="Times New Roman"/>
          <w:sz w:val="28"/>
          <w:szCs w:val="28"/>
        </w:rPr>
        <w:t>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 пара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Юноша кипел от 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годования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Розовый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кипрей цветет (не) высокими стенами. В этом озере вовсе (не) глубоко.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 пара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(Не) спокойный характер мальчика тревожил мать. Две недели на море пролетели (не) заметно. (Не) котел варит. А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стряпуха</w:t>
      </w:r>
      <w:proofErr w:type="gramEnd"/>
      <w:r>
        <w:rPr>
          <w:rFonts w:ascii="Calibri" w:eastAsia="Calibri" w:hAnsi="Calibri" w:cs="Times New Roman"/>
          <w:sz w:val="28"/>
          <w:szCs w:val="28"/>
        </w:rPr>
        <w:t>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 пара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Придумайте предложения с данными именами прилагательными.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Неглубокий …..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 глубокий …..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Вовсе (не</w:t>
      </w:r>
      <w:proofErr w:type="gramStart"/>
      <w:r>
        <w:rPr>
          <w:rFonts w:ascii="Calibri" w:eastAsia="Calibri" w:hAnsi="Calibri" w:cs="Times New Roman"/>
          <w:sz w:val="28"/>
          <w:szCs w:val="28"/>
        </w:rPr>
        <w:t>0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глубокий …..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 пара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Подберите к данным словам синонимы с приставкой НЕ-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Медленно,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низкий</w:t>
      </w:r>
      <w:proofErr w:type="gramEnd"/>
      <w:r>
        <w:rPr>
          <w:rFonts w:ascii="Calibri" w:eastAsia="Calibri" w:hAnsi="Calibri" w:cs="Times New Roman"/>
          <w:sz w:val="28"/>
          <w:szCs w:val="28"/>
        </w:rPr>
        <w:t>, мелкий, горе, неаккуратно, ложь, внезапно, тихо, холодный.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Pr="00044D5A" w:rsidRDefault="00541421" w:rsidP="00541421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28"/>
          <w:szCs w:val="28"/>
        </w:rPr>
        <w:t>Приложение 3.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Что такое плюрализм?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Поиск истины – это всегда выбор из множества независимых вариантов. Чем выбор шире, тем труднее его сделать, но тем он и точней.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Плюрализм – это и есть множественность, разнообразие мнений. Однако здесь все совсем не просто. Терпеть мнение, противоположное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твоему</w:t>
      </w:r>
      <w:proofErr w:type="gramEnd"/>
      <w:r>
        <w:rPr>
          <w:rFonts w:ascii="Calibri" w:eastAsia="Calibri" w:hAnsi="Calibri" w:cs="Times New Roman"/>
          <w:sz w:val="28"/>
          <w:szCs w:val="28"/>
        </w:rPr>
        <w:t>. Не каждому под силу. Тем более непросто это сделать, если силы неодинаковы.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Pr="00044D5A" w:rsidRDefault="00541421" w:rsidP="00541421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28"/>
          <w:szCs w:val="28"/>
        </w:rPr>
        <w:t>Приложение 4.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Диагностика системности качеств знаний (глубина, обобщенность, конкретность)  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уч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–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</w:t>
      </w:r>
      <w:proofErr w:type="gramEnd"/>
      <w:r>
        <w:rPr>
          <w:rFonts w:ascii="Calibri" w:eastAsia="Calibri" w:hAnsi="Calibri" w:cs="Times New Roman"/>
          <w:sz w:val="28"/>
          <w:szCs w:val="28"/>
        </w:rPr>
        <w:t>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 7 класса___________________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Выполни задания: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32"/>
          <w:szCs w:val="32"/>
        </w:rPr>
        <w:t>Р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      З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апиши </w:t>
      </w:r>
      <w:r w:rsidRPr="00044D5A">
        <w:rPr>
          <w:rFonts w:ascii="Calibri" w:eastAsia="Calibri" w:hAnsi="Calibri" w:cs="Times New Roman"/>
          <w:b/>
          <w:i/>
          <w:sz w:val="28"/>
          <w:szCs w:val="28"/>
        </w:rPr>
        <w:t>правило</w:t>
      </w:r>
      <w:r>
        <w:rPr>
          <w:rFonts w:ascii="Calibri" w:eastAsia="Calibri" w:hAnsi="Calibri" w:cs="Times New Roman"/>
          <w:sz w:val="28"/>
          <w:szCs w:val="28"/>
        </w:rPr>
        <w:t xml:space="preserve"> слитного и раздельного написания НЕ с сущ., прил., нар.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Слитно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Р</w:t>
      </w:r>
      <w:proofErr w:type="gramEnd"/>
      <w:r>
        <w:rPr>
          <w:rFonts w:ascii="Calibri" w:eastAsia="Calibri" w:hAnsi="Calibri" w:cs="Times New Roman"/>
          <w:sz w:val="28"/>
          <w:szCs w:val="28"/>
        </w:rPr>
        <w:t>аздельно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32"/>
          <w:szCs w:val="32"/>
        </w:rPr>
        <w:t>К</w:t>
      </w:r>
      <w:proofErr w:type="gramStart"/>
      <w:r w:rsidRPr="00044D5A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Н</w:t>
      </w:r>
      <w:proofErr w:type="gramEnd"/>
      <w:r>
        <w:rPr>
          <w:rFonts w:ascii="Calibri" w:eastAsia="Calibri" w:hAnsi="Calibri" w:cs="Times New Roman"/>
          <w:sz w:val="28"/>
          <w:szCs w:val="28"/>
        </w:rPr>
        <w:t>айди пару словам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Вовсе (не) холодно                                                 (не) погода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Писал (не) давно                                                     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настный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день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(не) далекий, а близкий                                          возник 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ожиданно</w:t>
      </w:r>
      <w:proofErr w:type="spellEnd"/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(не)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ряшливое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платье                                              ничуть (не) жарко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(не) друг                                                                   (не) глубоко, а мелко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044D5A">
        <w:rPr>
          <w:rFonts w:ascii="Calibri" w:eastAsia="Calibri" w:hAnsi="Calibri" w:cs="Times New Roman"/>
          <w:b/>
          <w:sz w:val="32"/>
          <w:szCs w:val="32"/>
        </w:rPr>
        <w:t>Т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     П</w:t>
      </w:r>
      <w:proofErr w:type="gramEnd"/>
      <w:r>
        <w:rPr>
          <w:rFonts w:ascii="Calibri" w:eastAsia="Calibri" w:hAnsi="Calibri" w:cs="Times New Roman"/>
          <w:sz w:val="28"/>
          <w:szCs w:val="28"/>
        </w:rPr>
        <w:t>ридумайте и запишите по три слова разных частей речи, чтобы НЕ было приставкой, частицей, частью корня.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541421" w:rsidRDefault="00541421" w:rsidP="00541421">
      <w:pPr>
        <w:ind w:left="360"/>
        <w:rPr>
          <w:sz w:val="28"/>
          <w:szCs w:val="28"/>
        </w:rPr>
      </w:pPr>
      <w:r w:rsidRPr="00864BE6">
        <w:rPr>
          <w:rFonts w:ascii="Calibri" w:eastAsia="Calibri" w:hAnsi="Calibri" w:cs="Times New Roman"/>
          <w:b/>
          <w:sz w:val="36"/>
          <w:szCs w:val="36"/>
        </w:rPr>
        <w:t xml:space="preserve">Самоанализ урока </w:t>
      </w:r>
      <w:r>
        <w:rPr>
          <w:rFonts w:ascii="Calibri" w:eastAsia="Calibri" w:hAnsi="Calibri" w:cs="Times New Roman"/>
          <w:sz w:val="28"/>
          <w:szCs w:val="28"/>
        </w:rPr>
        <w:t xml:space="preserve">русского языка 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«Правописание НЕ с различными частями речи» является частью большой темы «Частица». Это 9 урок в этой теме. Перед этим уроком давалось понятие частицы, изучались разряды частиц, особое внимание было уделено теме «Различение на письме частиц НИ и НЕ». Заявленная тема будет рассматриваться на 5 уроках. Семиклассники к этому времени уже знают все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самомтоятельные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части речи и получили теоретические знания и практические навыки о случаях слитного и раздельного написания НЕ с различными частями речи. После серии уроков по данной теме будет проведена проверочная работа и контрольный диктант.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2A7EAF">
        <w:rPr>
          <w:rFonts w:ascii="Calibri" w:eastAsia="Calibri" w:hAnsi="Calibri" w:cs="Times New Roman"/>
          <w:b/>
          <w:sz w:val="28"/>
          <w:szCs w:val="28"/>
        </w:rPr>
        <w:t>Тип данного урока – урок обобщения и систематизации знаний и способов действий.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ОДЦ </w:t>
      </w:r>
      <w:r>
        <w:rPr>
          <w:rFonts w:ascii="Calibri" w:eastAsia="Calibri" w:hAnsi="Calibri" w:cs="Times New Roman"/>
          <w:sz w:val="28"/>
          <w:szCs w:val="28"/>
        </w:rPr>
        <w:t>урока – организовать деятельность учащихся по обобщению знаний правила написания НЕ с различными частями речи.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Цели урока по содержанию - </w:t>
      </w:r>
      <w:r>
        <w:rPr>
          <w:rFonts w:ascii="Calibri" w:eastAsia="Calibri" w:hAnsi="Calibri" w:cs="Times New Roman"/>
          <w:sz w:val="28"/>
          <w:szCs w:val="28"/>
        </w:rPr>
        <w:t xml:space="preserve"> смотри выше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Для реализации поставленных целей была разработана следующая структура урока: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1 этап – организационный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 этап – подготовительный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8 этап – обобщения и систематизации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З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и СД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9 этап – контроль и самоконтроль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10 этап – коррекционный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12 этап – итоговый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13 этап – рефлексия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Основная часть урока (8-9 этапы) посвящалась обобщению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исистематизации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имеющихся знаний по заявленной теме.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Данный тип урока требует определенной логики: смотри выше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Актуализация помогла учащимся восстановить сведения об объекте изучения – служебных частях речи – частице, её разрядах и функциях.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Мотивация – подвела детей к вопросу необходимости изучения данной темы. Использование технологической карты по теме «Частица» помогло детям самостоятельно сформулировать цель их деятельности и конечный результат.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Обобщению ранее изученного способствовала беседа и слова-подсказки на доске.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Систематизировали свои знания дети с помощью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графических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систематизатиров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(таблицы)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Контроль предполагал проверку степени усвоения знаний учащихся.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Коррекционный этап урока способствовал определению затруднений и способам их исправлений.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Рефлексия дала ответы на вопросы: удалось ли реализовать цели, поставленные себе, в чем испытывали трудность в достижении результатов.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Содержание урока было наполнено использованием эмпирических знаний (что такое частица, части речи, функции и т. д.), теоретических – установление закономерностей в правописании НЕ с существительными, прилагательными, наречиями. Отрабатывались предметные умения, а также ОУУН (сравнивание, обобщение, систематизация, анализ, пользование таблицей)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процессе урока формировался опыт творческой    деятельности – придумать, составить, подобрать слова. Формирование целей урока самими учащимися, творческое домашнее задание, умение аргументировано доказывать существующие закономерности, умение правильно оценивать высказывание одноклассника  способствует поддержанию познавательного интереса к предмету.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уроке использовались методы: на этапе актуализации – репродуктивный, частично-поисковый на этапе обобщения.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ФОПД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>6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фронтальная, парная, индивидуальная, самостоятельная работа и т.д.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На уроке был предусмотрен мягкий контроль учителя на каждом этапе урока и самоконтроль.</w:t>
      </w:r>
    </w:p>
    <w:p w:rsidR="00541421" w:rsidRDefault="00541421" w:rsidP="00541421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Результаты урока: считаю, что поставленные цели достигнуты.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Проведенная диагностика системы качеств знаний  показала, что на творческом уровне в классе работает 1 человек (Уланов Коля), на конструктивном – 9 человек и на репродуктивном – 1 человек (Бессонов Женя)</w:t>
      </w:r>
      <w:proofErr w:type="gramEnd"/>
    </w:p>
    <w:p w:rsidR="00541421" w:rsidRDefault="00541421" w:rsidP="0054142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Перспективу работы вижу в том, чтобы научить детей применять освоенный материал, использовать в работе другие формы деятельности (ГСО, дифференцированный подход) с целью вовлечения каждого ребенка</w:t>
      </w:r>
    </w:p>
    <w:p w:rsidR="00541421" w:rsidRDefault="00541421" w:rsidP="00541421">
      <w:pPr>
        <w:rPr>
          <w:rFonts w:ascii="Calibri" w:eastAsia="Calibri" w:hAnsi="Calibri" w:cs="Times New Roman"/>
          <w:sz w:val="28"/>
          <w:szCs w:val="28"/>
        </w:rPr>
      </w:pPr>
    </w:p>
    <w:p w:rsidR="00285C3F" w:rsidRDefault="00541421"/>
    <w:sectPr w:rsidR="00285C3F" w:rsidSect="0047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27D9"/>
    <w:multiLevelType w:val="hybridMultilevel"/>
    <w:tmpl w:val="2F86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A3EE4"/>
    <w:multiLevelType w:val="hybridMultilevel"/>
    <w:tmpl w:val="ED7C4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A81E3D"/>
    <w:multiLevelType w:val="hybridMultilevel"/>
    <w:tmpl w:val="633A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421"/>
    <w:rsid w:val="00442345"/>
    <w:rsid w:val="0047752C"/>
    <w:rsid w:val="004818C0"/>
    <w:rsid w:val="00516055"/>
    <w:rsid w:val="00541421"/>
    <w:rsid w:val="0063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42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1766</Words>
  <Characters>10068</Characters>
  <Application>Microsoft Office Word</Application>
  <DocSecurity>0</DocSecurity>
  <Lines>83</Lines>
  <Paragraphs>23</Paragraphs>
  <ScaleCrop>false</ScaleCrop>
  <Company>Microsoft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2011-10-18T17:30:00Z</dcterms:created>
  <dcterms:modified xsi:type="dcterms:W3CDTF">2011-10-18T17:31:00Z</dcterms:modified>
</cp:coreProperties>
</file>