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4820"/>
        <w:gridCol w:w="4536"/>
      </w:tblGrid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sz w:val="24"/>
              </w:rPr>
              <w:t>Слитно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sz w:val="24"/>
              </w:rPr>
              <w:t>Раздельно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Чтобы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союз, не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явл-ся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 членом предложения.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Что  бы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местоимени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может быть различными членами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предл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)., частицу </w:t>
            </w:r>
            <w:r w:rsidRPr="00807A5B">
              <w:rPr>
                <w:rFonts w:ascii="Times New Roman" w:hAnsi="Times New Roman" w:cs="Times New Roman"/>
                <w:b/>
                <w:sz w:val="24"/>
              </w:rPr>
              <w:t>бы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можно убрать или перенести в другое место.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Также=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тоже=и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 – союзы, не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явл-ся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 членами предложения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То  же – местоимени</w:t>
            </w:r>
            <w:proofErr w:type="gramStart"/>
            <w:r w:rsidRPr="00807A5B">
              <w:rPr>
                <w:rFonts w:ascii="Times New Roman" w:hAnsi="Times New Roman" w:cs="Times New Roman"/>
                <w:b/>
                <w:sz w:val="24"/>
              </w:rPr>
              <w:t>е(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может быть различными членами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предл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.), 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так  же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наречи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обстоятельство). Частицу </w:t>
            </w:r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же </w:t>
            </w:r>
            <w:r w:rsidRPr="00807A5B">
              <w:rPr>
                <w:rFonts w:ascii="Times New Roman" w:hAnsi="Times New Roman" w:cs="Times New Roman"/>
                <w:sz w:val="24"/>
              </w:rPr>
              <w:t>можно убрать или перенести.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Зато = но 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– союз, не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явл-ся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 членом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предл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За  то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естоимение( определение или дополнение)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sz w:val="24"/>
              </w:rPr>
              <w:t xml:space="preserve">Спрячься </w:t>
            </w:r>
            <w:r w:rsidRPr="00807A5B">
              <w:rPr>
                <w:rFonts w:ascii="Times New Roman" w:hAnsi="Times New Roman" w:cs="Times New Roman"/>
                <w:b/>
                <w:sz w:val="24"/>
              </w:rPr>
              <w:t>за  то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дерево.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07A5B">
              <w:rPr>
                <w:rFonts w:ascii="Times New Roman" w:hAnsi="Times New Roman" w:cs="Times New Roman"/>
                <w:b/>
                <w:sz w:val="24"/>
              </w:rPr>
              <w:t>Итак</w:t>
            </w:r>
            <w:proofErr w:type="gramEnd"/>
            <w:r w:rsidRPr="00807A5B">
              <w:rPr>
                <w:rFonts w:ascii="Times New Roman" w:hAnsi="Times New Roman" w:cs="Times New Roman"/>
                <w:b/>
                <w:sz w:val="24"/>
              </w:rPr>
              <w:t>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следовательно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вводное слово, выделяется на письме запятыми.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И  так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наречи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обстоятельство)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Потому=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оттого=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поэтому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= по этой причин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по той причине)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По  тому </w:t>
            </w:r>
            <w:r w:rsidRPr="00807A5B">
              <w:rPr>
                <w:rFonts w:ascii="Times New Roman" w:hAnsi="Times New Roman" w:cs="Times New Roman"/>
                <w:sz w:val="24"/>
              </w:rPr>
              <w:t>– местоимени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определение, дополнение.)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От  того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естоим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>.( определение, дополнение).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По  этому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местоим</w:t>
            </w:r>
            <w:proofErr w:type="spellEnd"/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определение)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807A5B">
              <w:rPr>
                <w:rFonts w:ascii="Times New Roman" w:hAnsi="Times New Roman" w:cs="Times New Roman"/>
                <w:b/>
                <w:sz w:val="24"/>
              </w:rPr>
              <w:t>Отчего</w:t>
            </w:r>
            <w:proofErr w:type="gramEnd"/>
            <w:r w:rsidRPr="00807A5B">
              <w:rPr>
                <w:rFonts w:ascii="Times New Roman" w:hAnsi="Times New Roman" w:cs="Times New Roman"/>
                <w:b/>
                <w:sz w:val="24"/>
              </w:rPr>
              <w:t>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почему=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по какой причине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От  чего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местоим</w:t>
            </w:r>
            <w:proofErr w:type="spellEnd"/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дополнение)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По чему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естоим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>.( дополнение)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Причем=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притом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союзы, не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явл-ся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 xml:space="preserve"> членами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предл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При  чем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в </w:t>
            </w:r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вопросительных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предл</w:t>
            </w:r>
            <w:proofErr w:type="spellEnd"/>
            <w:r w:rsidRPr="00807A5B">
              <w:rPr>
                <w:rFonts w:ascii="Times New Roman" w:hAnsi="Times New Roman" w:cs="Times New Roman"/>
                <w:sz w:val="24"/>
              </w:rPr>
              <w:t>.,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7A5B">
              <w:rPr>
                <w:rFonts w:ascii="Times New Roman" w:hAnsi="Times New Roman" w:cs="Times New Roman"/>
                <w:b/>
                <w:sz w:val="24"/>
              </w:rPr>
              <w:t>при чем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– дополнение.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7A5B">
              <w:rPr>
                <w:rFonts w:ascii="Times New Roman" w:hAnsi="Times New Roman" w:cs="Times New Roman"/>
                <w:b/>
                <w:sz w:val="24"/>
              </w:rPr>
              <w:t>При  том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– определение, дополнение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При  этом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– всегда раздельно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807A5B">
              <w:rPr>
                <w:rFonts w:ascii="Times New Roman" w:hAnsi="Times New Roman" w:cs="Times New Roman"/>
                <w:b/>
                <w:sz w:val="24"/>
              </w:rPr>
              <w:t>Зачем</w:t>
            </w:r>
            <w:proofErr w:type="gramEnd"/>
            <w:r w:rsidRPr="00807A5B">
              <w:rPr>
                <w:rFonts w:ascii="Times New Roman" w:hAnsi="Times New Roman" w:cs="Times New Roman"/>
                <w:b/>
                <w:sz w:val="24"/>
              </w:rPr>
              <w:t>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с какой целью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За  чем 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–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местоим</w:t>
            </w:r>
            <w:proofErr w:type="spellEnd"/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>дополнение)</w:t>
            </w:r>
          </w:p>
        </w:tc>
      </w:tr>
      <w:tr w:rsidR="00807A5B" w:rsidRPr="00807A5B" w:rsidTr="00807A5B">
        <w:tc>
          <w:tcPr>
            <w:tcW w:w="4820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Затем=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для того</w:t>
            </w:r>
          </w:p>
          <w:p w:rsidR="00807A5B" w:rsidRPr="00807A5B" w:rsidRDefault="00807A5B" w:rsidP="00EE507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A5B">
              <w:rPr>
                <w:rFonts w:ascii="Times New Roman" w:hAnsi="Times New Roman" w:cs="Times New Roman"/>
                <w:b/>
                <w:sz w:val="24"/>
              </w:rPr>
              <w:t>Затем=</w:t>
            </w:r>
            <w:proofErr w:type="spellEnd"/>
            <w:r w:rsidRPr="00807A5B">
              <w:rPr>
                <w:rFonts w:ascii="Times New Roman" w:hAnsi="Times New Roman" w:cs="Times New Roman"/>
                <w:b/>
                <w:sz w:val="24"/>
              </w:rPr>
              <w:t xml:space="preserve"> после этого, потом</w:t>
            </w:r>
          </w:p>
        </w:tc>
        <w:tc>
          <w:tcPr>
            <w:tcW w:w="4536" w:type="dxa"/>
          </w:tcPr>
          <w:p w:rsidR="00807A5B" w:rsidRPr="00807A5B" w:rsidRDefault="00807A5B" w:rsidP="00EE5070">
            <w:pPr>
              <w:rPr>
                <w:rFonts w:ascii="Times New Roman" w:hAnsi="Times New Roman" w:cs="Times New Roman"/>
                <w:sz w:val="24"/>
              </w:rPr>
            </w:pPr>
            <w:r w:rsidRPr="00807A5B">
              <w:rPr>
                <w:rFonts w:ascii="Times New Roman" w:hAnsi="Times New Roman" w:cs="Times New Roman"/>
                <w:b/>
                <w:sz w:val="24"/>
              </w:rPr>
              <w:t>За  тем –</w:t>
            </w:r>
            <w:r w:rsidRPr="00807A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7A5B">
              <w:rPr>
                <w:rFonts w:ascii="Times New Roman" w:hAnsi="Times New Roman" w:cs="Times New Roman"/>
                <w:sz w:val="24"/>
              </w:rPr>
              <w:t>местоим</w:t>
            </w:r>
            <w:proofErr w:type="spellEnd"/>
            <w:proofErr w:type="gramStart"/>
            <w:r w:rsidRPr="00807A5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807A5B">
              <w:rPr>
                <w:rFonts w:ascii="Times New Roman" w:hAnsi="Times New Roman" w:cs="Times New Roman"/>
                <w:sz w:val="24"/>
              </w:rPr>
              <w:t xml:space="preserve"> определение, дополнение)</w:t>
            </w:r>
          </w:p>
        </w:tc>
      </w:tr>
    </w:tbl>
    <w:p w:rsidR="00807A5B" w:rsidRDefault="00807A5B" w:rsidP="00807A5B">
      <w:pPr>
        <w:jc w:val="center"/>
        <w:rPr>
          <w:rFonts w:ascii="Times New Roman" w:hAnsi="Times New Roman" w:cs="Times New Roman"/>
          <w:b/>
          <w:sz w:val="28"/>
        </w:rPr>
      </w:pPr>
    </w:p>
    <w:p w:rsidR="00807A5B" w:rsidRPr="00807A5B" w:rsidRDefault="00807A5B" w:rsidP="00807A5B">
      <w:pPr>
        <w:jc w:val="center"/>
        <w:rPr>
          <w:rFonts w:ascii="Times New Roman" w:hAnsi="Times New Roman" w:cs="Times New Roman"/>
          <w:b/>
          <w:sz w:val="28"/>
        </w:rPr>
      </w:pPr>
      <w:r w:rsidRPr="00807A5B">
        <w:rPr>
          <w:rFonts w:ascii="Times New Roman" w:hAnsi="Times New Roman" w:cs="Times New Roman"/>
          <w:b/>
          <w:sz w:val="28"/>
        </w:rPr>
        <w:t>Правописание предлогов</w:t>
      </w:r>
    </w:p>
    <w:tbl>
      <w:tblPr>
        <w:tblStyle w:val="1"/>
        <w:tblW w:w="8897" w:type="dxa"/>
        <w:tblLook w:val="01E0"/>
      </w:tblPr>
      <w:tblGrid>
        <w:gridCol w:w="3227"/>
        <w:gridCol w:w="5670"/>
      </w:tblGrid>
      <w:tr w:rsidR="00807A5B" w:rsidRPr="00807A5B" w:rsidTr="00807A5B">
        <w:trPr>
          <w:cnfStyle w:val="100000000000"/>
          <w:trHeight w:val="1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807A5B" w:rsidRDefault="00807A5B" w:rsidP="00EE5070">
            <w:pPr>
              <w:jc w:val="center"/>
              <w:rPr>
                <w:b/>
                <w:sz w:val="24"/>
              </w:rPr>
            </w:pPr>
            <w:r w:rsidRPr="00807A5B">
              <w:rPr>
                <w:b/>
                <w:sz w:val="22"/>
              </w:rPr>
              <w:t>Слитно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807A5B" w:rsidRDefault="00807A5B" w:rsidP="00EE5070">
            <w:pPr>
              <w:jc w:val="center"/>
              <w:rPr>
                <w:b/>
                <w:sz w:val="22"/>
              </w:rPr>
            </w:pPr>
            <w:r w:rsidRPr="00807A5B">
              <w:rPr>
                <w:b/>
                <w:sz w:val="22"/>
              </w:rPr>
              <w:t>Раздельно</w:t>
            </w:r>
          </w:p>
        </w:tc>
      </w:tr>
      <w:tr w:rsidR="00807A5B" w:rsidRPr="00807A5B" w:rsidTr="00807A5B">
        <w:trPr>
          <w:cnfStyle w:val="010000000000"/>
          <w:trHeight w:val="2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noProof/>
                <w:sz w:val="28"/>
                <w:lang w:eastAsia="en-US"/>
              </w:rPr>
              <w:pict>
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.15pt" to="57.7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"/>
              </w:pict>
            </w:r>
            <w:r w:rsidRPr="00807A5B">
              <w:rPr>
                <w:sz w:val="22"/>
              </w:rPr>
              <w:t>согласно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вопреки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наперекор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благодаря               + Д.п.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подобно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навстречу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впереди, внутри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вблизи, вокруг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позади, сверх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>вследствие, наподобие, напротив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 xml:space="preserve">вроде, </w:t>
            </w:r>
            <w:proofErr w:type="gramStart"/>
            <w:r w:rsidRPr="00807A5B">
              <w:rPr>
                <w:sz w:val="22"/>
              </w:rPr>
              <w:t>насчет</w:t>
            </w:r>
            <w:proofErr w:type="gramEnd"/>
            <w:r w:rsidRPr="00807A5B">
              <w:rPr>
                <w:sz w:val="22"/>
              </w:rPr>
              <w:t>, наряду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2"/>
              </w:rPr>
              <w:t xml:space="preserve">ввиду, вместо, </w:t>
            </w:r>
          </w:p>
          <w:p w:rsidR="00807A5B" w:rsidRPr="00807A5B" w:rsidRDefault="00807A5B" w:rsidP="00EE5070">
            <w:pPr>
              <w:rPr>
                <w:i/>
                <w:sz w:val="22"/>
              </w:rPr>
            </w:pPr>
            <w:r w:rsidRPr="00807A5B">
              <w:rPr>
                <w:sz w:val="22"/>
              </w:rPr>
              <w:t xml:space="preserve">впоследствии – </w:t>
            </w:r>
            <w:r w:rsidRPr="00807A5B">
              <w:rPr>
                <w:i/>
                <w:sz w:val="22"/>
              </w:rPr>
              <w:t>наречие</w:t>
            </w:r>
          </w:p>
          <w:p w:rsidR="00807A5B" w:rsidRPr="00807A5B" w:rsidRDefault="00807A5B" w:rsidP="00EE5070">
            <w:pPr>
              <w:rPr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 xml:space="preserve">в течение,   в продолжение, 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 xml:space="preserve">в целях,       в связи </w:t>
            </w:r>
            <w:proofErr w:type="gramStart"/>
            <w:r w:rsidRPr="00807A5B">
              <w:rPr>
                <w:sz w:val="28"/>
              </w:rPr>
              <w:t>с</w:t>
            </w:r>
            <w:proofErr w:type="gramEnd"/>
            <w:r w:rsidRPr="00807A5B">
              <w:rPr>
                <w:sz w:val="28"/>
              </w:rPr>
              <w:t>, в ходе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>в силу,         в отношении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>в отличие,   в заключение,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 xml:space="preserve">в виде, во избежание, в отсутствие     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 xml:space="preserve"> по причине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 xml:space="preserve">со стороны,   начиная </w:t>
            </w:r>
            <w:proofErr w:type="gramStart"/>
            <w:r w:rsidRPr="00807A5B">
              <w:rPr>
                <w:sz w:val="28"/>
              </w:rPr>
              <w:t>с</w:t>
            </w:r>
            <w:proofErr w:type="gramEnd"/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>невзирая на,   несмотря на</w:t>
            </w:r>
          </w:p>
          <w:p w:rsidR="00807A5B" w:rsidRPr="00807A5B" w:rsidRDefault="00807A5B" w:rsidP="00EE5070">
            <w:pPr>
              <w:rPr>
                <w:sz w:val="28"/>
              </w:rPr>
            </w:pPr>
            <w:r w:rsidRPr="00807A5B">
              <w:rPr>
                <w:sz w:val="28"/>
              </w:rPr>
              <w:t>за счет,        за исключением</w:t>
            </w:r>
          </w:p>
          <w:p w:rsidR="00807A5B" w:rsidRPr="00807A5B" w:rsidRDefault="00807A5B" w:rsidP="00EE5070">
            <w:pPr>
              <w:rPr>
                <w:sz w:val="22"/>
              </w:rPr>
            </w:pPr>
            <w:r w:rsidRPr="00807A5B">
              <w:rPr>
                <w:sz w:val="28"/>
              </w:rPr>
              <w:t xml:space="preserve">по мере, </w:t>
            </w:r>
          </w:p>
        </w:tc>
      </w:tr>
    </w:tbl>
    <w:p w:rsidR="00A25C2D" w:rsidRDefault="00A25C2D"/>
    <w:sectPr w:rsidR="00A25C2D" w:rsidSect="00A2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7A5B"/>
    <w:rsid w:val="004500DB"/>
    <w:rsid w:val="00807A5B"/>
    <w:rsid w:val="0093783F"/>
    <w:rsid w:val="00A25C2D"/>
    <w:rsid w:val="00DE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Colorful Grid Accent 6"/>
    <w:basedOn w:val="a1"/>
    <w:uiPriority w:val="73"/>
    <w:rsid w:val="00DE347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3">
    <w:name w:val="Table Grid"/>
    <w:basedOn w:val="a1"/>
    <w:uiPriority w:val="59"/>
    <w:rsid w:val="0080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10"/>
    <w:next w:val="a3"/>
    <w:rsid w:val="0080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uiPriority w:val="99"/>
    <w:semiHidden/>
    <w:unhideWhenUsed/>
    <w:rsid w:val="00807A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2</cp:revision>
  <cp:lastPrinted>2011-12-13T05:51:00Z</cp:lastPrinted>
  <dcterms:created xsi:type="dcterms:W3CDTF">2011-12-13T05:50:00Z</dcterms:created>
  <dcterms:modified xsi:type="dcterms:W3CDTF">2011-12-13T07:12:00Z</dcterms:modified>
</cp:coreProperties>
</file>