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15" w:rsidRDefault="00D33015" w:rsidP="00D33015">
      <w:pPr>
        <w:jc w:val="center"/>
        <w:rPr>
          <w:rFonts w:ascii="Times New Roman" w:hAnsi="Times New Roman"/>
          <w:b/>
          <w:sz w:val="72"/>
          <w:szCs w:val="72"/>
        </w:rPr>
      </w:pPr>
      <w:r w:rsidRPr="00771A9F">
        <w:rPr>
          <w:rFonts w:ascii="Times New Roman" w:hAnsi="Times New Roman"/>
          <w:b/>
          <w:sz w:val="96"/>
          <w:szCs w:val="96"/>
        </w:rPr>
        <w:t>Доклад</w:t>
      </w:r>
    </w:p>
    <w:p w:rsidR="00D33015" w:rsidRDefault="00D33015" w:rsidP="00D33015">
      <w:pPr>
        <w:jc w:val="center"/>
        <w:rPr>
          <w:rFonts w:ascii="Times New Roman" w:hAnsi="Times New Roman"/>
          <w:b/>
          <w:sz w:val="72"/>
          <w:szCs w:val="72"/>
        </w:rPr>
      </w:pPr>
      <w:r w:rsidRPr="00771A9F">
        <w:rPr>
          <w:rFonts w:ascii="Times New Roman" w:hAnsi="Times New Roman"/>
          <w:b/>
          <w:sz w:val="72"/>
          <w:szCs w:val="72"/>
        </w:rPr>
        <w:t>на тему</w:t>
      </w:r>
      <w:r>
        <w:rPr>
          <w:rFonts w:ascii="Times New Roman" w:hAnsi="Times New Roman"/>
          <w:b/>
          <w:sz w:val="72"/>
          <w:szCs w:val="72"/>
        </w:rPr>
        <w:t>:</w:t>
      </w:r>
    </w:p>
    <w:p w:rsidR="00D33015" w:rsidRDefault="00D33015" w:rsidP="00D33015">
      <w:pPr>
        <w:jc w:val="center"/>
        <w:rPr>
          <w:rFonts w:ascii="Times New Roman" w:hAnsi="Times New Roman"/>
          <w:b/>
          <w:i/>
          <w:sz w:val="72"/>
          <w:szCs w:val="72"/>
        </w:rPr>
      </w:pPr>
    </w:p>
    <w:p w:rsidR="00D33015" w:rsidRPr="00D33015" w:rsidRDefault="00D33015" w:rsidP="00D33015">
      <w:pPr>
        <w:jc w:val="center"/>
        <w:rPr>
          <w:sz w:val="20"/>
        </w:rPr>
      </w:pPr>
      <w:r w:rsidRPr="00D33015">
        <w:rPr>
          <w:rFonts w:ascii="Times New Roman" w:hAnsi="Times New Roman"/>
          <w:b/>
          <w:i/>
          <w:sz w:val="56"/>
          <w:szCs w:val="72"/>
        </w:rPr>
        <w:t>«</w:t>
      </w:r>
      <w:r w:rsidR="00A2582B">
        <w:rPr>
          <w:rFonts w:ascii="Times New Roman" w:hAnsi="Times New Roman"/>
          <w:b/>
          <w:i/>
          <w:sz w:val="56"/>
          <w:szCs w:val="72"/>
        </w:rPr>
        <w:t>Формы организации учебной деятельности на уроке</w:t>
      </w:r>
      <w:r w:rsidRPr="00D33015">
        <w:rPr>
          <w:rFonts w:ascii="Times New Roman" w:hAnsi="Times New Roman"/>
          <w:b/>
          <w:i/>
          <w:sz w:val="56"/>
          <w:szCs w:val="72"/>
        </w:rPr>
        <w:t>».</w:t>
      </w:r>
    </w:p>
    <w:p w:rsidR="00D33015" w:rsidRDefault="00D33015" w:rsidP="00D33015">
      <w:pPr>
        <w:ind w:left="3477" w:firstLine="708"/>
        <w:rPr>
          <w:b/>
          <w:sz w:val="28"/>
          <w:szCs w:val="28"/>
        </w:rPr>
      </w:pPr>
      <w:r w:rsidRPr="003E076B">
        <w:rPr>
          <w:b/>
          <w:sz w:val="28"/>
          <w:szCs w:val="28"/>
        </w:rPr>
        <w:t xml:space="preserve">Подготовила учитель математики    </w:t>
      </w:r>
    </w:p>
    <w:p w:rsidR="00D33015" w:rsidRDefault="00D33015" w:rsidP="00D33015">
      <w:pPr>
        <w:ind w:left="4185"/>
        <w:rPr>
          <w:b/>
          <w:sz w:val="28"/>
          <w:szCs w:val="28"/>
        </w:rPr>
      </w:pPr>
      <w:bookmarkStart w:id="0" w:name="_GoBack"/>
      <w:bookmarkEnd w:id="0"/>
      <w:r>
        <w:rPr>
          <w:b/>
          <w:sz w:val="28"/>
          <w:szCs w:val="28"/>
        </w:rPr>
        <w:t xml:space="preserve">МОУ « </w:t>
      </w:r>
      <w:proofErr w:type="spellStart"/>
      <w:r>
        <w:rPr>
          <w:b/>
          <w:sz w:val="28"/>
          <w:szCs w:val="28"/>
        </w:rPr>
        <w:t>Прудищинская</w:t>
      </w:r>
      <w:proofErr w:type="spellEnd"/>
      <w:r>
        <w:rPr>
          <w:b/>
          <w:sz w:val="28"/>
          <w:szCs w:val="28"/>
        </w:rPr>
        <w:t xml:space="preserve"> СОШ»</w:t>
      </w:r>
      <w:r w:rsidRPr="003E076B">
        <w:rPr>
          <w:b/>
          <w:sz w:val="28"/>
          <w:szCs w:val="28"/>
        </w:rPr>
        <w:t xml:space="preserve">   </w:t>
      </w:r>
    </w:p>
    <w:p w:rsidR="00D33015" w:rsidRPr="00285775" w:rsidRDefault="00D33015" w:rsidP="00D33015">
      <w:pPr>
        <w:ind w:left="4185"/>
        <w:rPr>
          <w:b/>
          <w:sz w:val="28"/>
          <w:szCs w:val="28"/>
        </w:rPr>
      </w:pPr>
      <w:r>
        <w:rPr>
          <w:b/>
          <w:sz w:val="28"/>
          <w:szCs w:val="28"/>
        </w:rPr>
        <w:t>Дедкова Людмила Евгеньевна</w:t>
      </w:r>
      <w:r w:rsidRPr="003E076B">
        <w:rPr>
          <w:b/>
          <w:sz w:val="28"/>
          <w:szCs w:val="28"/>
        </w:rPr>
        <w:t xml:space="preserve">                                                                </w:t>
      </w:r>
    </w:p>
    <w:p w:rsidR="00D33015" w:rsidRPr="00D33015" w:rsidRDefault="00D33015" w:rsidP="00D33015">
      <w:pPr>
        <w:spacing w:before="100" w:beforeAutospacing="1" w:after="100" w:afterAutospacing="1" w:line="240" w:lineRule="auto"/>
        <w:ind w:left="708" w:firstLine="708"/>
        <w:rPr>
          <w:rFonts w:ascii="Arial" w:eastAsia="Times New Roman" w:hAnsi="Arial" w:cs="Arial"/>
          <w:i/>
          <w:color w:val="000000"/>
          <w:sz w:val="20"/>
          <w:szCs w:val="20"/>
          <w:lang w:eastAsia="ru-RU"/>
        </w:rPr>
      </w:pPr>
      <w:r w:rsidRPr="00D33015">
        <w:rPr>
          <w:rFonts w:ascii="Arial" w:eastAsia="Times New Roman" w:hAnsi="Arial" w:cs="Arial"/>
          <w:b/>
          <w:bCs/>
          <w:i/>
          <w:color w:val="000000"/>
          <w:sz w:val="20"/>
          <w:szCs w:val="20"/>
          <w:lang w:eastAsia="ru-RU"/>
        </w:rPr>
        <w:t>Формы организации учебной деятельности на уроке.</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литературе и школьной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proofErr w:type="gramStart"/>
      <w:r w:rsidRPr="00612AD1">
        <w:rPr>
          <w:rFonts w:ascii="Arial" w:eastAsia="Times New Roman" w:hAnsi="Arial" w:cs="Arial"/>
          <w:color w:val="000000"/>
          <w:sz w:val="20"/>
          <w:szCs w:val="20"/>
          <w:lang w:eastAsia="ru-RU"/>
        </w:rPr>
        <w:t xml:space="preserve">Наиболее полно эти формы организации учебной деятельности учащихся представлены в работах И.М. </w:t>
      </w:r>
      <w:proofErr w:type="spellStart"/>
      <w:r w:rsidRPr="00612AD1">
        <w:rPr>
          <w:rFonts w:ascii="Arial" w:eastAsia="Times New Roman" w:hAnsi="Arial" w:cs="Arial"/>
          <w:color w:val="000000"/>
          <w:sz w:val="20"/>
          <w:szCs w:val="20"/>
          <w:lang w:eastAsia="ru-RU"/>
        </w:rPr>
        <w:t>Чередова</w:t>
      </w:r>
      <w:proofErr w:type="spellEnd"/>
      <w:r w:rsidRPr="00612AD1">
        <w:rPr>
          <w:rFonts w:ascii="Arial" w:eastAsia="Times New Roman" w:hAnsi="Arial" w:cs="Arial"/>
          <w:color w:val="000000"/>
          <w:sz w:val="20"/>
          <w:szCs w:val="20"/>
          <w:lang w:eastAsia="ru-RU"/>
        </w:rPr>
        <w:t xml:space="preserve">, Ю.Б. Зотова, Х.И. </w:t>
      </w:r>
      <w:proofErr w:type="spellStart"/>
      <w:r w:rsidRPr="00612AD1">
        <w:rPr>
          <w:rFonts w:ascii="Arial" w:eastAsia="Times New Roman" w:hAnsi="Arial" w:cs="Arial"/>
          <w:color w:val="000000"/>
          <w:sz w:val="20"/>
          <w:szCs w:val="20"/>
          <w:lang w:eastAsia="ru-RU"/>
        </w:rPr>
        <w:t>Лийметса</w:t>
      </w:r>
      <w:proofErr w:type="spellEnd"/>
      <w:r w:rsidRPr="00612AD1">
        <w:rPr>
          <w:rFonts w:ascii="Arial" w:eastAsia="Times New Roman" w:hAnsi="Arial" w:cs="Arial"/>
          <w:color w:val="000000"/>
          <w:sz w:val="20"/>
          <w:szCs w:val="20"/>
          <w:lang w:eastAsia="ru-RU"/>
        </w:rPr>
        <w:t xml:space="preserve">, И.Э. Унт, М.Д. Виноградовой, И.Б. </w:t>
      </w:r>
      <w:proofErr w:type="spellStart"/>
      <w:r w:rsidRPr="00612AD1">
        <w:rPr>
          <w:rFonts w:ascii="Arial" w:eastAsia="Times New Roman" w:hAnsi="Arial" w:cs="Arial"/>
          <w:color w:val="000000"/>
          <w:sz w:val="20"/>
          <w:szCs w:val="20"/>
          <w:lang w:eastAsia="ru-RU"/>
        </w:rPr>
        <w:t>Первина</w:t>
      </w:r>
      <w:proofErr w:type="spellEnd"/>
      <w:r w:rsidRPr="00612AD1">
        <w:rPr>
          <w:rFonts w:ascii="Arial" w:eastAsia="Times New Roman" w:hAnsi="Arial" w:cs="Arial"/>
          <w:color w:val="000000"/>
          <w:sz w:val="20"/>
          <w:szCs w:val="20"/>
          <w:lang w:eastAsia="ru-RU"/>
        </w:rPr>
        <w:t xml:space="preserve">, В.К. Дьяченко, В.В. Котова, М.Н. </w:t>
      </w:r>
      <w:proofErr w:type="spellStart"/>
      <w:r w:rsidRPr="00612AD1">
        <w:rPr>
          <w:rFonts w:ascii="Arial" w:eastAsia="Times New Roman" w:hAnsi="Arial" w:cs="Arial"/>
          <w:color w:val="000000"/>
          <w:sz w:val="20"/>
          <w:szCs w:val="20"/>
          <w:lang w:eastAsia="ru-RU"/>
        </w:rPr>
        <w:t>Скаткина</w:t>
      </w:r>
      <w:proofErr w:type="spellEnd"/>
      <w:r w:rsidRPr="00612AD1">
        <w:rPr>
          <w:rFonts w:ascii="Arial" w:eastAsia="Times New Roman" w:hAnsi="Arial" w:cs="Arial"/>
          <w:color w:val="000000"/>
          <w:sz w:val="20"/>
          <w:szCs w:val="20"/>
          <w:lang w:eastAsia="ru-RU"/>
        </w:rPr>
        <w:t xml:space="preserve"> и др. Авторы этих работ едины в том, что именно в организационных формах осуществляется главное дидактическое отношение - связь взаимодействия преподавания и учения</w:t>
      </w:r>
      <w:proofErr w:type="gramEnd"/>
      <w:r w:rsidRPr="00612AD1">
        <w:rPr>
          <w:rFonts w:ascii="Arial" w:eastAsia="Times New Roman" w:hAnsi="Arial" w:cs="Arial"/>
          <w:color w:val="000000"/>
          <w:sz w:val="20"/>
          <w:szCs w:val="20"/>
          <w:lang w:eastAsia="ru-RU"/>
        </w:rPr>
        <w:t>.</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Рассмотрим</w:t>
      </w:r>
      <w:proofErr w:type="gramStart"/>
      <w:r w:rsidRPr="00612AD1">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w:t>
      </w:r>
      <w:proofErr w:type="gramEnd"/>
      <w:r>
        <w:rPr>
          <w:rFonts w:ascii="Arial" w:eastAsia="Times New Roman" w:hAnsi="Arial" w:cs="Arial"/>
          <w:color w:val="000000"/>
          <w:sz w:val="20"/>
          <w:szCs w:val="20"/>
          <w:lang w:eastAsia="ru-RU"/>
        </w:rPr>
        <w:t xml:space="preserve">что </w:t>
      </w:r>
      <w:r w:rsidRPr="00612AD1">
        <w:rPr>
          <w:rFonts w:ascii="Arial" w:eastAsia="Times New Roman" w:hAnsi="Arial" w:cs="Arial"/>
          <w:color w:val="000000"/>
          <w:sz w:val="20"/>
          <w:szCs w:val="20"/>
          <w:lang w:eastAsia="ru-RU"/>
        </w:rPr>
        <w:t>представляет собой каждая из перечисленных форм организации учебной работы учащихся на уроке.</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b/>
          <w:bCs/>
          <w:color w:val="000000"/>
          <w:sz w:val="20"/>
          <w:szCs w:val="20"/>
          <w:lang w:eastAsia="ru-RU"/>
        </w:rPr>
        <w:t xml:space="preserve"> Фронтальная форма организации учебной деятельности.</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Фронтальной формой организации учебной деятельности учащихся называется такой вид деятельности учителя и учащихся на уроке, когда все ученики одновременно выполняют одинаковую, общую для всех работу, всем классом обсуждают, сравнивают и обобщают результаты ее. Учитель ведет работу со всем классом одновременно, общается с учащимися непосредственно в ходе своего рассказа, объяснения, показа, вовлечения школьников в обсуждение рассматриваемых вопросов и т.д. Это способствует установлению особенно доверительных отношений и общения между учителем и учащимися, а также учащихся между собой, воспитывает в детях чувство коллективизма, позволяет учить школьников рассуждать и находить ошибки в рассуждениях своих товарищей по классу, формировать устойчивые познавательные интересы, активизировать их деятельность.</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 xml:space="preserve">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w:t>
      </w:r>
      <w:r w:rsidRPr="00612AD1">
        <w:rPr>
          <w:rFonts w:ascii="Arial" w:eastAsia="Times New Roman" w:hAnsi="Arial" w:cs="Arial"/>
          <w:color w:val="000000"/>
          <w:sz w:val="20"/>
          <w:szCs w:val="20"/>
          <w:lang w:eastAsia="ru-RU"/>
        </w:rPr>
        <w:lastRenderedPageBreak/>
        <w:t xml:space="preserve">время внести необходимые коррекции в ходе обсуждения. В силу своих реальных возможностей ученики, конечно, могут в одно и то же время делать обобщения и выводы, рассуждать по ходу урока на разном уровне глубины. Это учитель должен учитывать и опрашивать их соответственно их возможностям. Такой подход учителя при фронтальной работе на уроке позволяет учащимся и активно слушать, и делиться своими мнениями, знаниями с другими, </w:t>
      </w:r>
      <w:proofErr w:type="gramStart"/>
      <w:r w:rsidRPr="00612AD1">
        <w:rPr>
          <w:rFonts w:ascii="Arial" w:eastAsia="Times New Roman" w:hAnsi="Arial" w:cs="Arial"/>
          <w:color w:val="000000"/>
          <w:sz w:val="20"/>
          <w:szCs w:val="20"/>
          <w:lang w:eastAsia="ru-RU"/>
        </w:rPr>
        <w:t>с</w:t>
      </w:r>
      <w:proofErr w:type="gramEnd"/>
      <w:r w:rsidRPr="00612AD1">
        <w:rPr>
          <w:rFonts w:ascii="Arial" w:eastAsia="Times New Roman" w:hAnsi="Arial" w:cs="Arial"/>
          <w:color w:val="000000"/>
          <w:sz w:val="20"/>
          <w:szCs w:val="20"/>
          <w:lang w:eastAsia="ru-RU"/>
        </w:rPr>
        <w:t xml:space="preserve"> вниманием выслушивать чужие мнения, сравнивать их со своими, находить ошибки в чужом мнении, вскрывать его неполноту. В этом случае на уроке царит дух коллективного думанья. Учащиеся работают не просто рядом, когда каждый в одиночку решает учебную задачу, а требуется совместно активно участвовать в коллективном обсуждении. </w:t>
      </w:r>
      <w:r>
        <w:rPr>
          <w:rFonts w:ascii="Arial" w:eastAsia="Times New Roman" w:hAnsi="Arial" w:cs="Arial"/>
          <w:color w:val="000000"/>
          <w:sz w:val="20"/>
          <w:szCs w:val="20"/>
          <w:lang w:eastAsia="ru-RU"/>
        </w:rPr>
        <w:t xml:space="preserve">                                                                                                 </w:t>
      </w:r>
      <w:r w:rsidRPr="00612AD1">
        <w:rPr>
          <w:rFonts w:ascii="Arial" w:eastAsia="Times New Roman" w:hAnsi="Arial" w:cs="Arial"/>
          <w:color w:val="000000"/>
          <w:sz w:val="20"/>
          <w:szCs w:val="20"/>
          <w:lang w:eastAsia="ru-RU"/>
        </w:rPr>
        <w:t>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на основе учета их индивидуальных особенностей. Все это несомненные достоинства фронтальной 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Фронтальная форма организации обучения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При этом творческое задание может быть расчленено на ряд относительно простых заданий, что позволит привлечь всех учащихся к активной работе. Учителю это дает возможность соотносить сложность заданий с реальными учебными возможностями каждого ученика, учитывать индивидуальные возможности школьников, создавать на уроке атмосферу дружественных отношений между учителем и учащимися, вызывать у них чувства сопричастности в общих достижениях класса.</w:t>
      </w:r>
    </w:p>
    <w:p w:rsidR="00D33015"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Фронтальная форма учебной работы, как отмечают ученые-педагоги - Чередов И.М., Зотов Ю.Б. и другие, имеет ряд существенных недостатков. Она по своей природе нацелена на некоего абстрактного ученика, в силу чего в практике работы школы весьма часто проявляются тенденции к нивелированию учащихся, побуждению их к единому темпу работы, к че</w:t>
      </w:r>
      <w:r>
        <w:rPr>
          <w:rFonts w:ascii="Arial" w:eastAsia="Times New Roman" w:hAnsi="Arial" w:cs="Arial"/>
          <w:color w:val="000000"/>
          <w:sz w:val="20"/>
          <w:szCs w:val="20"/>
          <w:lang w:eastAsia="ru-RU"/>
        </w:rPr>
        <w:t>му ученики в силу своей разной</w:t>
      </w:r>
      <w:r w:rsidRPr="00612AD1">
        <w:rPr>
          <w:rFonts w:ascii="Arial" w:eastAsia="Times New Roman" w:hAnsi="Arial" w:cs="Arial"/>
          <w:color w:val="000000"/>
          <w:sz w:val="20"/>
          <w:szCs w:val="20"/>
          <w:lang w:eastAsia="ru-RU"/>
        </w:rPr>
        <w:t xml:space="preserve"> работоспособности, подготовленности, реального фонда знаний, умений и навыков не готовы. Ученики с низкими учебными возможностями работают медленно, хуже усваивают материал, им требуется больше внимания со стороны учителя, больше времени на выполнение заданий, больше различных упражнений, чем ученикам с высокими учебными возможностями. Сильные же ученики нуждаются не в увеличении количества заданий, а в усложнении их содержания, заданий поискового, творческого типа, работа над которыми способствует развитию школьников и усвоению знаний на более высоком уровне. Поэтому для максимальной эффективности учебной деятельности учащихся необходимо использовать наряду с данной формой организации учебной работы на уроке и другие формы учебной работы. Так, при изучении нового материала и его закрепления, пишет Ю.Б. Зотов, наиболее эффективна фронтальная форма организации урока, а вот применение полученных знаний в измененных ситуациях лучше всего организовать, максимально используя индивидуальную работу. Лабораторные работы организуют фронтально, однако, и здесь надо искать возможности максимального развития каждого ученика. Можно, например, работу заканчивать ответом на вопросы-задания различной степени сложности. Таким образом, удается оптимально сочетать на одном уроке лучши</w:t>
      </w:r>
      <w:r>
        <w:rPr>
          <w:rFonts w:ascii="Arial" w:eastAsia="Times New Roman" w:hAnsi="Arial" w:cs="Arial"/>
          <w:color w:val="000000"/>
          <w:sz w:val="20"/>
          <w:szCs w:val="20"/>
          <w:lang w:eastAsia="ru-RU"/>
        </w:rPr>
        <w:t>е стороны разных форм обучения.</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b/>
          <w:bCs/>
          <w:color w:val="000000"/>
          <w:sz w:val="20"/>
          <w:szCs w:val="20"/>
          <w:lang w:eastAsia="ru-RU"/>
        </w:rPr>
        <w:t xml:space="preserve"> Индивидуальная форма организации учебной деятельности.</w:t>
      </w:r>
    </w:p>
    <w:p w:rsidR="00D33015" w:rsidRPr="00612AD1"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Эта форма организации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В качестве таких заданий может быть работа с учебником, решение задач, примеров; написание рефератов, докладов; проведение всевозможных наблюдений и т.д.</w:t>
      </w:r>
    </w:p>
    <w:p w:rsidR="00D33015" w:rsidRPr="00285775" w:rsidRDefault="00D33015" w:rsidP="00D33015">
      <w:pPr>
        <w:spacing w:before="100" w:beforeAutospacing="1" w:after="100" w:afterAutospacing="1" w:line="240" w:lineRule="auto"/>
        <w:rPr>
          <w:rFonts w:ascii="Arial" w:eastAsia="Times New Roman" w:hAnsi="Arial" w:cs="Arial"/>
          <w:color w:val="000000"/>
          <w:sz w:val="20"/>
          <w:szCs w:val="20"/>
          <w:lang w:eastAsia="ru-RU"/>
        </w:rPr>
      </w:pPr>
      <w:r w:rsidRPr="00612AD1">
        <w:rPr>
          <w:rFonts w:ascii="Arial" w:eastAsia="Times New Roman" w:hAnsi="Arial" w:cs="Arial"/>
          <w:color w:val="000000"/>
          <w:sz w:val="20"/>
          <w:szCs w:val="20"/>
          <w:lang w:eastAsia="ru-RU"/>
        </w:rPr>
        <w:t>В педагогической литературе выделяют два вида индивидуальных форм организации выполнения заданий: индивидуальную и индивидуализированную.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при выполнении специфических заданий. Именно она позволяет регулировать темп продвижения в учении каждого школьника сообразно</w:t>
      </w:r>
      <w:r>
        <w:rPr>
          <w:rFonts w:ascii="Arial" w:eastAsia="Times New Roman" w:hAnsi="Arial" w:cs="Arial"/>
          <w:color w:val="000000"/>
          <w:sz w:val="20"/>
          <w:szCs w:val="20"/>
          <w:lang w:eastAsia="ru-RU"/>
        </w:rPr>
        <w:t xml:space="preserve"> его подготовке и возможностям.                                                                                                                                          </w:t>
      </w:r>
      <w:r>
        <w:rPr>
          <w:rFonts w:ascii="Arial" w:hAnsi="Arial" w:cs="Arial"/>
          <w:color w:val="000000"/>
          <w:sz w:val="20"/>
          <w:szCs w:val="20"/>
        </w:rPr>
        <w:t xml:space="preserve">Таким образом, один из наиболее эффективных путей </w:t>
      </w:r>
      <w:proofErr w:type="gramStart"/>
      <w:r>
        <w:rPr>
          <w:rFonts w:ascii="Arial" w:hAnsi="Arial" w:cs="Arial"/>
          <w:color w:val="000000"/>
          <w:sz w:val="20"/>
          <w:szCs w:val="20"/>
        </w:rPr>
        <w:t>реализации индивидуальной формы организации учебной деятельности школьников</w:t>
      </w:r>
      <w:proofErr w:type="gramEnd"/>
      <w:r>
        <w:rPr>
          <w:rFonts w:ascii="Arial" w:hAnsi="Arial" w:cs="Arial"/>
          <w:color w:val="000000"/>
          <w:sz w:val="20"/>
          <w:szCs w:val="20"/>
        </w:rPr>
        <w:t xml:space="preserve"> на уроке являются дифференцированные индивидуальные задания, особенно задания с печатной основой, которые освобождают учащихся от механической работы и позволяют при меньшей затрате времени значительно увеличить объем эффективной самостоятельной работы. Однако этого недостаточно. Не менее важным является контроль учителя за ходом выполнения заданий, его своевременная помощь в разрешении </w:t>
      </w:r>
      <w:r>
        <w:rPr>
          <w:rFonts w:ascii="Arial" w:hAnsi="Arial" w:cs="Arial"/>
          <w:color w:val="000000"/>
          <w:sz w:val="20"/>
          <w:szCs w:val="20"/>
        </w:rPr>
        <w:lastRenderedPageBreak/>
        <w:t xml:space="preserve">возникающих у учащихся затруднений. Причем для </w:t>
      </w:r>
      <w:proofErr w:type="gramStart"/>
      <w:r>
        <w:rPr>
          <w:rFonts w:ascii="Arial" w:hAnsi="Arial" w:cs="Arial"/>
          <w:color w:val="000000"/>
          <w:sz w:val="20"/>
          <w:szCs w:val="20"/>
        </w:rPr>
        <w:t>слабо успевающих</w:t>
      </w:r>
      <w:proofErr w:type="gramEnd"/>
      <w:r>
        <w:rPr>
          <w:rFonts w:ascii="Arial" w:hAnsi="Arial" w:cs="Arial"/>
          <w:color w:val="000000"/>
          <w:sz w:val="20"/>
          <w:szCs w:val="20"/>
        </w:rPr>
        <w:t xml:space="preserve"> учеников дифференциация должна проявляться не столько в дифференциации заданий, сколько в мере оказываемой помощи учителем. Он наблюдает за их работой, следит, чтобы они работали правильными приемами, дает советы, наводящие вопросы, а при обнаружении, что многие ученики не справляются с заданием, учитель может прервать индивидуальную работу и дать всему классу дополнительное разъяснение.</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опытом и т.д. Конечно, проще всего использовать эту форму организации учебной работы школьников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 xml:space="preserve">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w:t>
      </w:r>
      <w:proofErr w:type="gramStart"/>
      <w:r>
        <w:rPr>
          <w:rFonts w:ascii="Arial" w:hAnsi="Arial" w:cs="Arial"/>
          <w:color w:val="000000"/>
          <w:sz w:val="20"/>
          <w:szCs w:val="20"/>
        </w:rPr>
        <w:t>различные алгоритмические предписания, позволяющие ученику шаг за шагом решить определенную задачу - различные теоретические сведения, поясняющие теорию, явление, процесс, механизм процессов и т.д., позволяющие ответить на ряд вопросов, а также всевозможные требования сравнивать, сопоставлять, расклассифицировать, обобщать и т.п.</w:t>
      </w:r>
      <w:proofErr w:type="gramEnd"/>
      <w:r>
        <w:rPr>
          <w:rFonts w:ascii="Arial" w:hAnsi="Arial" w:cs="Arial"/>
          <w:color w:val="000000"/>
          <w:sz w:val="20"/>
          <w:szCs w:val="20"/>
        </w:rPr>
        <w:t xml:space="preserve"> Такая организация учебной работы учащихся на уроке дает возможность каждому ученику в силу своих возможностей, способностей, собранности постепенно, но неуклонно углублять и закреплять полученные и получаемые знания, вырабатывать необходимые умения, навыки, опыт познавательной деятельности, формировать у себя потребности в самообразовании. В этом достоинства индивидуальной формы организации учебной работы учащихся, в этом ее сильные стороны. Но эта форма организации содержит и серьезный недостаток. Способствуя воспитанию самостоятельности учащихся, организованности, настойчивости в достижении цели, индивидуализированная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Эти недостатки можно компенсировать в практической работе учителя сочетанием индивидуальной формы организации учебной работы учащихся с такими формами коллективной работы как фронтальная и групповая.</w:t>
      </w:r>
    </w:p>
    <w:p w:rsidR="00D33015" w:rsidRDefault="00D33015" w:rsidP="00D33015">
      <w:pPr>
        <w:pStyle w:val="a3"/>
        <w:rPr>
          <w:rFonts w:ascii="Arial" w:hAnsi="Arial" w:cs="Arial"/>
          <w:color w:val="000000"/>
          <w:sz w:val="20"/>
          <w:szCs w:val="20"/>
        </w:rPr>
      </w:pPr>
      <w:r>
        <w:rPr>
          <w:rFonts w:ascii="Arial" w:hAnsi="Arial" w:cs="Arial"/>
          <w:b/>
          <w:bCs/>
          <w:color w:val="000000"/>
          <w:sz w:val="20"/>
          <w:szCs w:val="20"/>
        </w:rPr>
        <w:t xml:space="preserve"> Групповая форма организации учебной деятельности.</w:t>
      </w:r>
    </w:p>
    <w:p w:rsidR="00D33015" w:rsidRDefault="00D33015" w:rsidP="00D33015">
      <w:pPr>
        <w:pStyle w:val="a3"/>
        <w:rPr>
          <w:rFonts w:ascii="Arial" w:hAnsi="Arial" w:cs="Arial"/>
          <w:color w:val="000000"/>
          <w:sz w:val="20"/>
          <w:szCs w:val="20"/>
        </w:rPr>
      </w:pPr>
      <w:r>
        <w:rPr>
          <w:rFonts w:ascii="Arial" w:hAnsi="Arial" w:cs="Arial"/>
          <w:b/>
          <w:bCs/>
          <w:color w:val="000000"/>
          <w:sz w:val="20"/>
          <w:szCs w:val="20"/>
        </w:rPr>
        <w:t xml:space="preserve"> </w:t>
      </w:r>
      <w:r>
        <w:rPr>
          <w:rFonts w:ascii="Arial" w:hAnsi="Arial" w:cs="Arial"/>
          <w:color w:val="000000"/>
          <w:sz w:val="20"/>
          <w:szCs w:val="20"/>
        </w:rPr>
        <w:t>Главными признаками групповой работы учащихся являются: класс на данном уроке делится на группы для решения конкретных учебных задач;</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задания в группе выполняются таким способом, который позволяет учитывать и оценивать индивидуальный вклад каждого члена группы;</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 xml:space="preserve">Руководители групп и сам их состав подбираются по принципу объединения школьников разного уровня </w:t>
      </w:r>
      <w:proofErr w:type="spellStart"/>
      <w:r>
        <w:rPr>
          <w:rFonts w:ascii="Arial" w:hAnsi="Arial" w:cs="Arial"/>
          <w:color w:val="000000"/>
          <w:sz w:val="20"/>
          <w:szCs w:val="20"/>
        </w:rPr>
        <w:t>обученности</w:t>
      </w:r>
      <w:proofErr w:type="spellEnd"/>
      <w:r>
        <w:rPr>
          <w:rFonts w:ascii="Arial" w:hAnsi="Arial" w:cs="Arial"/>
          <w:color w:val="000000"/>
          <w:sz w:val="20"/>
          <w:szCs w:val="20"/>
        </w:rPr>
        <w:t>, внеурочной информированности по данному предмету, совместимости учащихся, что позволяет им взаимно дополнять и компенсировать достоинства недостатки друг друга. В группе не должно быть негативно настроенных друг к другу учащихся.</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w:t>
      </w:r>
    </w:p>
    <w:p w:rsidR="00D33015" w:rsidRDefault="00D33015" w:rsidP="00D33015">
      <w:pPr>
        <w:pStyle w:val="a3"/>
        <w:jc w:val="both"/>
        <w:rPr>
          <w:rFonts w:ascii="Arial" w:hAnsi="Arial" w:cs="Arial"/>
          <w:color w:val="000000"/>
          <w:sz w:val="20"/>
          <w:szCs w:val="20"/>
        </w:rPr>
      </w:pPr>
      <w:r>
        <w:rPr>
          <w:rFonts w:ascii="Arial" w:hAnsi="Arial" w:cs="Arial"/>
          <w:color w:val="000000"/>
          <w:sz w:val="20"/>
          <w:szCs w:val="20"/>
        </w:rPr>
        <w:lastRenderedPageBreak/>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rPr>
          <w:rFonts w:ascii="Arial" w:hAnsi="Arial" w:cs="Arial"/>
          <w:color w:val="000000"/>
          <w:sz w:val="20"/>
          <w:szCs w:val="20"/>
        </w:rPr>
        <w:t>ученику</w:t>
      </w:r>
      <w:proofErr w:type="gramEnd"/>
      <w:r>
        <w:rPr>
          <w:rFonts w:ascii="Arial" w:hAnsi="Arial" w:cs="Arial"/>
          <w:color w:val="000000"/>
          <w:sz w:val="20"/>
          <w:szCs w:val="20"/>
        </w:rPr>
        <w:t xml:space="preserve"> как со стороны учителя, так и учащихся консультантов. Это объясняется тем, что при фронтальной и индивидуальной форме урока учителю труднее помогать всем ученикам. Пока он работает с одним - двумя школьниками, остальные, нуждающиеся в помощи, вынуждены дожидаться своей очереди. Совсем другое положение таких учащихся в группе.                                                                                                                  Наряду с помощью учителя, нуждающиеся в ней, получают помощь и со стороны сильных учеников-консультантов в своей группе, а также из других групп. Причем, помогающий ученик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 Сменяемость консультантов предупреждает опасность появления зазнайства у отдельных учащихся.                                                                                                        Групповая форма работы учащихся на уроке наиболее применима и целесообразна при проведении практических работ, лабораторных и работ-практикумов. В ходе такой работы максимально используются коллективные обсуждения результатов, взаимные консультации при выполнении сложных вычислений или расчетов. И все это сопровождается интенсивной самостоятельной работой.</w:t>
      </w:r>
    </w:p>
    <w:p w:rsidR="00D33015" w:rsidRDefault="00D33015" w:rsidP="00D33015">
      <w:pPr>
        <w:pStyle w:val="a3"/>
        <w:ind w:firstLine="708"/>
        <w:rPr>
          <w:rFonts w:ascii="Arial" w:hAnsi="Arial" w:cs="Arial"/>
          <w:color w:val="000000"/>
          <w:sz w:val="20"/>
          <w:szCs w:val="20"/>
        </w:rPr>
      </w:pPr>
      <w:r>
        <w:rPr>
          <w:rFonts w:ascii="Arial" w:hAnsi="Arial" w:cs="Arial"/>
          <w:color w:val="000000"/>
          <w:sz w:val="20"/>
          <w:szCs w:val="20"/>
        </w:rPr>
        <w:t xml:space="preserve">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w:t>
      </w:r>
      <w:proofErr w:type="gramStart"/>
      <w:r>
        <w:rPr>
          <w:rFonts w:ascii="Arial" w:hAnsi="Arial" w:cs="Arial"/>
          <w:color w:val="000000"/>
          <w:sz w:val="20"/>
          <w:szCs w:val="20"/>
        </w:rPr>
        <w:t>приносит ожидаемые положительные результаты</w:t>
      </w:r>
      <w:proofErr w:type="gramEnd"/>
      <w:r>
        <w:rPr>
          <w:rFonts w:ascii="Arial" w:hAnsi="Arial" w:cs="Arial"/>
          <w:color w:val="000000"/>
          <w:sz w:val="20"/>
          <w:szCs w:val="20"/>
        </w:rPr>
        <w:t xml:space="preserve">. </w:t>
      </w:r>
      <w:proofErr w:type="gramStart"/>
      <w:r>
        <w:rPr>
          <w:rFonts w:ascii="Arial" w:hAnsi="Arial" w:cs="Arial"/>
          <w:color w:val="000000"/>
          <w:sz w:val="20"/>
          <w:szCs w:val="20"/>
        </w:rPr>
        <w:t>Сочетание этих форм, выбор наиболее оптимальных вариантов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и постоянной</w:t>
      </w:r>
      <w:proofErr w:type="gramEnd"/>
      <w:r>
        <w:rPr>
          <w:rFonts w:ascii="Arial" w:hAnsi="Arial" w:cs="Arial"/>
          <w:color w:val="000000"/>
          <w:sz w:val="20"/>
          <w:szCs w:val="20"/>
        </w:rPr>
        <w:t xml:space="preserve"> готовности оказывать друг другу помощь.</w:t>
      </w:r>
    </w:p>
    <w:p w:rsidR="00D33015" w:rsidRDefault="00D33015" w:rsidP="00D33015">
      <w:pPr>
        <w:pStyle w:val="a3"/>
        <w:rPr>
          <w:rFonts w:ascii="Arial" w:hAnsi="Arial" w:cs="Arial"/>
          <w:color w:val="000000"/>
          <w:sz w:val="20"/>
          <w:szCs w:val="20"/>
        </w:rPr>
      </w:pPr>
      <w:r>
        <w:rPr>
          <w:rFonts w:ascii="Arial" w:hAnsi="Arial" w:cs="Arial"/>
          <w:color w:val="000000"/>
          <w:sz w:val="20"/>
          <w:szCs w:val="20"/>
        </w:rPr>
        <w:t>Группы могут быть постоянного и сменного состава. При отборе школьников в группу постоянного состава следует учитывать их психологическую совместимость. Как показала практика нецелесообразно составлять группу только из слабоуспевающих учеников. Нужно, чтобы в ее составе были среднеуспевающие, а также хорошо и отлично успевающие учащиеся.</w:t>
      </w:r>
    </w:p>
    <w:p w:rsidR="00A2582B" w:rsidRDefault="00A2582B" w:rsidP="00A2582B">
      <w:pPr>
        <w:pStyle w:val="a3"/>
        <w:rPr>
          <w:rFonts w:ascii="Arial" w:hAnsi="Arial" w:cs="Arial"/>
          <w:color w:val="000000"/>
          <w:sz w:val="20"/>
          <w:szCs w:val="20"/>
        </w:rPr>
      </w:pPr>
      <w:r>
        <w:t>Заключение:</w:t>
      </w:r>
      <w:r w:rsidRPr="00A2582B">
        <w:rPr>
          <w:rFonts w:ascii="Arial" w:hAnsi="Arial" w:cs="Arial"/>
          <w:color w:val="000000"/>
          <w:sz w:val="20"/>
          <w:szCs w:val="20"/>
        </w:rPr>
        <w:t xml:space="preserve"> </w:t>
      </w:r>
      <w:r>
        <w:rPr>
          <w:rFonts w:ascii="Arial" w:hAnsi="Arial" w:cs="Arial"/>
          <w:color w:val="000000"/>
          <w:sz w:val="20"/>
          <w:szCs w:val="20"/>
        </w:rPr>
        <w:t xml:space="preserve">применение уровневой дифференциации при обучении математике, как одного из путей учета индивидуальных особенностей учащихся, необходимо и возможно. Возможность применения уровневой </w:t>
      </w:r>
      <w:proofErr w:type="gramStart"/>
      <w:r>
        <w:rPr>
          <w:rFonts w:ascii="Arial" w:hAnsi="Arial" w:cs="Arial"/>
          <w:color w:val="000000"/>
          <w:sz w:val="20"/>
          <w:szCs w:val="20"/>
        </w:rPr>
        <w:t>дифференциации</w:t>
      </w:r>
      <w:proofErr w:type="gramEnd"/>
      <w:r>
        <w:rPr>
          <w:rFonts w:ascii="Arial" w:hAnsi="Arial" w:cs="Arial"/>
          <w:color w:val="000000"/>
          <w:sz w:val="20"/>
          <w:szCs w:val="20"/>
        </w:rPr>
        <w:t xml:space="preserve"> а также ее эффективность подтверждается опытом многих учителей: публикациями в журнале “Математика в школе”, “Директор школы”, “Педагогика” и т.п.    Уровневая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Наблюдения и опытное преподавание показало, что данная форма обучения имеет большее преимущество в сравнении с традиционной методикой обучения, но возникает проблема деления класса на группы. От того, как учитель сможет решить эту проблему, будет зависеть весь дальнейший ход обучения.</w:t>
      </w:r>
    </w:p>
    <w:p w:rsidR="008C7A71" w:rsidRDefault="008C7A71"/>
    <w:sectPr w:rsidR="008C7A71" w:rsidSect="00A2582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15"/>
    <w:rsid w:val="008C7A71"/>
    <w:rsid w:val="00A2582B"/>
    <w:rsid w:val="00D3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01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0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2012-10-27T12:29:00Z</dcterms:created>
  <dcterms:modified xsi:type="dcterms:W3CDTF">2012-10-27T12:45:00Z</dcterms:modified>
</cp:coreProperties>
</file>