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D5" w:rsidRPr="008B28D5" w:rsidRDefault="008B28D5" w:rsidP="008B28D5">
      <w:pPr>
        <w:shd w:val="clear" w:color="auto" w:fill="FFFFFF"/>
        <w:spacing w:line="324" w:lineRule="exact"/>
        <w:ind w:right="7"/>
        <w:rPr>
          <w:b/>
          <w:bCs/>
          <w:sz w:val="24"/>
          <w:szCs w:val="24"/>
        </w:rPr>
      </w:pPr>
    </w:p>
    <w:p w:rsidR="008B7E47" w:rsidRPr="008B28D5" w:rsidRDefault="008B28D5" w:rsidP="008B28D5">
      <w:pPr>
        <w:shd w:val="clear" w:color="auto" w:fill="FFFFFF"/>
        <w:spacing w:line="360" w:lineRule="auto"/>
        <w:ind w:right="7"/>
        <w:jc w:val="center"/>
        <w:rPr>
          <w:rFonts w:ascii="Segoe Script" w:hAnsi="Segoe Script"/>
          <w:sz w:val="44"/>
        </w:rPr>
      </w:pPr>
      <w:r w:rsidRPr="008B28D5">
        <w:rPr>
          <w:rFonts w:ascii="Segoe Script" w:hAnsi="Segoe Script"/>
          <w:b/>
          <w:bCs/>
          <w:sz w:val="96"/>
          <w:szCs w:val="24"/>
        </w:rPr>
        <w:t>Т</w:t>
      </w:r>
      <w:r w:rsidR="008B7E47" w:rsidRPr="008B28D5">
        <w:rPr>
          <w:rFonts w:ascii="Segoe Script" w:hAnsi="Segoe Script"/>
          <w:b/>
          <w:bCs/>
          <w:sz w:val="72"/>
          <w:szCs w:val="24"/>
        </w:rPr>
        <w:t xml:space="preserve">ехнология сотрудничества </w:t>
      </w:r>
      <w:r w:rsidR="008B7E47" w:rsidRPr="008B28D5">
        <w:rPr>
          <w:rFonts w:ascii="Segoe Script" w:hAnsi="Segoe Script"/>
          <w:b/>
          <w:bCs/>
          <w:sz w:val="52"/>
          <w:szCs w:val="24"/>
        </w:rPr>
        <w:t>-</w:t>
      </w:r>
    </w:p>
    <w:p w:rsidR="008B7E47" w:rsidRPr="008B28D5" w:rsidRDefault="008B7E47" w:rsidP="008B28D5">
      <w:pPr>
        <w:shd w:val="clear" w:color="auto" w:fill="FFFFFF"/>
        <w:spacing w:before="7" w:line="360" w:lineRule="auto"/>
        <w:ind w:right="22"/>
        <w:jc w:val="center"/>
        <w:rPr>
          <w:rFonts w:ascii="Segoe Script" w:hAnsi="Segoe Script"/>
          <w:sz w:val="44"/>
        </w:rPr>
      </w:pPr>
      <w:r w:rsidRPr="008B28D5">
        <w:rPr>
          <w:rFonts w:ascii="Segoe Script" w:hAnsi="Segoe Script"/>
          <w:b/>
          <w:bCs/>
          <w:spacing w:val="-1"/>
          <w:sz w:val="52"/>
          <w:szCs w:val="24"/>
        </w:rPr>
        <w:t xml:space="preserve">основа </w:t>
      </w:r>
      <w:proofErr w:type="spellStart"/>
      <w:r w:rsidRPr="008B28D5">
        <w:rPr>
          <w:rFonts w:ascii="Segoe Script" w:hAnsi="Segoe Script"/>
          <w:b/>
          <w:bCs/>
          <w:spacing w:val="-1"/>
          <w:sz w:val="52"/>
          <w:szCs w:val="24"/>
        </w:rPr>
        <w:t>гуманизации</w:t>
      </w:r>
      <w:proofErr w:type="spellEnd"/>
      <w:r w:rsidRPr="008B28D5">
        <w:rPr>
          <w:rFonts w:ascii="Segoe Script" w:hAnsi="Segoe Script"/>
          <w:b/>
          <w:bCs/>
          <w:spacing w:val="-1"/>
          <w:sz w:val="52"/>
          <w:szCs w:val="24"/>
        </w:rPr>
        <w:t xml:space="preserve"> и демократизации</w:t>
      </w:r>
    </w:p>
    <w:p w:rsidR="008B28D5" w:rsidRDefault="008B28D5" w:rsidP="008B28D5">
      <w:pPr>
        <w:shd w:val="clear" w:color="auto" w:fill="FFFFFF"/>
        <w:spacing w:line="360" w:lineRule="auto"/>
        <w:ind w:right="14"/>
        <w:jc w:val="center"/>
        <w:rPr>
          <w:rFonts w:ascii="Segoe Script" w:hAnsi="Segoe Script"/>
          <w:b/>
          <w:bCs/>
          <w:spacing w:val="-2"/>
          <w:sz w:val="52"/>
          <w:szCs w:val="24"/>
        </w:rPr>
      </w:pPr>
      <w:r w:rsidRPr="008B28D5">
        <w:rPr>
          <w:rFonts w:ascii="Segoe Script" w:hAnsi="Segoe Script"/>
          <w:b/>
          <w:bCs/>
          <w:spacing w:val="-2"/>
          <w:sz w:val="52"/>
          <w:szCs w:val="24"/>
        </w:rPr>
        <w:t>учебного процесса</w:t>
      </w:r>
      <w:r>
        <w:rPr>
          <w:rFonts w:ascii="Segoe Script" w:hAnsi="Segoe Script"/>
          <w:b/>
          <w:bCs/>
          <w:spacing w:val="-2"/>
          <w:sz w:val="52"/>
          <w:szCs w:val="24"/>
        </w:rPr>
        <w:t>.</w:t>
      </w:r>
    </w:p>
    <w:p w:rsidR="008B28D5" w:rsidRDefault="008B28D5" w:rsidP="008B28D5">
      <w:pPr>
        <w:shd w:val="clear" w:color="auto" w:fill="FFFFFF"/>
        <w:spacing w:line="360" w:lineRule="auto"/>
        <w:ind w:right="14"/>
        <w:jc w:val="right"/>
        <w:rPr>
          <w:rFonts w:ascii="Segoe Script" w:hAnsi="Segoe Script"/>
          <w:b/>
          <w:bCs/>
          <w:spacing w:val="-2"/>
          <w:sz w:val="52"/>
          <w:szCs w:val="24"/>
        </w:rPr>
      </w:pPr>
    </w:p>
    <w:p w:rsidR="008B28D5" w:rsidRDefault="008B28D5" w:rsidP="008B28D5">
      <w:pPr>
        <w:shd w:val="clear" w:color="auto" w:fill="FFFFFF"/>
        <w:spacing w:line="360" w:lineRule="auto"/>
        <w:ind w:right="14"/>
        <w:jc w:val="right"/>
        <w:rPr>
          <w:rFonts w:ascii="Segoe Script" w:hAnsi="Segoe Script"/>
          <w:b/>
          <w:bCs/>
          <w:spacing w:val="-2"/>
          <w:sz w:val="28"/>
          <w:szCs w:val="24"/>
        </w:rPr>
      </w:pPr>
      <w:r>
        <w:rPr>
          <w:rFonts w:ascii="Segoe Script" w:hAnsi="Segoe Script"/>
          <w:b/>
          <w:bCs/>
          <w:spacing w:val="-2"/>
          <w:sz w:val="28"/>
          <w:szCs w:val="24"/>
        </w:rPr>
        <w:t>Выступление подготовила:</w:t>
      </w:r>
    </w:p>
    <w:p w:rsidR="008B28D5" w:rsidRDefault="008B28D5" w:rsidP="008B28D5">
      <w:pPr>
        <w:shd w:val="clear" w:color="auto" w:fill="FFFFFF"/>
        <w:spacing w:line="360" w:lineRule="auto"/>
        <w:ind w:right="14"/>
        <w:jc w:val="right"/>
        <w:rPr>
          <w:rFonts w:ascii="Segoe Script" w:hAnsi="Segoe Script"/>
          <w:b/>
          <w:bCs/>
          <w:spacing w:val="-2"/>
          <w:sz w:val="28"/>
          <w:szCs w:val="24"/>
        </w:rPr>
      </w:pPr>
      <w:r>
        <w:rPr>
          <w:rFonts w:ascii="Segoe Script" w:hAnsi="Segoe Script"/>
          <w:b/>
          <w:bCs/>
          <w:spacing w:val="-2"/>
          <w:sz w:val="28"/>
          <w:szCs w:val="24"/>
        </w:rPr>
        <w:t>Двинининдзе Екатерина</w:t>
      </w:r>
    </w:p>
    <w:p w:rsidR="008B28D5" w:rsidRDefault="008B28D5" w:rsidP="008B28D5">
      <w:pPr>
        <w:shd w:val="clear" w:color="auto" w:fill="FFFFFF"/>
        <w:spacing w:line="360" w:lineRule="auto"/>
        <w:ind w:right="14"/>
        <w:jc w:val="right"/>
        <w:rPr>
          <w:rFonts w:ascii="Segoe Script" w:hAnsi="Segoe Script"/>
          <w:b/>
          <w:bCs/>
          <w:spacing w:val="-2"/>
          <w:sz w:val="28"/>
          <w:szCs w:val="24"/>
        </w:rPr>
      </w:pPr>
      <w:r>
        <w:rPr>
          <w:rFonts w:ascii="Segoe Script" w:hAnsi="Segoe Script"/>
          <w:b/>
          <w:bCs/>
          <w:spacing w:val="-2"/>
          <w:sz w:val="28"/>
          <w:szCs w:val="24"/>
        </w:rPr>
        <w:t>Владимировна</w:t>
      </w:r>
    </w:p>
    <w:p w:rsidR="008B28D5" w:rsidRDefault="008B28D5" w:rsidP="008B28D5">
      <w:pPr>
        <w:shd w:val="clear" w:color="auto" w:fill="FFFFFF"/>
        <w:spacing w:line="360" w:lineRule="auto"/>
        <w:ind w:right="14"/>
        <w:jc w:val="right"/>
        <w:rPr>
          <w:rFonts w:ascii="Segoe Script" w:hAnsi="Segoe Script"/>
          <w:b/>
          <w:bCs/>
          <w:spacing w:val="-2"/>
          <w:sz w:val="28"/>
          <w:szCs w:val="24"/>
        </w:rPr>
      </w:pPr>
    </w:p>
    <w:p w:rsidR="008B28D5" w:rsidRDefault="008B28D5" w:rsidP="008B28D5">
      <w:pPr>
        <w:shd w:val="clear" w:color="auto" w:fill="FFFFFF"/>
        <w:spacing w:line="360" w:lineRule="auto"/>
        <w:ind w:right="14"/>
        <w:jc w:val="right"/>
        <w:rPr>
          <w:rFonts w:ascii="Segoe Script" w:hAnsi="Segoe Script"/>
          <w:b/>
          <w:bCs/>
          <w:spacing w:val="-2"/>
          <w:sz w:val="28"/>
          <w:szCs w:val="24"/>
        </w:rPr>
      </w:pPr>
    </w:p>
    <w:p w:rsidR="008B28D5" w:rsidRDefault="008B28D5" w:rsidP="008B28D5">
      <w:pPr>
        <w:shd w:val="clear" w:color="auto" w:fill="FFFFFF"/>
        <w:spacing w:line="360" w:lineRule="auto"/>
        <w:ind w:right="14"/>
        <w:jc w:val="right"/>
        <w:rPr>
          <w:rFonts w:ascii="Segoe Script" w:hAnsi="Segoe Script"/>
          <w:b/>
          <w:bCs/>
          <w:spacing w:val="-2"/>
          <w:sz w:val="28"/>
          <w:szCs w:val="24"/>
        </w:rPr>
      </w:pPr>
    </w:p>
    <w:p w:rsidR="008B28D5" w:rsidRDefault="008B28D5" w:rsidP="008B28D5">
      <w:pPr>
        <w:shd w:val="clear" w:color="auto" w:fill="FFFFFF"/>
        <w:spacing w:line="360" w:lineRule="auto"/>
        <w:ind w:right="14"/>
        <w:jc w:val="right"/>
        <w:rPr>
          <w:rFonts w:ascii="Segoe Script" w:hAnsi="Segoe Script"/>
          <w:b/>
          <w:bCs/>
          <w:spacing w:val="-2"/>
          <w:sz w:val="28"/>
          <w:szCs w:val="24"/>
        </w:rPr>
      </w:pPr>
    </w:p>
    <w:p w:rsidR="008B28D5" w:rsidRDefault="008B28D5" w:rsidP="008B28D5">
      <w:pPr>
        <w:shd w:val="clear" w:color="auto" w:fill="FFFFFF"/>
        <w:spacing w:line="324" w:lineRule="exact"/>
        <w:ind w:right="14"/>
        <w:jc w:val="center"/>
        <w:rPr>
          <w:rFonts w:ascii="Segoe Script" w:hAnsi="Segoe Script"/>
          <w:b/>
          <w:bCs/>
          <w:spacing w:val="-2"/>
          <w:sz w:val="28"/>
          <w:szCs w:val="24"/>
        </w:rPr>
      </w:pPr>
      <w:r>
        <w:rPr>
          <w:rFonts w:ascii="Segoe Script" w:hAnsi="Segoe Script"/>
          <w:b/>
          <w:bCs/>
          <w:spacing w:val="-2"/>
          <w:sz w:val="28"/>
          <w:szCs w:val="24"/>
        </w:rPr>
        <w:t>П. Пионерский</w:t>
      </w:r>
    </w:p>
    <w:p w:rsidR="008B28D5" w:rsidRPr="008B28D5" w:rsidRDefault="008B28D5" w:rsidP="008B28D5">
      <w:pPr>
        <w:shd w:val="clear" w:color="auto" w:fill="FFFFFF"/>
        <w:spacing w:line="324" w:lineRule="exact"/>
        <w:ind w:right="14"/>
        <w:jc w:val="center"/>
        <w:rPr>
          <w:b/>
          <w:bCs/>
          <w:spacing w:val="-2"/>
          <w:sz w:val="52"/>
          <w:szCs w:val="24"/>
        </w:rPr>
      </w:pPr>
      <w:r>
        <w:rPr>
          <w:rFonts w:ascii="Segoe Script" w:hAnsi="Segoe Script"/>
          <w:b/>
          <w:bCs/>
          <w:spacing w:val="-2"/>
          <w:sz w:val="28"/>
          <w:szCs w:val="24"/>
        </w:rPr>
        <w:t>2010</w:t>
      </w:r>
    </w:p>
    <w:p w:rsidR="008B28D5" w:rsidRPr="008B28D5" w:rsidRDefault="008B28D5" w:rsidP="008B28D5">
      <w:pPr>
        <w:shd w:val="clear" w:color="auto" w:fill="FFFFFF"/>
        <w:spacing w:line="324" w:lineRule="exact"/>
        <w:ind w:right="14"/>
        <w:rPr>
          <w:sz w:val="44"/>
        </w:rPr>
      </w:pPr>
    </w:p>
    <w:p w:rsidR="008B7E47" w:rsidRPr="008B28D5" w:rsidRDefault="008B7E47" w:rsidP="008B7E47">
      <w:pPr>
        <w:ind w:firstLine="567"/>
        <w:contextualSpacing/>
        <w:jc w:val="both"/>
        <w:rPr>
          <w:sz w:val="24"/>
          <w:szCs w:val="18"/>
        </w:rPr>
      </w:pPr>
      <w:r w:rsidRPr="008B28D5">
        <w:rPr>
          <w:sz w:val="24"/>
          <w:szCs w:val="18"/>
        </w:rPr>
        <w:lastRenderedPageBreak/>
        <w:t>Личностно-ориентированные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потенциалов. Личность ребенка в этой технологии – приоритетный субъект, она является целью образовательной системы. В рамках личностно – ориентированных технологий самостоятельным направлением выделяется технология сотрудничества.</w:t>
      </w:r>
    </w:p>
    <w:p w:rsidR="008B7E47" w:rsidRPr="008B28D5" w:rsidRDefault="008B7E47" w:rsidP="008B7E47">
      <w:pPr>
        <w:ind w:firstLine="567"/>
        <w:contextualSpacing/>
        <w:jc w:val="both"/>
        <w:rPr>
          <w:sz w:val="28"/>
        </w:rPr>
      </w:pPr>
      <w:r w:rsidRPr="008B28D5">
        <w:rPr>
          <w:sz w:val="24"/>
          <w:szCs w:val="18"/>
        </w:rPr>
        <w:t xml:space="preserve">Технология сотрудничества основана на содружестве участников педагогического процесса, учитывает их интересы. Авторитарный учитель управляет ходом обучения единолично. Все связанные с этим функции – организацию класса, объяснение и инструктирование, контроль, оценивание, помощь отстающим и т.д., учитель выполняет сам. Эта технология предполагает распределение этих функций между учителем и учениками. </w:t>
      </w:r>
      <w:proofErr w:type="gramStart"/>
      <w:r w:rsidRPr="008B28D5">
        <w:rPr>
          <w:sz w:val="24"/>
          <w:szCs w:val="18"/>
        </w:rPr>
        <w:t>(Толковый словарь русского языка.</w:t>
      </w:r>
      <w:proofErr w:type="gramEnd"/>
      <w:r w:rsidRPr="008B28D5">
        <w:rPr>
          <w:sz w:val="24"/>
          <w:szCs w:val="18"/>
        </w:rPr>
        <w:t xml:space="preserve"> С.И. Ожегов, Н.Ю. Шведова. «Сотрудничать – работать, действовать вместе, принимать участие в общем, деле». Вступая в общение и участвуя в совместной деятельности, люди взаимодействуют, сотрудничество – это такое взаимодействие, при котором люди содействуют удовлетворению интересов друг друга, соблюдая примерный паритет. Сотрудничество предполагает оказание участникам деятельности взаимного содействия входе решения ими какой-то задачи, движения к определенной цели. </w:t>
      </w:r>
      <w:proofErr w:type="gramStart"/>
      <w:r w:rsidRPr="008B28D5">
        <w:rPr>
          <w:sz w:val="24"/>
          <w:szCs w:val="18"/>
        </w:rPr>
        <w:t>При этом в равной мере соблюдаются интересы обеих сторон).</w:t>
      </w:r>
      <w:proofErr w:type="gramEnd"/>
    </w:p>
    <w:p w:rsidR="008B7E47" w:rsidRPr="008B28D5" w:rsidRDefault="008B7E47" w:rsidP="008B7E47">
      <w:pPr>
        <w:ind w:firstLine="567"/>
        <w:contextualSpacing/>
        <w:jc w:val="both"/>
        <w:rPr>
          <w:sz w:val="28"/>
        </w:rPr>
      </w:pPr>
      <w:r w:rsidRPr="008B28D5">
        <w:rPr>
          <w:sz w:val="24"/>
          <w:szCs w:val="18"/>
        </w:rPr>
        <w:t xml:space="preserve">В «Концепции среднего образования РФ»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Технология сотрудничества реализует демократизм, равенство, партнерство в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 </w:t>
      </w:r>
    </w:p>
    <w:p w:rsidR="008B7E47" w:rsidRPr="008B28D5" w:rsidRDefault="008B7E47" w:rsidP="008B7E47">
      <w:pPr>
        <w:shd w:val="clear" w:color="auto" w:fill="FFFFFF"/>
        <w:spacing w:before="65" w:line="317" w:lineRule="exact"/>
        <w:ind w:left="7" w:right="36" w:firstLine="360"/>
        <w:jc w:val="both"/>
      </w:pPr>
      <w:r w:rsidRPr="008B28D5">
        <w:rPr>
          <w:sz w:val="24"/>
          <w:szCs w:val="24"/>
        </w:rPr>
        <w:t xml:space="preserve">Вся педагогика сотрудничества строится на </w:t>
      </w:r>
      <w:proofErr w:type="spellStart"/>
      <w:r w:rsidRPr="008B28D5">
        <w:rPr>
          <w:sz w:val="24"/>
          <w:szCs w:val="24"/>
        </w:rPr>
        <w:t>гуманизации</w:t>
      </w:r>
      <w:proofErr w:type="spellEnd"/>
      <w:r w:rsidRPr="008B28D5">
        <w:rPr>
          <w:sz w:val="24"/>
          <w:szCs w:val="24"/>
        </w:rPr>
        <w:t xml:space="preserve"> и демократизации педагогических отношений. Что включают в себя эти понятия?</w:t>
      </w:r>
    </w:p>
    <w:p w:rsidR="008B7E47" w:rsidRPr="008B28D5" w:rsidRDefault="008B7E47" w:rsidP="008B7E47">
      <w:pPr>
        <w:numPr>
          <w:ilvl w:val="0"/>
          <w:numId w:val="1"/>
        </w:numPr>
        <w:shd w:val="clear" w:color="auto" w:fill="FFFFFF"/>
        <w:tabs>
          <w:tab w:val="left" w:pos="504"/>
        </w:tabs>
        <w:spacing w:before="72" w:line="310" w:lineRule="exact"/>
        <w:ind w:right="58" w:firstLine="353"/>
        <w:jc w:val="both"/>
        <w:rPr>
          <w:sz w:val="24"/>
          <w:szCs w:val="24"/>
        </w:rPr>
      </w:pPr>
      <w:r w:rsidRPr="008B28D5">
        <w:rPr>
          <w:sz w:val="24"/>
          <w:szCs w:val="24"/>
        </w:rPr>
        <w:t>Любовь к детям, заинтересованность в их дальнейшей судьбе.</w:t>
      </w:r>
    </w:p>
    <w:p w:rsidR="008B7E47" w:rsidRPr="008B28D5" w:rsidRDefault="008B7E47" w:rsidP="008B7E47">
      <w:pPr>
        <w:numPr>
          <w:ilvl w:val="0"/>
          <w:numId w:val="1"/>
        </w:numPr>
        <w:shd w:val="clear" w:color="auto" w:fill="FFFFFF"/>
        <w:tabs>
          <w:tab w:val="left" w:pos="504"/>
        </w:tabs>
        <w:spacing w:line="382" w:lineRule="exact"/>
        <w:ind w:left="353"/>
        <w:rPr>
          <w:sz w:val="24"/>
          <w:szCs w:val="24"/>
        </w:rPr>
      </w:pPr>
      <w:r w:rsidRPr="008B28D5">
        <w:rPr>
          <w:spacing w:val="-5"/>
          <w:sz w:val="24"/>
          <w:szCs w:val="24"/>
        </w:rPr>
        <w:t>Оптимистическую веру в ребенка.</w:t>
      </w:r>
    </w:p>
    <w:p w:rsidR="008B7E47" w:rsidRPr="008B28D5" w:rsidRDefault="008B7E47" w:rsidP="008B7E47">
      <w:pPr>
        <w:numPr>
          <w:ilvl w:val="0"/>
          <w:numId w:val="1"/>
        </w:numPr>
        <w:shd w:val="clear" w:color="auto" w:fill="FFFFFF"/>
        <w:tabs>
          <w:tab w:val="left" w:pos="504"/>
        </w:tabs>
        <w:spacing w:line="382" w:lineRule="exact"/>
        <w:ind w:left="353"/>
        <w:rPr>
          <w:sz w:val="24"/>
          <w:szCs w:val="24"/>
        </w:rPr>
      </w:pPr>
      <w:r w:rsidRPr="008B28D5">
        <w:rPr>
          <w:spacing w:val="-5"/>
          <w:sz w:val="24"/>
          <w:szCs w:val="24"/>
        </w:rPr>
        <w:t>Отсутствие прямого принуждения.</w:t>
      </w:r>
    </w:p>
    <w:p w:rsidR="008B7E47" w:rsidRPr="008B28D5" w:rsidRDefault="008B7E47" w:rsidP="008B7E47">
      <w:pPr>
        <w:numPr>
          <w:ilvl w:val="0"/>
          <w:numId w:val="1"/>
        </w:numPr>
        <w:shd w:val="clear" w:color="auto" w:fill="FFFFFF"/>
        <w:tabs>
          <w:tab w:val="left" w:pos="504"/>
        </w:tabs>
        <w:spacing w:line="382" w:lineRule="exact"/>
        <w:ind w:left="353"/>
        <w:rPr>
          <w:sz w:val="24"/>
          <w:szCs w:val="24"/>
        </w:rPr>
      </w:pPr>
      <w:r w:rsidRPr="008B28D5">
        <w:rPr>
          <w:spacing w:val="-5"/>
          <w:sz w:val="24"/>
          <w:szCs w:val="24"/>
        </w:rPr>
        <w:t>Терпимость к детским недостаткам.</w:t>
      </w:r>
    </w:p>
    <w:p w:rsidR="008B7E47" w:rsidRPr="008B28D5" w:rsidRDefault="008B7E47" w:rsidP="008B7E47">
      <w:pPr>
        <w:numPr>
          <w:ilvl w:val="0"/>
          <w:numId w:val="1"/>
        </w:numPr>
        <w:shd w:val="clear" w:color="auto" w:fill="FFFFFF"/>
        <w:tabs>
          <w:tab w:val="left" w:pos="504"/>
        </w:tabs>
        <w:spacing w:line="382" w:lineRule="exact"/>
        <w:ind w:left="353"/>
        <w:rPr>
          <w:sz w:val="24"/>
          <w:szCs w:val="24"/>
        </w:rPr>
      </w:pPr>
      <w:r w:rsidRPr="008B28D5">
        <w:rPr>
          <w:spacing w:val="-5"/>
          <w:sz w:val="24"/>
          <w:szCs w:val="24"/>
        </w:rPr>
        <w:t>Сотрудничество, мастерство общения.</w:t>
      </w:r>
    </w:p>
    <w:p w:rsidR="008B7E47" w:rsidRPr="008B28D5" w:rsidRDefault="0033725A" w:rsidP="008B7E47">
      <w:pPr>
        <w:numPr>
          <w:ilvl w:val="0"/>
          <w:numId w:val="2"/>
        </w:numPr>
        <w:shd w:val="clear" w:color="auto" w:fill="FFFFFF"/>
        <w:tabs>
          <w:tab w:val="left" w:pos="518"/>
        </w:tabs>
        <w:ind w:left="360"/>
        <w:rPr>
          <w:sz w:val="24"/>
          <w:szCs w:val="24"/>
        </w:rPr>
      </w:pPr>
      <w:r w:rsidRPr="008B28D5">
        <w:rPr>
          <w:noProof/>
        </w:rPr>
        <w:pict>
          <v:line id="_x0000_s1026" style="position:absolute;left:0;text-align:left;z-index:251658240;mso-position-horizontal-relative:margin" from="730.1pt,-34.2pt" to="730.1pt,237.6pt" o:allowincell="f" strokeweight=".35pt">
            <w10:wrap anchorx="margin"/>
          </v:line>
        </w:pict>
      </w:r>
      <w:r w:rsidR="008B7E47" w:rsidRPr="008B28D5">
        <w:rPr>
          <w:spacing w:val="-6"/>
          <w:sz w:val="24"/>
          <w:szCs w:val="24"/>
        </w:rPr>
        <w:t>Признание права ребенка на ошибку.</w:t>
      </w:r>
    </w:p>
    <w:p w:rsidR="008B7E47" w:rsidRPr="008B28D5" w:rsidRDefault="008B7E47" w:rsidP="008B7E47">
      <w:pPr>
        <w:numPr>
          <w:ilvl w:val="0"/>
          <w:numId w:val="2"/>
        </w:numPr>
        <w:shd w:val="clear" w:color="auto" w:fill="FFFFFF"/>
        <w:tabs>
          <w:tab w:val="left" w:pos="518"/>
        </w:tabs>
        <w:spacing w:before="94"/>
        <w:ind w:left="360"/>
        <w:rPr>
          <w:sz w:val="24"/>
          <w:szCs w:val="24"/>
        </w:rPr>
      </w:pPr>
      <w:r w:rsidRPr="008B28D5">
        <w:rPr>
          <w:spacing w:val="-4"/>
          <w:sz w:val="24"/>
          <w:szCs w:val="24"/>
        </w:rPr>
        <w:t>Признание права на собственную точку зрения.</w:t>
      </w:r>
    </w:p>
    <w:p w:rsidR="008B7E47" w:rsidRPr="008B28D5" w:rsidRDefault="008B7E47" w:rsidP="008B7E47">
      <w:pPr>
        <w:numPr>
          <w:ilvl w:val="0"/>
          <w:numId w:val="2"/>
        </w:numPr>
        <w:shd w:val="clear" w:color="auto" w:fill="FFFFFF"/>
        <w:tabs>
          <w:tab w:val="left" w:pos="518"/>
        </w:tabs>
        <w:spacing w:before="58" w:line="324" w:lineRule="exact"/>
        <w:ind w:right="36" w:firstLine="360"/>
        <w:jc w:val="both"/>
        <w:rPr>
          <w:sz w:val="24"/>
          <w:szCs w:val="24"/>
        </w:rPr>
      </w:pPr>
      <w:r w:rsidRPr="008B28D5">
        <w:rPr>
          <w:spacing w:val="-4"/>
          <w:sz w:val="24"/>
          <w:szCs w:val="24"/>
        </w:rPr>
        <w:t>Стиль отношений учеников и учителя: не запрещать, а на</w:t>
      </w:r>
      <w:r w:rsidRPr="008B28D5">
        <w:rPr>
          <w:spacing w:val="-4"/>
          <w:sz w:val="24"/>
          <w:szCs w:val="24"/>
        </w:rPr>
        <w:softHyphen/>
        <w:t>правлять; не принуждать, а убеждать; не командовать, а органи</w:t>
      </w:r>
      <w:r w:rsidRPr="008B28D5">
        <w:rPr>
          <w:spacing w:val="-4"/>
          <w:sz w:val="24"/>
          <w:szCs w:val="24"/>
        </w:rPr>
        <w:softHyphen/>
        <w:t>зовывать; не ограничивать, а предоставлять свободу выбора.</w:t>
      </w:r>
    </w:p>
    <w:p w:rsidR="008B7E47" w:rsidRPr="008B28D5" w:rsidRDefault="008B7E47" w:rsidP="008B7E47">
      <w:pPr>
        <w:shd w:val="clear" w:color="auto" w:fill="FFFFFF"/>
        <w:spacing w:before="50" w:line="317" w:lineRule="exact"/>
        <w:ind w:left="14" w:right="36" w:firstLine="346"/>
        <w:jc w:val="both"/>
      </w:pPr>
      <w:r w:rsidRPr="008B28D5">
        <w:rPr>
          <w:spacing w:val="-8"/>
          <w:sz w:val="24"/>
          <w:szCs w:val="24"/>
        </w:rPr>
        <w:t xml:space="preserve">Индивидуальный подход к ученику находит свое отображение </w:t>
      </w:r>
      <w:r w:rsidRPr="008B28D5">
        <w:rPr>
          <w:spacing w:val="-6"/>
          <w:sz w:val="24"/>
          <w:szCs w:val="24"/>
        </w:rPr>
        <w:t>в любой педагогической технологии. Но в педагогике сотрудни</w:t>
      </w:r>
      <w:r w:rsidRPr="008B28D5">
        <w:rPr>
          <w:spacing w:val="-6"/>
          <w:sz w:val="24"/>
          <w:szCs w:val="24"/>
        </w:rPr>
        <w:softHyphen/>
      </w:r>
      <w:r w:rsidRPr="008B28D5">
        <w:rPr>
          <w:spacing w:val="-4"/>
          <w:sz w:val="24"/>
          <w:szCs w:val="24"/>
        </w:rPr>
        <w:t>чества он имеет немного другую трактовку. Суть нового инди</w:t>
      </w:r>
      <w:r w:rsidRPr="008B28D5">
        <w:rPr>
          <w:spacing w:val="-4"/>
          <w:sz w:val="24"/>
          <w:szCs w:val="24"/>
        </w:rPr>
        <w:softHyphen/>
      </w:r>
      <w:r w:rsidRPr="008B28D5">
        <w:rPr>
          <w:sz w:val="24"/>
          <w:szCs w:val="24"/>
        </w:rPr>
        <w:t>видуального подхода в следующем:</w:t>
      </w:r>
    </w:p>
    <w:p w:rsidR="008B7E47" w:rsidRPr="008B28D5" w:rsidRDefault="008B7E47" w:rsidP="008B7E47">
      <w:pPr>
        <w:numPr>
          <w:ilvl w:val="0"/>
          <w:numId w:val="2"/>
        </w:numPr>
        <w:shd w:val="clear" w:color="auto" w:fill="FFFFFF"/>
        <w:tabs>
          <w:tab w:val="left" w:pos="518"/>
        </w:tabs>
        <w:spacing w:before="22" w:line="367" w:lineRule="exact"/>
        <w:ind w:left="360"/>
        <w:rPr>
          <w:sz w:val="24"/>
          <w:szCs w:val="24"/>
        </w:rPr>
      </w:pPr>
      <w:r w:rsidRPr="008B28D5">
        <w:rPr>
          <w:spacing w:val="-5"/>
          <w:sz w:val="24"/>
          <w:szCs w:val="24"/>
        </w:rPr>
        <w:t>отказ от ориентировки на среднего ученика;</w:t>
      </w:r>
    </w:p>
    <w:p w:rsidR="008B7E47" w:rsidRPr="008B28D5" w:rsidRDefault="008B7E47" w:rsidP="008B7E47">
      <w:pPr>
        <w:numPr>
          <w:ilvl w:val="0"/>
          <w:numId w:val="2"/>
        </w:numPr>
        <w:shd w:val="clear" w:color="auto" w:fill="FFFFFF"/>
        <w:tabs>
          <w:tab w:val="left" w:pos="518"/>
        </w:tabs>
        <w:spacing w:line="367" w:lineRule="exact"/>
        <w:ind w:left="360"/>
        <w:rPr>
          <w:sz w:val="24"/>
          <w:szCs w:val="24"/>
        </w:rPr>
      </w:pPr>
      <w:r w:rsidRPr="008B28D5">
        <w:rPr>
          <w:spacing w:val="-6"/>
          <w:sz w:val="24"/>
          <w:szCs w:val="24"/>
        </w:rPr>
        <w:t>поиск лучших качеств личности;</w:t>
      </w:r>
    </w:p>
    <w:p w:rsidR="008B7E47" w:rsidRPr="008B28D5" w:rsidRDefault="008B7E47" w:rsidP="008B7E47">
      <w:pPr>
        <w:numPr>
          <w:ilvl w:val="0"/>
          <w:numId w:val="2"/>
        </w:numPr>
        <w:shd w:val="clear" w:color="auto" w:fill="FFFFFF"/>
        <w:tabs>
          <w:tab w:val="left" w:pos="518"/>
        </w:tabs>
        <w:spacing w:line="367" w:lineRule="exact"/>
        <w:ind w:left="360"/>
        <w:rPr>
          <w:sz w:val="24"/>
          <w:szCs w:val="24"/>
        </w:rPr>
      </w:pPr>
      <w:r w:rsidRPr="008B28D5">
        <w:rPr>
          <w:spacing w:val="-5"/>
          <w:sz w:val="24"/>
          <w:szCs w:val="24"/>
        </w:rPr>
        <w:t xml:space="preserve">опора </w:t>
      </w:r>
      <w:proofErr w:type="gramStart"/>
      <w:r w:rsidRPr="008B28D5">
        <w:rPr>
          <w:spacing w:val="-5"/>
          <w:sz w:val="24"/>
          <w:szCs w:val="24"/>
        </w:rPr>
        <w:t>на те</w:t>
      </w:r>
      <w:proofErr w:type="gramEnd"/>
      <w:r w:rsidRPr="008B28D5">
        <w:rPr>
          <w:spacing w:val="-5"/>
          <w:sz w:val="24"/>
          <w:szCs w:val="24"/>
        </w:rPr>
        <w:t xml:space="preserve"> возможности, которыми ученик располагает;</w:t>
      </w:r>
    </w:p>
    <w:p w:rsidR="008B7E47" w:rsidRPr="008B28D5" w:rsidRDefault="008B7E47" w:rsidP="008B7E47">
      <w:pPr>
        <w:numPr>
          <w:ilvl w:val="0"/>
          <w:numId w:val="2"/>
        </w:numPr>
        <w:shd w:val="clear" w:color="auto" w:fill="FFFFFF"/>
        <w:tabs>
          <w:tab w:val="left" w:pos="518"/>
        </w:tabs>
        <w:spacing w:before="29" w:line="331" w:lineRule="exact"/>
        <w:ind w:right="22" w:firstLine="360"/>
        <w:jc w:val="both"/>
        <w:rPr>
          <w:sz w:val="24"/>
          <w:szCs w:val="24"/>
        </w:rPr>
      </w:pPr>
      <w:r w:rsidRPr="008B28D5">
        <w:rPr>
          <w:spacing w:val="-2"/>
          <w:sz w:val="24"/>
          <w:szCs w:val="24"/>
        </w:rPr>
        <w:t>создание для личности ситуации успеха, одобрения, под</w:t>
      </w:r>
      <w:r w:rsidRPr="008B28D5">
        <w:rPr>
          <w:spacing w:val="-2"/>
          <w:sz w:val="24"/>
          <w:szCs w:val="24"/>
        </w:rPr>
        <w:softHyphen/>
      </w:r>
      <w:r w:rsidRPr="008B28D5">
        <w:rPr>
          <w:spacing w:val="-6"/>
          <w:sz w:val="24"/>
          <w:szCs w:val="24"/>
        </w:rPr>
        <w:t>держки, с тем чтобы школьная жизнедеятельность, учеба прино</w:t>
      </w:r>
      <w:r w:rsidRPr="008B28D5">
        <w:rPr>
          <w:spacing w:val="-6"/>
          <w:sz w:val="24"/>
          <w:szCs w:val="24"/>
        </w:rPr>
        <w:softHyphen/>
      </w:r>
      <w:r w:rsidRPr="008B28D5">
        <w:rPr>
          <w:sz w:val="24"/>
          <w:szCs w:val="24"/>
        </w:rPr>
        <w:t>сили ребенку радость;</w:t>
      </w:r>
    </w:p>
    <w:p w:rsidR="008B7E47" w:rsidRPr="008B28D5" w:rsidRDefault="008B7E47" w:rsidP="008B7E47">
      <w:pPr>
        <w:numPr>
          <w:ilvl w:val="0"/>
          <w:numId w:val="2"/>
        </w:numPr>
        <w:shd w:val="clear" w:color="auto" w:fill="FFFFFF"/>
        <w:tabs>
          <w:tab w:val="left" w:pos="518"/>
        </w:tabs>
        <w:spacing w:before="14" w:line="331" w:lineRule="exact"/>
        <w:ind w:right="14" w:firstLine="360"/>
        <w:jc w:val="both"/>
        <w:rPr>
          <w:sz w:val="24"/>
          <w:szCs w:val="24"/>
        </w:rPr>
      </w:pPr>
      <w:r w:rsidRPr="008B28D5">
        <w:rPr>
          <w:spacing w:val="-7"/>
          <w:sz w:val="24"/>
          <w:szCs w:val="24"/>
        </w:rPr>
        <w:t>исключение прямого принуждения, а также акцентов на от</w:t>
      </w:r>
      <w:r w:rsidRPr="008B28D5">
        <w:rPr>
          <w:spacing w:val="-7"/>
          <w:sz w:val="24"/>
          <w:szCs w:val="24"/>
        </w:rPr>
        <w:softHyphen/>
      </w:r>
      <w:r w:rsidRPr="008B28D5">
        <w:rPr>
          <w:sz w:val="24"/>
          <w:szCs w:val="24"/>
        </w:rPr>
        <w:t>ставание и другие недостатки ребенка;</w:t>
      </w:r>
    </w:p>
    <w:p w:rsidR="008B7E47" w:rsidRPr="008B28D5" w:rsidRDefault="008B7E47" w:rsidP="008B7E47">
      <w:pPr>
        <w:shd w:val="clear" w:color="auto" w:fill="FFFFFF"/>
        <w:tabs>
          <w:tab w:val="left" w:pos="576"/>
        </w:tabs>
        <w:spacing w:before="22" w:line="331" w:lineRule="exact"/>
        <w:ind w:left="43" w:right="14" w:firstLine="353"/>
        <w:jc w:val="both"/>
      </w:pPr>
      <w:r w:rsidRPr="008B28D5">
        <w:rPr>
          <w:sz w:val="24"/>
          <w:szCs w:val="24"/>
        </w:rPr>
        <w:lastRenderedPageBreak/>
        <w:t>•</w:t>
      </w:r>
      <w:r w:rsidRPr="008B28D5">
        <w:rPr>
          <w:sz w:val="24"/>
          <w:szCs w:val="24"/>
        </w:rPr>
        <w:tab/>
      </w:r>
      <w:r w:rsidRPr="008B28D5">
        <w:rPr>
          <w:spacing w:val="-4"/>
          <w:sz w:val="24"/>
          <w:szCs w:val="24"/>
        </w:rPr>
        <w:t>предоставление возможности ребенку реализовывать себя</w:t>
      </w:r>
      <w:r w:rsidRPr="008B28D5">
        <w:rPr>
          <w:spacing w:val="-4"/>
          <w:sz w:val="24"/>
          <w:szCs w:val="24"/>
        </w:rPr>
        <w:br/>
      </w:r>
      <w:r w:rsidRPr="008B28D5">
        <w:rPr>
          <w:sz w:val="24"/>
          <w:szCs w:val="24"/>
        </w:rPr>
        <w:t>в положительной деятельности.</w:t>
      </w:r>
    </w:p>
    <w:p w:rsidR="008B7E47" w:rsidRPr="008B28D5" w:rsidRDefault="008B7E47" w:rsidP="008B7E47">
      <w:pPr>
        <w:contextualSpacing/>
        <w:jc w:val="both"/>
        <w:rPr>
          <w:sz w:val="24"/>
          <w:szCs w:val="24"/>
        </w:rPr>
      </w:pPr>
      <w:r w:rsidRPr="008B28D5">
        <w:rPr>
          <w:b/>
          <w:bCs/>
          <w:i/>
          <w:iCs/>
          <w:sz w:val="24"/>
          <w:szCs w:val="24"/>
        </w:rPr>
        <w:t>Основные варианты организации обучения в сотрудничестве</w:t>
      </w:r>
    </w:p>
    <w:p w:rsidR="008B7E47" w:rsidRPr="008B28D5" w:rsidRDefault="008B7E47" w:rsidP="008B7E47">
      <w:pPr>
        <w:contextualSpacing/>
        <w:jc w:val="both"/>
        <w:rPr>
          <w:sz w:val="24"/>
          <w:szCs w:val="24"/>
        </w:rPr>
      </w:pPr>
      <w:r w:rsidRPr="008B28D5">
        <w:rPr>
          <w:b/>
          <w:bCs/>
          <w:sz w:val="24"/>
          <w:szCs w:val="24"/>
        </w:rPr>
        <w:t xml:space="preserve">I. Обучение в команде. </w:t>
      </w:r>
      <w:r w:rsidRPr="008B28D5">
        <w:rPr>
          <w:sz w:val="24"/>
          <w:szCs w:val="24"/>
        </w:rPr>
        <w:t>Этот вариант уделяет особое внимание «групповым целям» и успеху всей группы, который может быть достигнут только в результате самостоятельной работы каждого члена команды в постоянном взаимодействии с другими членами команды при работе над изучаемым вопросом.</w:t>
      </w:r>
    </w:p>
    <w:p w:rsidR="008B7E47" w:rsidRPr="008B28D5" w:rsidRDefault="008B7E47" w:rsidP="008B7E47">
      <w:pPr>
        <w:contextualSpacing/>
        <w:jc w:val="both"/>
        <w:rPr>
          <w:sz w:val="24"/>
          <w:szCs w:val="24"/>
        </w:rPr>
      </w:pPr>
      <w:r w:rsidRPr="008B28D5">
        <w:rPr>
          <w:sz w:val="24"/>
          <w:szCs w:val="24"/>
        </w:rPr>
        <w:t>Задача каждого ученика в том, чтобы познать что-то вместе, чтобы каждый ученик команды овладел необходимыми знаниями, сформировал нужные навыки, при этом, чтобы вся команда знала, чего достиг каждый ученик.</w:t>
      </w:r>
    </w:p>
    <w:p w:rsidR="008B7E47" w:rsidRPr="008B28D5" w:rsidRDefault="008B7E47" w:rsidP="008B7E47">
      <w:pPr>
        <w:contextualSpacing/>
        <w:jc w:val="both"/>
        <w:rPr>
          <w:sz w:val="24"/>
          <w:szCs w:val="24"/>
        </w:rPr>
      </w:pPr>
      <w:r w:rsidRPr="008B28D5">
        <w:rPr>
          <w:sz w:val="24"/>
          <w:szCs w:val="24"/>
        </w:rPr>
        <w:t>Основные принципы обучения в команде: «награду» команда получает одну на всех в виде балльной  оценки. Для этого необходимо выполнить одно задание для всей команды. Команды (группы) не соревнуются друг с другом, т.к. все они имеют разную «планку» и разное время на ее достижения.</w:t>
      </w:r>
    </w:p>
    <w:p w:rsidR="008B7E47" w:rsidRPr="008B28D5" w:rsidRDefault="008B7E47" w:rsidP="008B7E47">
      <w:pPr>
        <w:ind w:left="1580" w:hanging="390"/>
        <w:contextualSpacing/>
        <w:jc w:val="both"/>
        <w:rPr>
          <w:sz w:val="24"/>
          <w:szCs w:val="24"/>
        </w:rPr>
      </w:pPr>
      <w:r w:rsidRPr="008B28D5">
        <w:rPr>
          <w:sz w:val="24"/>
          <w:szCs w:val="24"/>
        </w:rPr>
        <w:t>1.        Индивидуальную ответственность каждого ученика означает, что успех или не успех команды зависит от удач или не удач каждого ее члена.</w:t>
      </w:r>
    </w:p>
    <w:p w:rsidR="008B7E47" w:rsidRPr="008B28D5" w:rsidRDefault="008B7E47" w:rsidP="008B7E47">
      <w:pPr>
        <w:ind w:left="1580" w:hanging="390"/>
        <w:contextualSpacing/>
        <w:jc w:val="both"/>
        <w:rPr>
          <w:sz w:val="24"/>
          <w:szCs w:val="24"/>
        </w:rPr>
      </w:pPr>
      <w:r w:rsidRPr="008B28D5">
        <w:rPr>
          <w:sz w:val="24"/>
          <w:szCs w:val="24"/>
        </w:rPr>
        <w:t xml:space="preserve">2.        Равные возможности каждого ученика в достижении успеха, каждый ученик приносит своей команде очки, которые он зарабатывает путем улучшения своих собственных предыдущих результатов. Это дает равные возможности продвинутым, средним и отстающим ученикам в получении очков для своей команды. </w:t>
      </w:r>
    </w:p>
    <w:p w:rsidR="008B7E47" w:rsidRPr="008B28D5" w:rsidRDefault="008B7E47" w:rsidP="008B7E47">
      <w:pPr>
        <w:contextualSpacing/>
        <w:jc w:val="both"/>
        <w:rPr>
          <w:sz w:val="24"/>
          <w:szCs w:val="24"/>
        </w:rPr>
      </w:pPr>
      <w:r w:rsidRPr="008B28D5">
        <w:rPr>
          <w:b/>
          <w:bCs/>
          <w:sz w:val="24"/>
          <w:szCs w:val="24"/>
        </w:rPr>
        <w:t>II. Подход с сокращенным названием «пила».</w:t>
      </w:r>
      <w:r w:rsidRPr="008B28D5">
        <w:rPr>
          <w:sz w:val="24"/>
          <w:szCs w:val="24"/>
        </w:rPr>
        <w:t xml:space="preserve"> Учащиеся организуются в группы по 6 человек для работы над учебным материалом, который разбит на смысловые блоки. Каждый член группы изучает материал по своему вопросу. Затем ребята, изучающие один и тот же вопрос, но состоящий в разных группах, встречаются и обмениваются информацией как эксперты по данному вопросу. Это называется «встреча экспертов». Затем они возвращаются в свои группы и обучают всему новому, что узнали сами у других членов группы. Те докладывают о своей части задания (как зубцы одной пилы). Единственный путь освоить весь материал – это внимательно слушать партнеров по команде и делать записи в тетрадях. Учащиеся заинтересованы, чтобы их товарищи добросовестно выполнили свою задачу, т.к. это может отразиться на их итоговой оценке. На заключительном этапе учитель может попросить любого ученика команды ответить на любой вопрос по данной теме. </w:t>
      </w:r>
    </w:p>
    <w:p w:rsidR="008B7E47" w:rsidRPr="008B28D5" w:rsidRDefault="008B7E47" w:rsidP="008B7E47">
      <w:pPr>
        <w:contextualSpacing/>
        <w:jc w:val="both"/>
        <w:rPr>
          <w:sz w:val="24"/>
          <w:szCs w:val="24"/>
        </w:rPr>
      </w:pPr>
      <w:r w:rsidRPr="008B28D5">
        <w:rPr>
          <w:sz w:val="24"/>
          <w:szCs w:val="24"/>
        </w:rPr>
        <w:t>В 1986 году Ф.Славиным разработан  метод «Пила-2». Он предусматривает работу учащихся группами по 4-5 человек. Вся команда работает над одним и тем же материалом. Но при этом каждый член группы получает вопрос, каждый готовит особенно тщательно и становится в нем экспертом. Проводятся встречи экспертов из разных групп. В итоге все учащиеся проходят индивидуальный контрольный срез, который оценивается. Результаты учащихся суммируются. Побеждает команда, набравшая больше баллов.</w:t>
      </w:r>
    </w:p>
    <w:p w:rsidR="008B7E47" w:rsidRPr="008B28D5" w:rsidRDefault="008B7E47" w:rsidP="008B7E47">
      <w:pPr>
        <w:contextualSpacing/>
        <w:jc w:val="both"/>
        <w:rPr>
          <w:sz w:val="24"/>
          <w:szCs w:val="24"/>
        </w:rPr>
      </w:pPr>
      <w:r w:rsidRPr="008B28D5">
        <w:rPr>
          <w:b/>
          <w:bCs/>
          <w:sz w:val="24"/>
          <w:szCs w:val="24"/>
        </w:rPr>
        <w:t xml:space="preserve">III.  Вариант метода обучения в сотрудничестве «Учимся вместе». </w:t>
      </w:r>
      <w:r w:rsidRPr="008B28D5">
        <w:rPr>
          <w:sz w:val="24"/>
          <w:szCs w:val="24"/>
        </w:rPr>
        <w:t xml:space="preserve">Класс разбивается на разнородные по уровню обучения группы в 3-5 человек. Каждая группа получает одно задание, являющееся </w:t>
      </w:r>
      <w:proofErr w:type="spellStart"/>
      <w:r w:rsidRPr="008B28D5">
        <w:rPr>
          <w:sz w:val="24"/>
          <w:szCs w:val="24"/>
        </w:rPr>
        <w:t>подзаданием</w:t>
      </w:r>
      <w:proofErr w:type="spellEnd"/>
      <w:r w:rsidRPr="008B28D5">
        <w:rPr>
          <w:sz w:val="24"/>
          <w:szCs w:val="24"/>
        </w:rPr>
        <w:t xml:space="preserve"> темы, над которой работает весь класс. В результате совместной работы отдельных групп и всех групп в целом достигается усвоение </w:t>
      </w:r>
      <w:proofErr w:type="gramStart"/>
      <w:r w:rsidRPr="008B28D5">
        <w:rPr>
          <w:sz w:val="24"/>
          <w:szCs w:val="24"/>
        </w:rPr>
        <w:t>материала</w:t>
      </w:r>
      <w:proofErr w:type="gramEnd"/>
      <w:r w:rsidRPr="008B28D5">
        <w:rPr>
          <w:sz w:val="24"/>
          <w:szCs w:val="24"/>
        </w:rPr>
        <w:t xml:space="preserve"> и здесь работают основные принципы – награды всей команде, индивидуальный подход, равные возможности.</w:t>
      </w:r>
    </w:p>
    <w:p w:rsidR="008B7E47" w:rsidRPr="008B28D5" w:rsidRDefault="008B7E47" w:rsidP="008B7E47">
      <w:pPr>
        <w:contextualSpacing/>
        <w:jc w:val="both"/>
        <w:rPr>
          <w:sz w:val="24"/>
          <w:szCs w:val="24"/>
        </w:rPr>
      </w:pPr>
      <w:r w:rsidRPr="008B28D5">
        <w:rPr>
          <w:b/>
          <w:bCs/>
          <w:sz w:val="24"/>
          <w:szCs w:val="24"/>
        </w:rPr>
        <w:t>IV. Исследовательская работа учащихся в группах</w:t>
      </w:r>
      <w:r w:rsidRPr="008B28D5">
        <w:rPr>
          <w:sz w:val="24"/>
          <w:szCs w:val="24"/>
        </w:rPr>
        <w:t xml:space="preserve">. Этот вариант </w:t>
      </w:r>
      <w:proofErr w:type="gramStart"/>
      <w:r w:rsidRPr="008B28D5">
        <w:rPr>
          <w:sz w:val="24"/>
          <w:szCs w:val="24"/>
        </w:rPr>
        <w:t>является разновидностью метода обучения в сотрудничестве акцент делается</w:t>
      </w:r>
      <w:proofErr w:type="gramEnd"/>
      <w:r w:rsidRPr="008B28D5">
        <w:rPr>
          <w:sz w:val="24"/>
          <w:szCs w:val="24"/>
        </w:rPr>
        <w:t xml:space="preserve"> на самостоятельную деятельность учащихся, которые работают индивидуально или в группах до 6 человек. Они выбирают вопрос общей темы, которая намечена для изучения всем классом. Затем в малых группах этот вопрос разбивается на индивидуальные задания для каждого ученика. Каждый должен внести свою ленту в общую задачу. Обсуждения в группах дают возможность ознакомиться с работой каждого ученика. </w:t>
      </w:r>
    </w:p>
    <w:p w:rsidR="008B7E47" w:rsidRPr="008B28D5" w:rsidRDefault="008B7E47" w:rsidP="008B7E47">
      <w:pPr>
        <w:contextualSpacing/>
        <w:jc w:val="both"/>
        <w:rPr>
          <w:sz w:val="24"/>
          <w:szCs w:val="24"/>
        </w:rPr>
      </w:pPr>
      <w:r w:rsidRPr="008B28D5">
        <w:rPr>
          <w:b/>
          <w:bCs/>
          <w:sz w:val="24"/>
          <w:szCs w:val="24"/>
        </w:rPr>
        <w:t xml:space="preserve">Основные идеи всех вариантов </w:t>
      </w:r>
      <w:r w:rsidRPr="008B28D5">
        <w:rPr>
          <w:sz w:val="24"/>
          <w:szCs w:val="24"/>
        </w:rPr>
        <w:t xml:space="preserve">– общность цели и задач, индивидуальная </w:t>
      </w:r>
      <w:r w:rsidRPr="008B28D5">
        <w:rPr>
          <w:sz w:val="24"/>
          <w:szCs w:val="24"/>
        </w:rPr>
        <w:lastRenderedPageBreak/>
        <w:t xml:space="preserve">ответственность и равные возможности успеха. Сотрудничество, а не соревнование лежит в основе обучения в группе. Успех команды зависит от вклада каждого участника, это предусматривает помощь для членов команды друг другу. Равные возможности предполагают, что любой ученик учится в силу собственных возможностей, способностей и имеет шанс оцениваться наравне с другими. Если и продвинутый, и слабый ученик затрачивают максимум усилий – каждый для достижения своего уровня, то справедливо, если их усилия будут оценены одинаково. </w:t>
      </w:r>
    </w:p>
    <w:p w:rsidR="008B7E47" w:rsidRPr="008B28D5" w:rsidRDefault="008B7E47" w:rsidP="008B7E47">
      <w:pPr>
        <w:contextualSpacing/>
        <w:jc w:val="both"/>
        <w:rPr>
          <w:i/>
          <w:sz w:val="24"/>
          <w:szCs w:val="24"/>
        </w:rPr>
      </w:pPr>
      <w:r w:rsidRPr="008B28D5">
        <w:rPr>
          <w:sz w:val="24"/>
          <w:szCs w:val="24"/>
        </w:rPr>
        <w:t xml:space="preserve">Кроме всего прочего, работа в группах, на мой взгляд, позволяет детям учиться с людьми. </w:t>
      </w:r>
      <w:proofErr w:type="gramStart"/>
      <w:r w:rsidRPr="008B28D5">
        <w:rPr>
          <w:sz w:val="24"/>
          <w:szCs w:val="24"/>
        </w:rPr>
        <w:t>Не для кого</w:t>
      </w:r>
      <w:proofErr w:type="gramEnd"/>
      <w:r w:rsidRPr="008B28D5">
        <w:rPr>
          <w:sz w:val="24"/>
          <w:szCs w:val="24"/>
        </w:rPr>
        <w:t xml:space="preserve"> не секрет, что дети плохо разговаривают на уроках, не умеют  высказывать свои мысли. Но во время перемен, в свободное от уроков время, разговаривая между собой, они применяют сложнейшие обороты. Почему они так не говорят на уроках? Без хорошо развитой речи, без активного общения их с учителем, очень трудно влиять на процесс развития мыслительной деятельности. Я пришла к выводу, что они не говорят потому, что не могут преодолеть боязнь перед учителем, стесняются одноклассников. Для себя я установила правила: никогда не порицать за неверный ход мыслей, только непринужденная обстановка, только откровенный разговор, только доверие друг к другу дают возможность благоприятно воздействовать на ученика. </w:t>
      </w:r>
      <w:r w:rsidRPr="008B28D5">
        <w:rPr>
          <w:i/>
          <w:sz w:val="24"/>
          <w:szCs w:val="24"/>
        </w:rPr>
        <w:t xml:space="preserve">Со временем я стала использовать на своих уроках технологию обучения в сотрудничестве. </w:t>
      </w:r>
    </w:p>
    <w:p w:rsidR="008B7E47" w:rsidRPr="008B28D5" w:rsidRDefault="008B7E47" w:rsidP="008B7E47">
      <w:pPr>
        <w:contextualSpacing/>
        <w:jc w:val="both"/>
        <w:rPr>
          <w:sz w:val="24"/>
          <w:szCs w:val="24"/>
        </w:rPr>
      </w:pPr>
      <w:r w:rsidRPr="008B28D5">
        <w:rPr>
          <w:b/>
          <w:bCs/>
          <w:sz w:val="24"/>
          <w:szCs w:val="24"/>
        </w:rPr>
        <w:t>В заключении сформулируем основные преимущества использования технологии сотрудничества:</w:t>
      </w:r>
    </w:p>
    <w:p w:rsidR="008B7E47" w:rsidRPr="008B28D5" w:rsidRDefault="008B7E47" w:rsidP="008B7E47">
      <w:pPr>
        <w:ind w:firstLine="720"/>
        <w:contextualSpacing/>
        <w:jc w:val="both"/>
        <w:rPr>
          <w:sz w:val="24"/>
          <w:szCs w:val="24"/>
        </w:rPr>
      </w:pPr>
      <w:r w:rsidRPr="008B28D5">
        <w:rPr>
          <w:sz w:val="24"/>
          <w:szCs w:val="24"/>
        </w:rPr>
        <w:t>1. Не все ученики готовы задавать  вопросы учителю, если они не поняли новый или ранее пройденный материал. При работе в малых группах, при совместной деятельности ученики выясняют друг у друга все, что им неясно. В случае необходимости не боятся все вместе обратиться за помощью к учителю.</w:t>
      </w:r>
    </w:p>
    <w:p w:rsidR="008B7E47" w:rsidRPr="008B28D5" w:rsidRDefault="008B7E47" w:rsidP="008B7E47">
      <w:pPr>
        <w:ind w:firstLine="720"/>
        <w:contextualSpacing/>
        <w:jc w:val="both"/>
        <w:rPr>
          <w:sz w:val="24"/>
          <w:szCs w:val="24"/>
        </w:rPr>
      </w:pPr>
      <w:r w:rsidRPr="008B28D5">
        <w:rPr>
          <w:sz w:val="24"/>
          <w:szCs w:val="24"/>
        </w:rPr>
        <w:t>2. Каждый понимает, что успех группы зависит не только от запоминания готовых сведений, данных в учебнике, но и от способности самостоятельно приобретать новые знания и умения их применять в конкретных заданиях.</w:t>
      </w:r>
    </w:p>
    <w:p w:rsidR="008B7E47" w:rsidRPr="008B28D5" w:rsidRDefault="008B7E47" w:rsidP="008B7E47">
      <w:pPr>
        <w:ind w:firstLine="720"/>
        <w:contextualSpacing/>
        <w:jc w:val="both"/>
        <w:rPr>
          <w:sz w:val="24"/>
          <w:szCs w:val="24"/>
        </w:rPr>
      </w:pPr>
      <w:r w:rsidRPr="008B28D5">
        <w:rPr>
          <w:sz w:val="24"/>
          <w:szCs w:val="24"/>
        </w:rPr>
        <w:t>3. У учащихся формируется собственная точка зрения, они учатся отстаивать свое мнение.</w:t>
      </w:r>
    </w:p>
    <w:p w:rsidR="008B7E47" w:rsidRPr="008B28D5" w:rsidRDefault="008B7E47" w:rsidP="008B7E47">
      <w:pPr>
        <w:ind w:firstLine="720"/>
        <w:contextualSpacing/>
        <w:jc w:val="both"/>
        <w:rPr>
          <w:sz w:val="24"/>
          <w:szCs w:val="24"/>
        </w:rPr>
      </w:pPr>
      <w:r w:rsidRPr="008B28D5">
        <w:rPr>
          <w:sz w:val="24"/>
          <w:szCs w:val="24"/>
        </w:rPr>
        <w:t>4. Ребята учатся общаться между собой, с учителями, овладевают коммуникативными умениями.</w:t>
      </w:r>
    </w:p>
    <w:p w:rsidR="008B7E47" w:rsidRPr="008B28D5" w:rsidRDefault="008B7E47" w:rsidP="008B7E47">
      <w:pPr>
        <w:ind w:firstLine="720"/>
        <w:contextualSpacing/>
        <w:jc w:val="both"/>
        <w:rPr>
          <w:sz w:val="24"/>
          <w:szCs w:val="24"/>
        </w:rPr>
      </w:pPr>
      <w:r w:rsidRPr="008B28D5">
        <w:rPr>
          <w:sz w:val="24"/>
          <w:szCs w:val="24"/>
        </w:rPr>
        <w:t>5. У учащихся развивается чувство товарищества, взаимопомощи.</w:t>
      </w:r>
    </w:p>
    <w:p w:rsidR="00622BD5" w:rsidRPr="008B28D5" w:rsidRDefault="00622BD5"/>
    <w:sectPr w:rsidR="00622BD5" w:rsidRPr="008B28D5" w:rsidSect="008B7E4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9882A0"/>
    <w:lvl w:ilvl="0">
      <w:numFmt w:val="bullet"/>
      <w:lvlText w:val="*"/>
      <w:lvlJc w:val="left"/>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E47"/>
    <w:rsid w:val="0033725A"/>
    <w:rsid w:val="0056416E"/>
    <w:rsid w:val="00622BD5"/>
    <w:rsid w:val="008B28D5"/>
    <w:rsid w:val="008B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2010-11-10T14:53:00Z</cp:lastPrinted>
  <dcterms:created xsi:type="dcterms:W3CDTF">2010-11-09T14:03:00Z</dcterms:created>
  <dcterms:modified xsi:type="dcterms:W3CDTF">2010-11-10T14:54:00Z</dcterms:modified>
</cp:coreProperties>
</file>