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E2" w:rsidRDefault="00AB7DE2" w:rsidP="00AB7DE2">
      <w:pPr>
        <w:tabs>
          <w:tab w:val="left" w:pos="4035"/>
          <w:tab w:val="center" w:pos="5173"/>
        </w:tabs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Аналитическая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отчет.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Pr="00AB7DE2" w:rsidRDefault="00AB7DE2" w:rsidP="00AB7DE2">
      <w:pPr>
        <w:pStyle w:val="aa"/>
        <w:tabs>
          <w:tab w:val="left" w:pos="5103"/>
        </w:tabs>
        <w:spacing w:after="0"/>
        <w:ind w:left="0" w:firstLine="624"/>
        <w:rPr>
          <w:b/>
          <w:sz w:val="28"/>
          <w:szCs w:val="28"/>
        </w:rPr>
      </w:pPr>
      <w:r>
        <w:rPr>
          <w:b/>
          <w:sz w:val="28"/>
          <w:szCs w:val="28"/>
        </w:rPr>
        <w:t>Тема инновационного педагогического опыта: « Создание креативной образовательной среды на уроках русского языка посредством использования информационно- коммуникационных  технологий » р</w:t>
      </w:r>
      <w:r>
        <w:rPr>
          <w:sz w:val="28"/>
          <w:szCs w:val="28"/>
        </w:rPr>
        <w:t>еализуется на базе муниципального общеобразовательного учреждения «Средняя общеобразовательная школа № 17 города Балашова Саратовской области» Иваньковой Мариной Анатольевной.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Сегодня в образование пришли новые ценности и понятия: языковая личность, самостоятельное независимое  мышление, лингвистическая компетенция, творческие способности.  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Свою задачу вижу в том, чтобы мои ученики, выходя из стен  школы, были  бы свободно мыслящими, испытывающими потребность в духовном обогащении своего «Я», умели бы понимать нравственные ценности и следовали бы им в жизни. Методически грамотная подача материала с использованием ИКТ способствует успешному формированию личностных компетенций обучающихся при изучении русского языка. Такие  уроки воспитывают чувство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>, расширяют кругозор учащихся, позволяют за ограниченное время дать обширный  материал.</w:t>
      </w:r>
    </w:p>
    <w:p w:rsidR="00AB7DE2" w:rsidRDefault="00AB7DE2" w:rsidP="00AB7DE2">
      <w:pPr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2004 года  веду элективные курсы, программа которых помогает формировать умение и навыки культуры словоупотребления, произношения, грамматических норм.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работаю над пополнением банка дидактических и методических материалов, создаю методические разработки уроков и внеурочных мероприятий, включаю исследование актуальных тем современной коммуникации.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Реализую в своей деятельности принципы личностно ориентированного  образования и воспитания, которые нашли свое отражение и в Концепции развития  муниципального общеобразовательного учреждения «Средняя общеобразовательная школа № 17 города Балашова Саратовской области».</w:t>
      </w:r>
    </w:p>
    <w:p w:rsidR="00AB7DE2" w:rsidRDefault="00AB7DE2" w:rsidP="00AB7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Использование информационно- коммуникационных технологий в процессе обучения предмету и в воспитательной работе.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3.1.1. Разработка цифровых (электронных) образовательных ресурсов.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ind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с новыми средствами обучения, стараюсь обеспечить одно из главнейших прав ученика – право на качественное образование. При использовании мультимедийных технологий знания приобретаются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разным каналам восприятия (</w:t>
      </w:r>
      <w:proofErr w:type="spellStart"/>
      <w:r>
        <w:rPr>
          <w:rFonts w:ascii="Times New Roman" w:hAnsi="Times New Roman"/>
          <w:sz w:val="28"/>
          <w:szCs w:val="28"/>
        </w:rPr>
        <w:t>зрительным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удитивным</w:t>
      </w:r>
      <w:proofErr w:type="spellEnd"/>
      <w:r>
        <w:rPr>
          <w:rFonts w:ascii="Times New Roman" w:hAnsi="Times New Roman"/>
          <w:sz w:val="28"/>
          <w:szCs w:val="28"/>
        </w:rPr>
        <w:t xml:space="preserve">), поэтому лучше </w:t>
      </w:r>
      <w:r>
        <w:rPr>
          <w:rFonts w:ascii="Times New Roman" w:hAnsi="Times New Roman"/>
          <w:sz w:val="28"/>
          <w:szCs w:val="28"/>
        </w:rPr>
        <w:lastRenderedPageBreak/>
        <w:t>усваиваются, запоминаются на более долгий срок. И, конечно, учат  ребят видеть красоту слова, красоту окружающего мира.</w:t>
      </w:r>
    </w:p>
    <w:p w:rsidR="00AB7DE2" w:rsidRDefault="00AB7DE2" w:rsidP="00AB7DE2">
      <w:pPr>
        <w:ind w:firstLine="624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moi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mummi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load</w:t>
        </w:r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predmety</w:t>
        </w:r>
        <w:proofErr w:type="spellEnd"/>
        <w:r>
          <w:rPr>
            <w:rStyle w:val="a3"/>
          </w:rPr>
          <w:t>_</w:t>
        </w:r>
        <w:proofErr w:type="spellStart"/>
        <w:r>
          <w:rPr>
            <w:rStyle w:val="a3"/>
            <w:lang w:val="en-US"/>
          </w:rPr>
          <w:t>gumanitarnogo</w:t>
        </w:r>
        <w:proofErr w:type="spellEnd"/>
        <w:r>
          <w:rPr>
            <w:rStyle w:val="a3"/>
          </w:rPr>
          <w:t>_</w:t>
        </w:r>
        <w:proofErr w:type="spellStart"/>
        <w:r>
          <w:rPr>
            <w:rStyle w:val="a3"/>
            <w:lang w:val="en-US"/>
          </w:rPr>
          <w:t>cikla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literatura</w:t>
        </w:r>
        <w:proofErr w:type="spellEnd"/>
        <w:r>
          <w:rPr>
            <w:rStyle w:val="a3"/>
          </w:rPr>
          <w:t>/44-3-2</w:t>
        </w:r>
      </w:hyperlink>
    </w:p>
    <w:p w:rsidR="00AB7DE2" w:rsidRDefault="00AB7DE2" w:rsidP="00AB7DE2">
      <w:pPr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3.1.3. Использование дистанционных образовательных технологий для проведения уроков и занятий.</w:t>
      </w:r>
    </w:p>
    <w:p w:rsidR="00AB7DE2" w:rsidRDefault="00AB7DE2" w:rsidP="00AB7DE2">
      <w:pPr>
        <w:tabs>
          <w:tab w:val="left" w:pos="1335"/>
        </w:tabs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своей работе использую дистанционные технологии, которые  способствуют освоению учащимися образовательных программ посредством компьютера и Интернета. В распоряжении учителя и школьников находятся разнообразные инновационные электронные учебные материалы: иллюстрации, анимации, интерактивные таблицы, учебные тексты, словари, электронные задания, тесты.</w:t>
      </w:r>
    </w:p>
    <w:p w:rsidR="00AB7DE2" w:rsidRDefault="00AB7DE2" w:rsidP="00AB7DE2">
      <w:pPr>
        <w:tabs>
          <w:tab w:val="left" w:pos="1335"/>
        </w:tabs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использования ДОТ</w:t>
      </w:r>
    </w:p>
    <w:tbl>
      <w:tblPr>
        <w:tblStyle w:val="af1"/>
        <w:tblW w:w="0" w:type="auto"/>
        <w:tblInd w:w="0" w:type="dxa"/>
        <w:tblLook w:val="04A0"/>
      </w:tblPr>
      <w:tblGrid>
        <w:gridCol w:w="1210"/>
        <w:gridCol w:w="8361"/>
      </w:tblGrid>
      <w:tr w:rsidR="00AB7DE2" w:rsidTr="00AB7D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tabs>
                <w:tab w:val="left" w:pos="1335"/>
              </w:tabs>
              <w:spacing w:after="0"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c6"/>
              <w:ind w:firstLine="624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Организация учебно-исследовательской работы по русскому языку.</w:t>
            </w:r>
          </w:p>
        </w:tc>
      </w:tr>
      <w:tr w:rsidR="00AB7DE2" w:rsidTr="00AB7D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tabs>
                <w:tab w:val="left" w:pos="1335"/>
              </w:tabs>
              <w:spacing w:after="0"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c6"/>
              <w:ind w:firstLine="624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 Создание персонального  сайта.</w:t>
            </w:r>
          </w:p>
        </w:tc>
      </w:tr>
      <w:tr w:rsidR="00AB7DE2" w:rsidTr="00AB7D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tabs>
                <w:tab w:val="left" w:pos="1335"/>
              </w:tabs>
              <w:spacing w:after="0"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c6"/>
              <w:ind w:firstLine="624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 xml:space="preserve"> Наличие </w:t>
            </w:r>
            <w:proofErr w:type="gramStart"/>
            <w:r>
              <w:rPr>
                <w:rStyle w:val="c1"/>
                <w:lang w:eastAsia="en-US"/>
              </w:rPr>
              <w:t>электронного</w:t>
            </w:r>
            <w:proofErr w:type="gramEnd"/>
            <w:r>
              <w:rPr>
                <w:rStyle w:val="c1"/>
                <w:lang w:eastAsia="en-US"/>
              </w:rPr>
              <w:t xml:space="preserve">  </w:t>
            </w:r>
            <w:proofErr w:type="spellStart"/>
            <w:r>
              <w:rPr>
                <w:rStyle w:val="c1"/>
                <w:lang w:eastAsia="en-US"/>
              </w:rPr>
              <w:t>портфолио</w:t>
            </w:r>
            <w:proofErr w:type="spellEnd"/>
            <w:r>
              <w:rPr>
                <w:rStyle w:val="c1"/>
                <w:lang w:eastAsia="en-US"/>
              </w:rPr>
              <w:t>.</w:t>
            </w:r>
          </w:p>
        </w:tc>
      </w:tr>
      <w:tr w:rsidR="00AB7DE2" w:rsidTr="00AB7D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tabs>
                <w:tab w:val="left" w:pos="1335"/>
              </w:tabs>
              <w:spacing w:after="0"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c6"/>
              <w:ind w:firstLine="624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Персональная страница  в сетевом образовательном сообществе.</w:t>
            </w:r>
          </w:p>
        </w:tc>
      </w:tr>
      <w:tr w:rsidR="00AB7DE2" w:rsidTr="00AB7DE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tabs>
                <w:tab w:val="left" w:pos="1335"/>
              </w:tabs>
              <w:spacing w:after="0"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c6"/>
              <w:ind w:firstLine="624"/>
              <w:rPr>
                <w:rStyle w:val="c1"/>
                <w:lang w:eastAsia="en-US"/>
              </w:rPr>
            </w:pPr>
            <w:r>
              <w:rPr>
                <w:rStyle w:val="c1"/>
                <w:lang w:eastAsia="en-US"/>
              </w:rPr>
              <w:t>Применение ЦОР на уроках русского языка и литературы</w:t>
            </w:r>
          </w:p>
        </w:tc>
      </w:tr>
    </w:tbl>
    <w:p w:rsidR="00AB7DE2" w:rsidRDefault="00AB7DE2" w:rsidP="00AB7DE2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AB7DE2" w:rsidRDefault="00AB7DE2" w:rsidP="00AB7DE2">
      <w:pPr>
        <w:pStyle w:val="a5"/>
        <w:ind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3.1.4. Участие педагога в конкурсах по использованию ИКТ в образовательном процессе.</w:t>
      </w:r>
    </w:p>
    <w:p w:rsidR="00AB7DE2" w:rsidRDefault="00AB7DE2" w:rsidP="00AB7DE2">
      <w:pPr>
        <w:pStyle w:val="a5"/>
        <w:ind w:firstLine="624"/>
        <w:rPr>
          <w:b/>
          <w:sz w:val="28"/>
          <w:szCs w:val="28"/>
        </w:rPr>
      </w:pPr>
      <w:r>
        <w:rPr>
          <w:sz w:val="28"/>
          <w:szCs w:val="28"/>
        </w:rPr>
        <w:t xml:space="preserve">     Считаю, что использование информационных и коммуникационных технологий в учебном процессе актуально в современном школьном образовании.</w:t>
      </w:r>
    </w:p>
    <w:tbl>
      <w:tblPr>
        <w:tblStyle w:val="af1"/>
        <w:tblW w:w="0" w:type="auto"/>
        <w:tblInd w:w="0" w:type="dxa"/>
        <w:tblLook w:val="04A0"/>
      </w:tblPr>
      <w:tblGrid>
        <w:gridCol w:w="935"/>
        <w:gridCol w:w="5435"/>
        <w:gridCol w:w="3201"/>
      </w:tblGrid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Уровень 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Интернет – тур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Всероссийского фестиваля «Русский язык – общенациональное достояние народов Российской Федерации»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федеральный, сертификат победителя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«Второй открытый профессиональный конкурс педагогов «Активные методы обучения в образовательном процессе»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федеральный, сертификат участия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«Четвертый </w:t>
            </w:r>
            <w:proofErr w:type="spellStart"/>
            <w:r>
              <w:rPr>
                <w:lang w:eastAsia="en-US"/>
              </w:rPr>
              <w:t>профессинальный</w:t>
            </w:r>
            <w:proofErr w:type="spellEnd"/>
            <w:r>
              <w:rPr>
                <w:lang w:eastAsia="en-US"/>
              </w:rPr>
              <w:t xml:space="preserve"> конкурс педагогов «Мультимедиа урок в современной школе»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lang w:eastAsia="en-US"/>
              </w:rPr>
              <w:t>федеральный, сертификат участия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Межрегиональный конкурс электронных презентаций «Литературные премии»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федеральный,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Межрегиональный конкурс электронных презентаций « Женская литература: от века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к веку 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федеральный, 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</w:tr>
    </w:tbl>
    <w:p w:rsidR="00AB7DE2" w:rsidRDefault="00AB7DE2" w:rsidP="00AB7DE2">
      <w:pPr>
        <w:ind w:firstLine="6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3.1.5. Участие обучающихся в телекоммуникационных мероприятиях, конференциях по использованию ИКТ в образовательном процессе</w:t>
      </w:r>
    </w:p>
    <w:p w:rsidR="00AB7DE2" w:rsidRDefault="00AB7DE2" w:rsidP="00AB7DE2">
      <w:pPr>
        <w:ind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 на уроках и во внеурочной деятельности позволяет разнообразить формы работы, деятельность учащихся, активизировать внимание, повышает творческий потенциал личности и служит развитию у ребёнка повышенного интереса к изучаемому предмету.</w:t>
      </w:r>
    </w:p>
    <w:tbl>
      <w:tblPr>
        <w:tblStyle w:val="af1"/>
        <w:tblW w:w="0" w:type="auto"/>
        <w:tblInd w:w="0" w:type="dxa"/>
        <w:tblLook w:val="04A0"/>
      </w:tblPr>
      <w:tblGrid>
        <w:gridCol w:w="934"/>
        <w:gridCol w:w="5435"/>
        <w:gridCol w:w="3202"/>
      </w:tblGrid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конкурса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детский творческий конкурс «Святые заступники Руси»  в номинации «Литературное творчество»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федеральный, </w:t>
            </w:r>
          </w:p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детский творческий конкурс «Святые заступники Руси»  в номинации « Изобразительное искусство»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федеральный, </w:t>
            </w:r>
          </w:p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lang w:eastAsia="en-US"/>
              </w:rPr>
            </w:pP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 Многопрофильная олимпиада ПСТГУ «</w:t>
            </w:r>
            <w:proofErr w:type="spellStart"/>
            <w:r>
              <w:rPr>
                <w:lang w:eastAsia="en-US"/>
              </w:rPr>
              <w:t>Аксиос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федеральный</w:t>
            </w:r>
            <w:proofErr w:type="gramEnd"/>
            <w:r>
              <w:rPr>
                <w:lang w:eastAsia="en-US"/>
              </w:rPr>
              <w:t>, сертификаты участия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</w:p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Межрегиональный конкурс «Пословица- душа народа», номинация «Конкурс презентаций « Мои любимые пословицы и поговорки»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федеральный, </w:t>
            </w:r>
          </w:p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лауреата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Общероссийская интернет – олимпиада школьников по Основам православной культуры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школьный тур)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/>
              <w:ind w:firstLine="6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дипломы 2,3 степени</w:t>
            </w:r>
          </w:p>
        </w:tc>
      </w:tr>
    </w:tbl>
    <w:p w:rsidR="00AB7DE2" w:rsidRDefault="00AB7DE2" w:rsidP="00AB7DE2">
      <w:pPr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3.1.7. Выступление на научно- практических конференциях, педагогических чтениях, семинарах по использованию ИКТ в образовательном процессе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Ind w:w="0" w:type="dxa"/>
        <w:tblLook w:val="04A0"/>
      </w:tblPr>
      <w:tblGrid>
        <w:gridCol w:w="925"/>
        <w:gridCol w:w="3877"/>
        <w:gridCol w:w="2425"/>
        <w:gridCol w:w="2344"/>
      </w:tblGrid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апробации: обобщение и распространение опыта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тур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«Русский язык – общенациональное достояние народов Российской Федерации»  </w:t>
            </w:r>
          </w:p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доклад)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научно-методическая конференция «Обучение языкам и литературе: формы, методы, инновации» (доклад)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«Второй открытый профессиональный конкурс педагогов «Активные методы обучения в образовательном процессе»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(публикация:</w:t>
            </w:r>
            <w:r>
              <w:rPr>
                <w:b/>
                <w:color w:val="FF0000"/>
                <w:lang w:eastAsia="en-US"/>
              </w:rPr>
              <w:t xml:space="preserve"> </w:t>
            </w:r>
            <w:r>
              <w:rPr>
                <w:b/>
                <w:color w:val="7030A0"/>
                <w:u w:val="single"/>
                <w:lang w:val="en-US" w:eastAsia="en-US"/>
              </w:rPr>
              <w:t>www</w:t>
            </w:r>
            <w:r>
              <w:rPr>
                <w:b/>
                <w:color w:val="7030A0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color w:val="7030A0"/>
                <w:u w:val="single"/>
                <w:lang w:val="en-US" w:eastAsia="en-US"/>
              </w:rPr>
              <w:t>moi</w:t>
            </w:r>
            <w:proofErr w:type="spellEnd"/>
            <w:r>
              <w:rPr>
                <w:b/>
                <w:color w:val="7030A0"/>
                <w:u w:val="single"/>
                <w:lang w:eastAsia="en-US"/>
              </w:rPr>
              <w:t>-</w:t>
            </w:r>
            <w:r>
              <w:rPr>
                <w:b/>
                <w:color w:val="7030A0"/>
                <w:u w:val="single"/>
                <w:lang w:val="en-US" w:eastAsia="en-US"/>
              </w:rPr>
              <w:t>amour</w:t>
            </w:r>
            <w:r>
              <w:rPr>
                <w:b/>
                <w:color w:val="7030A0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color w:val="7030A0"/>
                <w:u w:val="single"/>
                <w:lang w:val="en-US" w:eastAsia="en-US"/>
              </w:rPr>
              <w:t>ru</w:t>
            </w:r>
            <w:proofErr w:type="spellEnd"/>
            <w:proofErr w:type="gramStart"/>
            <w:r w:rsidRPr="00AB7DE2">
              <w:rPr>
                <w:b/>
                <w:color w:val="7030A0"/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)</w:t>
            </w:r>
            <w:proofErr w:type="gramEnd"/>
          </w:p>
          <w:p w:rsidR="00AB7DE2" w:rsidRDefault="00AB7DE2">
            <w:pPr>
              <w:pStyle w:val="a5"/>
              <w:spacing w:before="0" w:beforeAutospacing="0" w:after="0" w:afterAutospacing="0"/>
              <w:rPr>
                <w:u w:val="single"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/>
              <w:rPr>
                <w:u w:val="single"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/>
              <w:rPr>
                <w:u w:val="single"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/>
              <w:rPr>
                <w:u w:val="single"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«Четвертый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профессиональный конкурс педагогов «Мультимедиа урок в современной школе» (публикация</w:t>
            </w:r>
            <w:r>
              <w:rPr>
                <w:b/>
                <w:lang w:eastAsia="en-US"/>
              </w:rPr>
              <w:t>:</w:t>
            </w:r>
            <w:r>
              <w:rPr>
                <w:b/>
                <w:color w:val="7030A0"/>
                <w:u w:val="single"/>
                <w:lang w:val="en-US" w:eastAsia="en-US"/>
              </w:rPr>
              <w:t>www</w:t>
            </w:r>
            <w:r>
              <w:rPr>
                <w:b/>
                <w:color w:val="7030A0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color w:val="7030A0"/>
                <w:u w:val="single"/>
                <w:lang w:val="en-US" w:eastAsia="en-US"/>
              </w:rPr>
              <w:t>moi</w:t>
            </w:r>
            <w:proofErr w:type="spellEnd"/>
            <w:r>
              <w:rPr>
                <w:b/>
                <w:color w:val="7030A0"/>
                <w:u w:val="single"/>
                <w:lang w:eastAsia="en-US"/>
              </w:rPr>
              <w:t>-</w:t>
            </w:r>
            <w:proofErr w:type="spellStart"/>
            <w:r>
              <w:rPr>
                <w:b/>
                <w:color w:val="7030A0"/>
                <w:u w:val="single"/>
                <w:lang w:val="en-US" w:eastAsia="en-US"/>
              </w:rPr>
              <w:t>mummi</w:t>
            </w:r>
            <w:proofErr w:type="spellEnd"/>
            <w:r>
              <w:rPr>
                <w:b/>
                <w:color w:val="7030A0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color w:val="7030A0"/>
                <w:u w:val="single"/>
                <w:lang w:val="en-US" w:eastAsia="en-US"/>
              </w:rPr>
              <w:t>ru</w:t>
            </w:r>
            <w:proofErr w:type="spellEnd"/>
            <w:r>
              <w:rPr>
                <w:b/>
                <w:lang w:eastAsia="en-US"/>
              </w:rPr>
              <w:t>)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«Инновационные методы и приемы обучения как средство воспитания творческой личности» 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(публикация в сборнике)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AB7DE2" w:rsidTr="00AB7D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Научно-методический семинар «Инновационные технологии  подготовки к ЕГЭ» 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( доклад)</w:t>
            </w:r>
          </w:p>
          <w:p w:rsidR="00AB7DE2" w:rsidRDefault="00AB7DE2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</w:tbl>
    <w:p w:rsidR="00AB7DE2" w:rsidRDefault="00AB7DE2" w:rsidP="00AB7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3.2.Высокие учебные результаты  обучения при их позитивной динамике за последние три года.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3.2.1. Успеваемость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Применяя разнообразные формы работ на уроках русского языка и литературы, развивая основные умения и навыки учащихся, стараюсь  дать глубокие знания основ предмета, стимулирую творческую активность обучающихся. 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же научить детей использовать полученные на уроках   знания, умения и навыки  в жизни?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Эту проблему решаю на каждом занятии. Для этого стремлюсь к созданию таких условий, чтобы дети  сотрудничали, могли самостоятельно искать истину.</w:t>
      </w:r>
    </w:p>
    <w:p w:rsidR="00AB7DE2" w:rsidRDefault="00AB7DE2" w:rsidP="00AB7DE2">
      <w:pPr>
        <w:pStyle w:val="af0"/>
        <w:spacing w:after="0" w:line="240" w:lineRule="auto"/>
        <w:ind w:left="0"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течение трех лет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2009 – 2010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2010- 2011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2011-2012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учащихся составила 100% , неуспевающих по преподаваемым предметам не было. </w:t>
      </w:r>
    </w:p>
    <w:p w:rsidR="00AB7DE2" w:rsidRDefault="00AB7DE2" w:rsidP="00AB7DE2">
      <w:pPr>
        <w:spacing w:after="0" w:line="240" w:lineRule="auto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2.2. Успешность достижений обучающихся.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pStyle w:val="a5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тех классах, где работала с 2009 по 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годы, наблюдается позитивная динамика учебной деятельности учащихся по русскому языку и литературе. За этот период у  4 учащихся наблюдается позитивная динамика учебной деятельности по итогам года.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3.2.3. Качество знаний обучающихся.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line="240" w:lineRule="auto"/>
        <w:ind w:firstLine="62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2009 -2010 учебный год</w:t>
      </w: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9430" cy="177228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7DE2" w:rsidRDefault="00AB7DE2" w:rsidP="00AB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обучаемых – 50 человек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1737"/>
        <w:gridCol w:w="2410"/>
        <w:gridCol w:w="1843"/>
      </w:tblGrid>
      <w:tr w:rsidR="00AB7DE2" w:rsidTr="00AB7DE2"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«4» и «5»</w:t>
            </w:r>
          </w:p>
        </w:tc>
      </w:tr>
      <w:tr w:rsidR="00AB7DE2" w:rsidTr="00AB7DE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B7DE2" w:rsidTr="00AB7DE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B7DE2" w:rsidTr="00AB7DE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</w:tbl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7DE2" w:rsidRDefault="00AB7DE2" w:rsidP="00AB7DE2">
      <w:pPr>
        <w:spacing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spacing w:line="240" w:lineRule="auto"/>
        <w:ind w:firstLine="62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2010 -2011 учебный год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5945" cy="167068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7DE2" w:rsidRDefault="00AB7DE2" w:rsidP="00AB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spacing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обучаемых – 72 человек</w:t>
      </w:r>
    </w:p>
    <w:p w:rsidR="00AB7DE2" w:rsidRDefault="00AB7DE2" w:rsidP="00AB7DE2">
      <w:pPr>
        <w:spacing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6"/>
        <w:gridCol w:w="2519"/>
        <w:gridCol w:w="2281"/>
        <w:gridCol w:w="2505"/>
      </w:tblGrid>
      <w:tr w:rsidR="00AB7DE2" w:rsidTr="00AB7DE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«4» и «5»</w:t>
            </w:r>
          </w:p>
        </w:tc>
      </w:tr>
      <w:tr w:rsidR="00AB7DE2" w:rsidTr="00AB7D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B7DE2" w:rsidTr="00AB7D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B7DE2" w:rsidTr="00AB7DE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</w:tbl>
    <w:p w:rsidR="00AB7DE2" w:rsidRDefault="00AB7DE2" w:rsidP="00AB7DE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7DE2" w:rsidRDefault="00AB7DE2" w:rsidP="00AB7DE2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2011 -2012 учебный год</w:t>
      </w:r>
    </w:p>
    <w:p w:rsidR="00AB7DE2" w:rsidRDefault="00AB7DE2" w:rsidP="00AB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5945" cy="1670685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7DE2" w:rsidRDefault="00AB7DE2" w:rsidP="00AB7DE2">
      <w:pPr>
        <w:spacing w:line="240" w:lineRule="auto"/>
        <w:ind w:firstLine="6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обучаемых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–68человек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5"/>
        <w:gridCol w:w="2508"/>
        <w:gridCol w:w="2269"/>
        <w:gridCol w:w="2494"/>
      </w:tblGrid>
      <w:tr w:rsidR="00AB7DE2" w:rsidTr="00AB7DE2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«4» и «5»</w:t>
            </w:r>
          </w:p>
        </w:tc>
      </w:tr>
      <w:tr w:rsidR="00AB7DE2" w:rsidTr="00AB7DE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B7DE2" w:rsidTr="00AB7DE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B7DE2" w:rsidTr="00AB7DE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</w:tbl>
    <w:p w:rsidR="00AB7DE2" w:rsidRDefault="00AB7DE2" w:rsidP="00AB7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Процент обучающихся, имеющих «5», «4» и «5»  по итогам учебного года и полугодия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675" w:type="dxa"/>
        <w:tblLook w:val="04A0"/>
      </w:tblPr>
      <w:tblGrid>
        <w:gridCol w:w="1536"/>
        <w:gridCol w:w="3428"/>
        <w:gridCol w:w="3932"/>
      </w:tblGrid>
      <w:tr w:rsidR="00AB7DE2" w:rsidTr="00AB7D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«5»</w:t>
            </w:r>
          </w:p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«4» и «5»</w:t>
            </w:r>
          </w:p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</w:tr>
      <w:tr w:rsidR="00AB7DE2" w:rsidTr="00AB7D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2009-2010</w:t>
            </w:r>
          </w:p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96%</w:t>
            </w:r>
          </w:p>
        </w:tc>
      </w:tr>
      <w:tr w:rsidR="00AB7DE2" w:rsidTr="00AB7D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2020-2011</w:t>
            </w:r>
          </w:p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97%</w:t>
            </w:r>
          </w:p>
        </w:tc>
      </w:tr>
      <w:tr w:rsidR="00AB7DE2" w:rsidTr="00AB7D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2011-2012</w:t>
            </w:r>
          </w:p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85%</w:t>
            </w:r>
          </w:p>
        </w:tc>
      </w:tr>
      <w:tr w:rsidR="00AB7DE2" w:rsidTr="00AB7D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%</w:t>
            </w:r>
          </w:p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39%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93%</w:t>
            </w:r>
          </w:p>
        </w:tc>
      </w:tr>
    </w:tbl>
    <w:p w:rsidR="00AB7DE2" w:rsidRDefault="00AB7DE2" w:rsidP="00AB7D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DE2" w:rsidRDefault="00AB7DE2" w:rsidP="00AB7DE2">
      <w:pPr>
        <w:autoSpaceDE w:val="0"/>
        <w:autoSpaceDN w:val="0"/>
        <w:adjustRightInd w:val="0"/>
        <w:spacing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3.2.4. Результаты государственной итоговой аттестации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за курс основной школы.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По результатам итоговой государственной аттестации учащихся за курс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школы  процент соответствия составляет  2009 – 2010уч.г. 9 «Б» -                - 67%,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3.2.5. Результаты ЕГЭ.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color w:val="000000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line="240" w:lineRule="auto"/>
        <w:ind w:firstLine="62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Процент обучающихся 11 класса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преодолевших региональный средний показатель ЕГЭ по предмету – 44%</w:t>
      </w:r>
    </w:p>
    <w:p w:rsidR="00AB7DE2" w:rsidRDefault="00AB7DE2" w:rsidP="00AB7DE2">
      <w:pPr>
        <w:autoSpaceDE w:val="0"/>
        <w:autoSpaceDN w:val="0"/>
        <w:adjustRightInd w:val="0"/>
        <w:spacing w:line="240" w:lineRule="auto"/>
        <w:ind w:firstLine="62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3.2.7. Результаты адаптации обучающихся начальных классов.</w:t>
      </w:r>
    </w:p>
    <w:p w:rsidR="00AB7DE2" w:rsidRDefault="00AB7DE2" w:rsidP="00AB7DE2">
      <w:pPr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Адаптация учащихся прошла успешно.  81 %   процентов учащихся    пятых    классов  подтвердили оценки за курс начальной школы.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</w:t>
      </w:r>
    </w:p>
    <w:p w:rsidR="00AB7DE2" w:rsidRDefault="00AB7DE2" w:rsidP="00AB7DE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3.2.8. Стабильное признание местным сообществом высоких учебных результатов 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За стабильные высокие результаты обучающихся, за активное участие в   работе районного методического объединения учителей русского языка и 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литературы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награждена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грамотами управления образования и дипломом </w:t>
      </w:r>
    </w:p>
    <w:p w:rsidR="00AB7DE2" w:rsidRPr="00AB7DE2" w:rsidRDefault="00AB7DE2" w:rsidP="00AB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 энциклопедии саратовского просвещения «Лучшие люди губернии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3.3. Высокие результаты внеурочной деятельности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учебному предмету.</w:t>
      </w:r>
    </w:p>
    <w:p w:rsidR="00AB7DE2" w:rsidRDefault="00AB7DE2" w:rsidP="00AB7DE2">
      <w:pPr>
        <w:pStyle w:val="a5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Особый интерес к внеклассной работе в современной школе объясняется тем, что, рождая новые подходы к преподаванию русского языка и литературы, привносится дух живого диалога, откровения. Она стала своеобразной лабораторией творчества преподавателя. Внеклассная работа становится источником многообразных художественных впечатлений. </w:t>
      </w:r>
      <w:r>
        <w:rPr>
          <w:color w:val="000000"/>
          <w:sz w:val="28"/>
          <w:szCs w:val="28"/>
        </w:rPr>
        <w:t xml:space="preserve">«Хочешь наукой воспитать ученика, люби свою науку и знай её, и ученики тебя полюбят и науку, и ты воспитаешь их…» 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3.3.1. Ведение кружков, секций, клубов, объединений по интересам.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протяжении нескольких лет веду занятия кружка « Строки нашего сердца…», который тесно сотрудничает со школьным кукольным объединением.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2010 – 2011 учебном году – кружок « Основы православной культуры».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2011-2012 учебном году – кружок «Юные защитники правопорядка».</w:t>
      </w:r>
    </w:p>
    <w:p w:rsidR="00AB7DE2" w:rsidRDefault="00AB7DE2" w:rsidP="00AB7DE2">
      <w:pPr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Наполняемость кружков не менее 15 человек.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3.3.2. Достижения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во Всероссийской олимпиаде </w:t>
      </w:r>
    </w:p>
    <w:p w:rsidR="00AB7DE2" w:rsidRDefault="00AB7DE2" w:rsidP="00AB7DE2">
      <w:pPr>
        <w:autoSpaceDE w:val="0"/>
        <w:autoSpaceDN w:val="0"/>
        <w:adjustRightInd w:val="0"/>
        <w:spacing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предметам.</w:t>
      </w:r>
    </w:p>
    <w:p w:rsidR="00AB7DE2" w:rsidRDefault="00AB7DE2" w:rsidP="00AB7DE2">
      <w:pPr>
        <w:pStyle w:val="a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Учащиеся классов, где преподаю, неоднократно занимали призовые места   в школьных олимпиадах и участвовали в районных.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Внеклассные  занятия  позволяют максимально  удовлетворить  интересы  школьников,   способствуют   активному накоплению  учащимися  разнообразных  языковых   впечатлений,   эффективному усвоению знаний, приобретению прочных умений и навыков. С каждым годом растет количество учащихся, участвующих в различных олимпиадах, конкурсах по предмету.</w:t>
      </w: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9"/>
        <w:gridCol w:w="2217"/>
        <w:gridCol w:w="2327"/>
        <w:gridCol w:w="2300"/>
      </w:tblGrid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2009-2010год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2010-2011год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2011- 2012 год</w:t>
            </w:r>
          </w:p>
        </w:tc>
      </w:tr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Олимпиада школьного уровня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язык- 26%</w:t>
            </w:r>
          </w:p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литература-20%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язык- 28%</w:t>
            </w:r>
          </w:p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литература-21%</w:t>
            </w:r>
          </w:p>
        </w:tc>
      </w:tr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Олимпиада муниципального уровня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6%</w:t>
            </w:r>
          </w:p>
        </w:tc>
      </w:tr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Международная игра-конкурс «Русский медвежонок языкознание для всех»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53%</w:t>
            </w:r>
          </w:p>
        </w:tc>
      </w:tr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Молодежный филологический чемпионат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40%, призеры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51%, </w:t>
            </w:r>
          </w:p>
        </w:tc>
      </w:tr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II</w:t>
            </w:r>
            <w:r>
              <w:rPr>
                <w:rFonts w:eastAsia="Calibri"/>
                <w:color w:val="000000"/>
                <w:lang w:eastAsia="en-US"/>
              </w:rPr>
              <w:t xml:space="preserve"> Всероссийская олимпиада по русскому языку ( «Центр поддержки талантливой молодежи»)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16%, </w:t>
            </w:r>
          </w:p>
        </w:tc>
      </w:tr>
      <w:tr w:rsidR="00AB7DE2" w:rsidTr="00AB7DE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Общероссийская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предетная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олимпиада </w:t>
            </w:r>
          </w:p>
          <w:p w:rsidR="00AB7DE2" w:rsidRDefault="00AB7DE2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Олимпус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 (зимняя сессия)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47%, призеры</w:t>
            </w:r>
          </w:p>
        </w:tc>
      </w:tr>
    </w:tbl>
    <w:p w:rsidR="00AB7DE2" w:rsidRDefault="00AB7DE2" w:rsidP="00AB7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3.3.4. Достижения в конкурсных мероприятиях. </w:t>
      </w:r>
    </w:p>
    <w:p w:rsidR="00AB7DE2" w:rsidRDefault="00AB7DE2" w:rsidP="00AB7DE2">
      <w:pPr>
        <w:pStyle w:val="HTM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внеклассной работы учащихся  обобщаются. Итог виден, когда  дети принимают участие в различных конкурсах, фестивалях, конференциях.</w:t>
      </w:r>
    </w:p>
    <w:p w:rsidR="00AB7DE2" w:rsidRDefault="00AB7DE2" w:rsidP="00AB7DE2">
      <w:pPr>
        <w:pStyle w:val="HTML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1"/>
        <w:tblW w:w="0" w:type="auto"/>
        <w:tblInd w:w="0" w:type="dxa"/>
        <w:tblLook w:val="04A0"/>
      </w:tblPr>
      <w:tblGrid>
        <w:gridCol w:w="3198"/>
        <w:gridCol w:w="3209"/>
        <w:gridCol w:w="3164"/>
      </w:tblGrid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региональный, 2009</w:t>
            </w: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Научно- практическая конференция «Русский язык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веке»</w:t>
            </w: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7DE2" w:rsidRDefault="00AB7DE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грамота, 3 место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муниципальный, 2009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сочинений –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  «Это призвание – быть Учителем»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участия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муниципальный, 2010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Современная гуманитарная академия 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Балашовский филиал) «Олимпиада эрудитов»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, 1 место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муниципальный, </w:t>
            </w: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2010,2011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 ученических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проектов «Я – исследователь»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сертификат участия, </w:t>
            </w:r>
          </w:p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грамота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муниципальный,</w:t>
            </w:r>
          </w:p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2010,2011, 2012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 практическая конференция «Юные лидеры  образования»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грамота, 2 место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муниципальный, 2009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«Налоги глазами детей»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номинация «Литературное творчество»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грамота, 1 место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региональный, 2010,2011,2012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Научно-практическая конференция учащихся 7-11 классов «Литературное краеведение глазами школьников»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сертификат участия, </w:t>
            </w:r>
          </w:p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муниципальный, 2012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конкурс творческих работ «Письмо ветерану»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AB7DE2" w:rsidTr="00AB7DE2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муниципальный, 2012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для старшеклассников «Ста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офессию»</w:t>
            </w:r>
          </w:p>
          <w:p w:rsidR="00AB7DE2" w:rsidRDefault="00AB7DE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pStyle w:val="HTML"/>
              <w:ind w:firstLine="6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</w:t>
            </w:r>
          </w:p>
        </w:tc>
      </w:tr>
    </w:tbl>
    <w:p w:rsidR="00AB7DE2" w:rsidRDefault="00AB7DE2" w:rsidP="00AB7DE2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4. Создание педагогом условий для приобретения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позитивного социального опыта.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3.4.1. Охрана здоровья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из учебных дисциплин в школе обладает большими потенциальными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возможностями.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1"/>
        <w:tblW w:w="0" w:type="auto"/>
        <w:tblInd w:w="0" w:type="dxa"/>
        <w:tblLook w:val="04A0"/>
      </w:tblPr>
      <w:tblGrid>
        <w:gridCol w:w="798"/>
        <w:gridCol w:w="5559"/>
        <w:gridCol w:w="3214"/>
      </w:tblGrid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Факторы урока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 гигиенические условия урока: воздушно-тепловой режим, освещенность, чистота и эстетика кабинета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соответствуют нормам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урока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70-75%</w:t>
            </w: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видов учебной деятельности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продолжительность различных видов учебной деятельности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9 минут</w:t>
            </w: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чередования различных видов деятельности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не позже чем через 7-9 минут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динамических пауз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20минут урока по 1 минуте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климат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преобладают положительные эмоции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DE2" w:rsidTr="00AB7D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общения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демократический</w:t>
            </w:r>
          </w:p>
          <w:p w:rsidR="00AB7DE2" w:rsidRDefault="00AB7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Для создания условий приобретения позитивного социального опыта использую в практике различные методы. Свою задачу вижу в обеспечении таких условий обучения, воспитания, развития, которые не оказывают негативного воздействия на здоровье всех субъектов образовательного процесса.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мониторинга по здоровому образу жизни</w:t>
      </w:r>
      <w:r>
        <w:rPr>
          <w:rFonts w:ascii="Times New Roman" w:hAnsi="Times New Roman"/>
          <w:color w:val="000000"/>
          <w:sz w:val="36"/>
          <w:szCs w:val="36"/>
        </w:rPr>
        <w:t>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-  ребенок недостаточно осознанно относится к своему здоровью (адаптационно-поддерживающий тип)- 8%;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осознанно относится к своему здоровью (ресурсно-прагматический тип) – 37%;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 высокий уровень ценностного отношения к здоровью (личностно ориентированный тип) – 55%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28"/>
          <w:szCs w:val="28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24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070860" cy="1930400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2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3.4.2. Создание психологического комфорта.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" w:right="74"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классе благоприятный психологический климат, нет нарушителей школьного и общественного порядка,  конфликтных ситуаций,  пропусков уроков без уважительных причин.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" w:right="74" w:firstLine="62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Мой класс -  коллектив, который отличается наличием общественно полезных целей, совместной деятельностью, а психологический климат, с одной стороны, отражает, а с другой, обуславливает характер взаимодействий  между членами коллектива.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 Наиболее эффективными способами формирования психологического климата считаю: включение в жизнедеятельность класса различных видов искусства, использование игры, формирование общих традиций, создание ситуаций коллективного сопереживания значимых событий, стремление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эмоциональному включению в жизнь класса каждого ребенка, наличие активной - позиции педагога по отношению к классному коллективу, привнесение общечеловеческих ценностей в жизнь классного коллектива. 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4" w:right="74"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изучения психологического климата в классе проводится психологическое исследование.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5" w:firstLine="62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Результаты  определения состояния психологического климата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5" w:firstLine="624"/>
        <w:jc w:val="center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 классе.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годом увеличивается количество  школьников, дающих высокую оценку  психологическому  климату в классе. Им нравятся люди, с которыми они учатся.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7"/>
        <w:gridCol w:w="2417"/>
        <w:gridCol w:w="2405"/>
        <w:gridCol w:w="2342"/>
      </w:tblGrid>
      <w:tr w:rsidR="00AB7DE2" w:rsidTr="00AB7DE2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Высокая оценка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Низкая оценка</w:t>
            </w:r>
          </w:p>
        </w:tc>
      </w:tr>
      <w:tr w:rsidR="00AB7DE2" w:rsidTr="00AB7DE2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AB7DE2" w:rsidTr="00AB7DE2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AB7DE2" w:rsidTr="00AB7DE2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3.4.3. Активная социальная деятельность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в жизни 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школы.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Классное руководство — это своего рода таинство, когда из группы учеников, где каждый со своим характером, привычками и увлечениями, поэтому стараюсь создать не просто класс, а коллектив, который учится, живет, работает и отдыхает как единое целое. Наш коллектив - единый организм, где каждый школьник — яркая индивидуальность. Класс активно участвует в общешкольных и районных мероприятиях.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Общешкольное мероприятие, посвященное 50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школы 2010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участие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color w:val="FF0000"/>
          <w:sz w:val="28"/>
          <w:szCs w:val="28"/>
        </w:rPr>
      </w:pPr>
      <w:r>
        <w:rPr>
          <w:sz w:val="28"/>
          <w:szCs w:val="28"/>
        </w:rPr>
        <w:t>День здоровья- 2012г., 1 место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>Общешкольный фестиваль патриотической песни «Виктория»– 2 место.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>Школьный  конкурс плакатов «Служу Отечеству»  2012г – 2 место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Общешкольный  конкурс «Новогодний серпантин» 2010- 1 место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>Математическая конференция 2012- 3 место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КТД «Азбука - к мудрости ступенька» 2011- участие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>Театральный дивертисмент «</w:t>
      </w:r>
      <w:proofErr w:type="spellStart"/>
      <w:r>
        <w:rPr>
          <w:sz w:val="28"/>
          <w:szCs w:val="28"/>
        </w:rPr>
        <w:t>Ба</w:t>
      </w:r>
      <w:proofErr w:type="gramStart"/>
      <w:r>
        <w:rPr>
          <w:sz w:val="28"/>
          <w:szCs w:val="28"/>
        </w:rPr>
        <w:t>!З</w:t>
      </w:r>
      <w:proofErr w:type="gramEnd"/>
      <w:r>
        <w:rPr>
          <w:sz w:val="28"/>
          <w:szCs w:val="28"/>
        </w:rPr>
        <w:t>накомые</w:t>
      </w:r>
      <w:proofErr w:type="spellEnd"/>
      <w:r>
        <w:rPr>
          <w:sz w:val="28"/>
          <w:szCs w:val="28"/>
        </w:rPr>
        <w:t xml:space="preserve"> все лица!» 2012- победитель</w:t>
      </w:r>
    </w:p>
    <w:p w:rsidR="00AB7DE2" w:rsidRDefault="00AB7DE2" w:rsidP="00AB7DE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>Интеллектуальная игра  «Одиссея разума»2012 - участие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0" w:firstLine="624"/>
        <w:jc w:val="center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3.4.4. Решение проблем местного социума.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0" w:firstLine="624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Обучающиеся активно участвуют в социальных акциях, направленных на помощь пожилым людям, инвалидам, детям – сиротам, благоустройство территории, улучшение качества окружающей среды.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Районная акция «Помоги детям, поделись теплом».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Районная акция «Поклонимся великим тем годам».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Районная акция ко Дню пожилого человека.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Районная акция, посвященная Дню семьи.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Районная акция «Дорога в школу».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Акция «Под небом единым».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Акция «Дорогие мои старики».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Акция «Красота спасет мир»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Благотворительный концерт.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Акция «Поздравь ветерана».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Концерт, «Те дни, мы не забудем никогда». </w:t>
      </w:r>
    </w:p>
    <w:p w:rsid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Муниципальный конкурс « Доброволец Года -2011», номинация «Волонтерский отряд» - победа.</w:t>
      </w:r>
    </w:p>
    <w:p w:rsidR="00AB7DE2" w:rsidRPr="00AB7DE2" w:rsidRDefault="00AB7DE2" w:rsidP="00AB7DE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Региональный конкурс « Доброволец Года -2011», номинация «Волонтерский отряд» - 2 место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644" w:firstLine="624"/>
        <w:jc w:val="right"/>
        <w:rPr>
          <w:b/>
        </w:rPr>
      </w:pPr>
    </w:p>
    <w:p w:rsidR="00AB7DE2" w:rsidRDefault="00AB7DE2" w:rsidP="00AB7DE2">
      <w:pPr>
        <w:pStyle w:val="a5"/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62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Проектная деятельность.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sz w:val="28"/>
          <w:szCs w:val="28"/>
        </w:rPr>
      </w:pPr>
      <w:r>
        <w:rPr>
          <w:sz w:val="28"/>
          <w:szCs w:val="28"/>
        </w:rPr>
        <w:t>Результаты внеклассной работы учащихся  обобщаются.   Итог виден, когда  дети принимают участие в реализации социально значимых проектах, играх.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sz w:val="28"/>
          <w:szCs w:val="28"/>
        </w:rPr>
      </w:pPr>
      <w:r>
        <w:rPr>
          <w:sz w:val="28"/>
          <w:szCs w:val="28"/>
        </w:rPr>
        <w:t>1.Районный  конкурс « Бабушкины помощницы».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sz w:val="28"/>
          <w:szCs w:val="28"/>
        </w:rPr>
      </w:pPr>
      <w:r>
        <w:rPr>
          <w:sz w:val="28"/>
          <w:szCs w:val="28"/>
        </w:rPr>
        <w:t>2. Социальный проект «Новый взгляд».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sz w:val="28"/>
          <w:szCs w:val="28"/>
        </w:rPr>
      </w:pPr>
      <w:r>
        <w:rPr>
          <w:sz w:val="28"/>
          <w:szCs w:val="28"/>
        </w:rPr>
        <w:t>3. Социальная акция «Школа здоровья»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sz w:val="28"/>
          <w:szCs w:val="28"/>
        </w:rPr>
      </w:pPr>
      <w:r>
        <w:rPr>
          <w:sz w:val="28"/>
          <w:szCs w:val="28"/>
        </w:rPr>
        <w:t xml:space="preserve">4. Социально значимая игра «Выборы президента </w:t>
      </w:r>
      <w:proofErr w:type="gramStart"/>
      <w:r>
        <w:rPr>
          <w:sz w:val="28"/>
          <w:szCs w:val="28"/>
        </w:rPr>
        <w:t>школь</w:t>
      </w:r>
      <w:proofErr w:type="gramEnd"/>
      <w:r>
        <w:rPr>
          <w:sz w:val="28"/>
          <w:szCs w:val="28"/>
        </w:rPr>
        <w:t xml:space="preserve">   ной детской  организации «Планета Добра».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sz w:val="28"/>
          <w:szCs w:val="28"/>
        </w:rPr>
      </w:pPr>
      <w:r>
        <w:rPr>
          <w:sz w:val="28"/>
          <w:szCs w:val="28"/>
        </w:rPr>
        <w:t>5. Социальный проект «Мир, полный красок».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sz w:val="28"/>
          <w:szCs w:val="28"/>
        </w:rPr>
      </w:pPr>
      <w:r>
        <w:rPr>
          <w:sz w:val="28"/>
          <w:szCs w:val="28"/>
        </w:rPr>
        <w:t>6. Слет Юных Защитников Правопорядка.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788" w:firstLine="624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7. Акция «Я выбираю жизнь»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068" w:firstLine="62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3.4.6.Активное участие учащихся в самоуправлении класса, школы.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Много лет я являюсь классным руководителем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класс - сплочённый, организованный, трудолюбивый, инициативный и ответственный коллектив, строящий свою работу на принципах сам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5"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ученического самоуправления стали моими первыми помощниками в учебно-воспитательном процессе.  2009-2010уч.г.-     грамота в номинации « Класс, достигший наилучших успехов в учебе;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5"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2010-2011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.-  грамота в номинации « Класс, достигший наилучших успехов в учебе;</w:t>
      </w:r>
    </w:p>
    <w:p w:rsidR="00AB7DE2" w:rsidRDefault="00AB7DE2" w:rsidP="00AB7DE2">
      <w:pPr>
        <w:pStyle w:val="af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 – грамота за участие.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5" w:firstLine="62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5" w:firstLine="624"/>
        <w:jc w:val="right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5" w:firstLine="624"/>
        <w:jc w:val="right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Принципы деятельности органа самоуправления: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принцип равноправия;                                 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принцип выборности;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принцип открытости и гласности;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принцип демократии;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принцип гуманности;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принцип свободы и самодеятельности;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принцип критики и самокритики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B7DE2" w:rsidTr="00AB7DE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E2" w:rsidRDefault="00AB7DE2">
            <w:pPr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 класса</w:t>
            </w:r>
          </w:p>
        </w:tc>
      </w:tr>
      <w:tr w:rsidR="00AB7DE2" w:rsidTr="00AB7DE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обучение управлению;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помощь в организации работы актива класса;</w:t>
            </w:r>
          </w:p>
          <w:p w:rsidR="00AB7DE2" w:rsidRDefault="00AB7DE2">
            <w:pPr>
              <w:spacing w:after="0" w:line="240" w:lineRule="auto"/>
              <w:ind w:firstLine="6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–организация коллективной и индивидуальной деятельности класса; </w:t>
            </w:r>
          </w:p>
          <w:p w:rsidR="00AB7DE2" w:rsidRDefault="00AB7DE2">
            <w:pPr>
              <w:spacing w:after="0" w:line="240" w:lineRule="auto"/>
              <w:ind w:firstLine="6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работа с родителями.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староста;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зам. старосты;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учебный сектор;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редакционная коллегия;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–культурно-массовая коллегия;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–спортивно-массовая коллегия;</w:t>
            </w:r>
          </w:p>
          <w:p w:rsidR="00AB7DE2" w:rsidRDefault="00AB7DE2">
            <w:pPr>
              <w:spacing w:after="0" w:line="240" w:lineRule="auto"/>
              <w:ind w:firstLine="6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самообслуживание (дежурство в классе, в школе)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–обсуждение и утверждение всех направлений работы в классе;</w:t>
            </w:r>
          </w:p>
          <w:p w:rsidR="00AB7DE2" w:rsidRDefault="00AB7DE2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высший орган управления в классе – собрание коллектива, где демократичным способом принимаются решения;</w:t>
            </w:r>
          </w:p>
          <w:p w:rsidR="00AB7DE2" w:rsidRDefault="00AB7DE2">
            <w:pPr>
              <w:spacing w:after="0" w:line="240" w:lineRule="auto"/>
              <w:ind w:firstLine="6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учащийся имеет право высказать свою позицию, отстаивать ее.</w:t>
            </w:r>
          </w:p>
        </w:tc>
      </w:tr>
    </w:tbl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36"/>
          <w:szCs w:val="36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178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3.4.8.Использование передовых воспитательных технологий.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4"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лучшее в человеке дается воспитанием. Сегодня в педагогику вернулись идеи важности и значимости детства, сотрудничества, диалога,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самоопределения личности. Опираясь  в своей работе на отечественные традиции воспитания, использую и современный инновационный опыт воспитательного процесса, передовые воспитательные технологии.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Наличие собственной системы педагога, апробированной в профессиональном сообществе.</w:t>
      </w: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3.5.1. Обобщение и распространение собственного педагогического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094"/>
        <w:gridCol w:w="1961"/>
        <w:gridCol w:w="2014"/>
        <w:gridCol w:w="1405"/>
      </w:tblGrid>
      <w:tr w:rsidR="00AB7DE2" w:rsidTr="00AB7DE2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апробации: обобщения и распространения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опыта 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B7DE2" w:rsidTr="00AB7D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2" w:rsidTr="00AB7DE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 практическая конференция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лидеры образования»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2009, 2010,2011,</w:t>
            </w:r>
          </w:p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</w:t>
            </w:r>
          </w:p>
        </w:tc>
      </w:tr>
      <w:tr w:rsidR="00AB7DE2" w:rsidTr="00AB7DE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- методический семинар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Подготовка к ГИА и ЕГЭ по русскому языку в условиях диверсификации образования»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г</w:t>
            </w:r>
          </w:p>
        </w:tc>
      </w:tr>
      <w:tr w:rsidR="00AB7DE2" w:rsidTr="00AB7DE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«Светская и духовная системы образования: взаимодействие и сотрудничество»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</w:tr>
      <w:tr w:rsidR="00AB7DE2" w:rsidTr="00AB7DE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Научно-практический семинар преподавателей литературы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«Актуальные проблемы преподавания литературы в контексте построения модели «Наша новая </w:t>
            </w:r>
          </w:p>
          <w:p w:rsidR="00AB7DE2" w:rsidRDefault="00AB7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AB7DE2" w:rsidTr="00AB7DE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B7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районный научно- практический семинар преподавателей литературы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Проблемы преподавания литературы»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</w:tbl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3.5.2. Участие в региональных и всероссийских профессиональных мероприятиях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3"/>
        <w:gridCol w:w="3237"/>
        <w:gridCol w:w="2753"/>
        <w:gridCol w:w="1398"/>
      </w:tblGrid>
      <w:tr w:rsidR="00AB7DE2" w:rsidTr="00AB7DE2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апробации: обобщения и распространения опыта 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B7DE2" w:rsidTr="00AB7D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2" w:rsidTr="00AB7DE2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 практический семинар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«Инновационная деятельность учителя словесника как фактор, влияющий на качество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AB7DE2" w:rsidTr="00AB7DE2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педагогических инноваций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«Воспитательный потенциал литературного краеведения и пути его реализации на уроках русского языка»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  <w:p w:rsidR="00AB7DE2" w:rsidRDefault="00AB7DE2">
            <w:pPr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AB7DE2" w:rsidTr="00AB7DE2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тур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7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фестиваля «Русский язык – общенациональное достояние народов Российской Федерации»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учащихся на уроках русского языка»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</w:tbl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3.5.3.Участие в региональных и всероссийских профессиональных конференциях 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3267"/>
        <w:gridCol w:w="2536"/>
        <w:gridCol w:w="1418"/>
      </w:tblGrid>
      <w:tr w:rsidR="00AB7DE2" w:rsidTr="00AB7DE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апробации: обобщения и распространения опыта 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B7DE2" w:rsidTr="00AB7D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E2" w:rsidRDefault="00AB7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DE2" w:rsidTr="00AB7D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 методическая конференция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русскому языку и литературе: формы, методы, инновации»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</w:t>
            </w: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DE2" w:rsidTr="00AB7D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«Влияние креативной образовательной среды на творческое и личностное развитие школьников»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2010г </w:t>
            </w:r>
          </w:p>
        </w:tc>
      </w:tr>
      <w:tr w:rsidR="00AB7DE2" w:rsidTr="00AB7D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конференция конкурса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«Грани педагогического исследования»</w:t>
            </w: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AB7DE2" w:rsidTr="00AB7D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конференция конкурса </w:t>
            </w:r>
          </w:p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«Грани педагогического исследования»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</w:t>
            </w:r>
          </w:p>
        </w:tc>
      </w:tr>
      <w:tr w:rsidR="00AB7DE2" w:rsidTr="00AB7D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конференция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Холокоста – путь к толерантности»</w:t>
            </w:r>
          </w:p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</w:tbl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3.5.4.Публикации профессионально- методической направленности.</w:t>
      </w:r>
    </w:p>
    <w:p w:rsidR="00AB7DE2" w:rsidRDefault="00AB7DE2" w:rsidP="00AB7DE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1.Обучение русскому языку в условиях модернизации образования: сб.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методич</w:t>
      </w:r>
      <w:proofErr w:type="spellEnd"/>
      <w:r>
        <w:rPr>
          <w:rFonts w:ascii="Times New Roman" w:hAnsi="Times New Roman"/>
          <w:sz w:val="28"/>
          <w:szCs w:val="28"/>
        </w:rPr>
        <w:t>. статей/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</w:rPr>
        <w:t>С.И.Шумарина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Балашов: Николаев, 2009</w:t>
      </w:r>
    </w:p>
    <w:p w:rsidR="00AB7DE2" w:rsidRDefault="00AB7DE2" w:rsidP="00AB7DE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2.Обучение русскому языку в условиях модернизации образования: сб.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методич</w:t>
      </w:r>
      <w:proofErr w:type="spellEnd"/>
      <w:r>
        <w:rPr>
          <w:rFonts w:ascii="Times New Roman" w:hAnsi="Times New Roman"/>
          <w:sz w:val="28"/>
          <w:szCs w:val="28"/>
        </w:rPr>
        <w:t>. статей/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sz w:val="28"/>
          <w:szCs w:val="28"/>
        </w:rPr>
        <w:t>С.И.Шумарина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Балашов: Николаев, 2010</w:t>
      </w:r>
    </w:p>
    <w:p w:rsidR="00AB7DE2" w:rsidRPr="00AB7DE2" w:rsidRDefault="00AB7DE2" w:rsidP="00AB7DE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3.Инновационная составляющая в системе обеспечения качества филологического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еория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практика: сборник материалов межрегиональных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>- заочной научно – методической конференции ( 3декабря 2010 г) - Саратов: Изд-во ГАОУ ДПО «</w:t>
      </w:r>
      <w:proofErr w:type="spellStart"/>
      <w:r>
        <w:rPr>
          <w:rFonts w:ascii="Times New Roman" w:hAnsi="Times New Roman"/>
          <w:sz w:val="28"/>
          <w:szCs w:val="28"/>
        </w:rPr>
        <w:t>СарИПКиПРО</w:t>
      </w:r>
      <w:proofErr w:type="spellEnd"/>
      <w:r>
        <w:rPr>
          <w:rFonts w:ascii="Times New Roman" w:hAnsi="Times New Roman"/>
          <w:sz w:val="28"/>
          <w:szCs w:val="28"/>
        </w:rPr>
        <w:t>», 2011</w:t>
      </w:r>
      <w:r w:rsidRPr="00AB7DE2">
        <w:rPr>
          <w:rFonts w:ascii="Times New Roman" w:hAnsi="Times New Roman"/>
          <w:sz w:val="28"/>
          <w:szCs w:val="28"/>
        </w:rPr>
        <w:t xml:space="preserve"> </w:t>
      </w:r>
    </w:p>
    <w:p w:rsidR="00AB7DE2" w:rsidRDefault="00AB7DE2" w:rsidP="00AB7DE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Ж-л</w:t>
      </w:r>
      <w:proofErr w:type="gramEnd"/>
      <w:r>
        <w:rPr>
          <w:rFonts w:ascii="Times New Roman" w:hAnsi="Times New Roman"/>
          <w:sz w:val="28"/>
          <w:szCs w:val="28"/>
        </w:rPr>
        <w:t xml:space="preserve"> « Актуальные вопросы регионального образования»- Саратов: ГАОУ ДПО «</w:t>
      </w:r>
      <w:proofErr w:type="spellStart"/>
      <w:r>
        <w:rPr>
          <w:rFonts w:ascii="Times New Roman" w:hAnsi="Times New Roman"/>
          <w:sz w:val="28"/>
          <w:szCs w:val="28"/>
        </w:rPr>
        <w:t>СарИПКиПРО</w:t>
      </w:r>
      <w:proofErr w:type="spellEnd"/>
      <w:r>
        <w:rPr>
          <w:rFonts w:ascii="Times New Roman" w:hAnsi="Times New Roman"/>
          <w:sz w:val="28"/>
          <w:szCs w:val="28"/>
        </w:rPr>
        <w:t>», 2010, №1</w:t>
      </w:r>
    </w:p>
    <w:p w:rsidR="00AB7DE2" w:rsidRDefault="00AB7DE2" w:rsidP="00AB7DE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44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5.Инновационная составляющая в системе обеспечения качества филологического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еория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практика: сборник материалов межрегиональных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 xml:space="preserve">- заочной научно – методической конференции </w:t>
      </w:r>
    </w:p>
    <w:p w:rsidR="00AB7DE2" w:rsidRPr="00AB7DE2" w:rsidRDefault="00AB7DE2" w:rsidP="00AB7DE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( 25ноября 2011 г) - Саратов: Изд-во ГАОУ ДПО «</w:t>
      </w:r>
      <w:proofErr w:type="spellStart"/>
      <w:r>
        <w:rPr>
          <w:rFonts w:ascii="Times New Roman" w:hAnsi="Times New Roman"/>
          <w:sz w:val="28"/>
          <w:szCs w:val="28"/>
        </w:rPr>
        <w:t>СарИПКиПРО</w:t>
      </w:r>
      <w:proofErr w:type="spellEnd"/>
      <w:r>
        <w:rPr>
          <w:rFonts w:ascii="Times New Roman" w:hAnsi="Times New Roman"/>
          <w:sz w:val="28"/>
          <w:szCs w:val="28"/>
        </w:rPr>
        <w:t>»,     2011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720" w:firstLine="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3.6.Обеспечение непрерывности собственного профессионального развития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709" w:firstLine="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3.6.1.Систематичность повышения квалификации</w:t>
      </w: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1623"/>
        <w:gridCol w:w="2110"/>
        <w:gridCol w:w="2073"/>
      </w:tblGrid>
      <w:tr w:rsidR="00AB7DE2" w:rsidTr="00AB7DE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 повышения квалификации.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Тематика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Уровень </w:t>
            </w:r>
          </w:p>
        </w:tc>
      </w:tr>
      <w:tr w:rsidR="00AB7DE2" w:rsidTr="00AB7DE2">
        <w:trPr>
          <w:trHeight w:val="176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курсы </w:t>
            </w:r>
          </w:p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</w:p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«Теория и методика преподавания русского языка и литературы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региональный</w:t>
            </w:r>
          </w:p>
          <w:p w:rsidR="00AB7DE2" w:rsidRDefault="00AB7DE2">
            <w:pPr>
              <w:spacing w:line="240" w:lineRule="auto"/>
              <w:ind w:firstLine="624"/>
              <w:rPr>
                <w:sz w:val="24"/>
                <w:szCs w:val="24"/>
                <w:lang w:eastAsia="ru-RU"/>
              </w:rPr>
            </w:pPr>
          </w:p>
          <w:p w:rsidR="00AB7DE2" w:rsidRDefault="00AB7DE2">
            <w:pPr>
              <w:spacing w:line="240" w:lineRule="auto"/>
              <w:ind w:firstLine="624"/>
              <w:rPr>
                <w:sz w:val="24"/>
                <w:szCs w:val="24"/>
                <w:lang w:eastAsia="ru-RU"/>
              </w:rPr>
            </w:pPr>
          </w:p>
        </w:tc>
      </w:tr>
      <w:tr w:rsidR="00AB7DE2" w:rsidTr="00AB7DE2">
        <w:trPr>
          <w:trHeight w:val="86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Краткосрочное повышение квалификации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«История мировых религий и основы православной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региональный</w:t>
            </w:r>
          </w:p>
        </w:tc>
      </w:tr>
    </w:tbl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429" w:firstLine="624"/>
        <w:jc w:val="right"/>
        <w:rPr>
          <w:b/>
          <w:bCs/>
          <w:sz w:val="36"/>
          <w:szCs w:val="36"/>
        </w:rPr>
      </w:pP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9" w:firstLine="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3.6.2.Совершенствование профессионального мастерства в межкурсовой период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9" w:firstLine="62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26" w:type="dxa"/>
        <w:tblLook w:val="04A0"/>
      </w:tblPr>
      <w:tblGrid>
        <w:gridCol w:w="8045"/>
      </w:tblGrid>
      <w:tr w:rsidR="00AB7DE2" w:rsidTr="00AB7DE2">
        <w:tc>
          <w:tcPr>
            <w:tcW w:w="8328" w:type="dxa"/>
            <w:hideMark/>
          </w:tcPr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 Районный научно – практический семинар преподавателей основ православной культуры «Дни святые Рождества»</w:t>
            </w:r>
          </w:p>
          <w:p w:rsidR="00AB7DE2" w:rsidRDefault="00AB7DE2">
            <w:pPr>
              <w:spacing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Семинар « Технологии и УМК ОС «Школа 2100»</w:t>
            </w:r>
          </w:p>
          <w:p w:rsidR="00AB7DE2" w:rsidRDefault="00AB7DE2" w:rsidP="00AB7DE2">
            <w:pPr>
              <w:spacing w:line="240" w:lineRule="auto"/>
              <w:ind w:firstLine="6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Мастер- класс по подготовке школьного научного исследования и внедрения ФГОС в практику школьного образовательного процесс</w:t>
            </w:r>
          </w:p>
        </w:tc>
      </w:tr>
      <w:tr w:rsidR="00AB7DE2" w:rsidTr="00AB7DE2">
        <w:trPr>
          <w:trHeight w:val="80"/>
        </w:trPr>
        <w:tc>
          <w:tcPr>
            <w:tcW w:w="8328" w:type="dxa"/>
          </w:tcPr>
          <w:p w:rsidR="00AB7DE2" w:rsidRDefault="00AB7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3.6.3.Владение знаниями, умениями и навыками по использованию ИКТ в педагогической деятельности.</w:t>
      </w:r>
    </w:p>
    <w:p w:rsidR="00AB7DE2" w:rsidRDefault="00AB7DE2" w:rsidP="00AB7DE2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Краткосрочное обучение в Негосударственном образовательном учреждении «Современная гуманитарная академия» по программе «Пользователь ПК» - 2008г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551"/>
        <w:jc w:val="both"/>
        <w:rPr>
          <w:bCs/>
          <w:sz w:val="28"/>
          <w:szCs w:val="28"/>
        </w:rPr>
      </w:pPr>
    </w:p>
    <w:p w:rsidR="00AB7DE2" w:rsidRDefault="00AB7DE2" w:rsidP="00AB7DE2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Профессиональная подготовка по программе </w:t>
      </w:r>
      <w:r>
        <w:rPr>
          <w:bCs/>
          <w:sz w:val="28"/>
          <w:szCs w:val="28"/>
          <w:lang w:val="en-US"/>
        </w:rPr>
        <w:t>Intel</w:t>
      </w:r>
      <w:r>
        <w:rPr>
          <w:bCs/>
          <w:sz w:val="28"/>
          <w:szCs w:val="28"/>
        </w:rPr>
        <w:t xml:space="preserve"> «Обучение для будущего» - 2008г.</w:t>
      </w:r>
    </w:p>
    <w:p w:rsidR="00AB7DE2" w:rsidRDefault="00AB7DE2" w:rsidP="00AB7DE2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квалификации «Использование ЭОР в процессе обучения в основной школе по русскому языку и литературе»- 2011г.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429" w:firstLine="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3.6.4.Сведения о профессиональной переподготовке</w:t>
      </w: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3"/>
        <w:gridCol w:w="1416"/>
        <w:gridCol w:w="2180"/>
        <w:gridCol w:w="2103"/>
      </w:tblGrid>
      <w:tr w:rsidR="00AB7DE2" w:rsidTr="00AB7DE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 повышения квалификации.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Тематика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Уровень </w:t>
            </w:r>
          </w:p>
        </w:tc>
      </w:tr>
      <w:tr w:rsidR="00AB7DE2" w:rsidTr="00AB7DE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Профессиональная переподготовка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276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«Преподавание русского языка и литературы в профильных классах»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 w:rsidP="00AB7DE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Региональный</w:t>
            </w:r>
          </w:p>
        </w:tc>
      </w:tr>
    </w:tbl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429"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3.6.5.  Квалификационная категория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780" w:firstLine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2010 году  присвоена высшая квалификационная категория.                      </w:t>
      </w: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6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3.6.9.Участие в муниципальных, региональных и всероссийских  профессиональных конкурсах.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2472"/>
        <w:gridCol w:w="1914"/>
        <w:gridCol w:w="2151"/>
        <w:gridCol w:w="876"/>
      </w:tblGrid>
      <w:tr w:rsidR="00AB7DE2" w:rsidTr="00AB7DE2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конкурса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Уровень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Успешность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</w:t>
            </w:r>
          </w:p>
        </w:tc>
      </w:tr>
      <w:tr w:rsidR="00AB7DE2" w:rsidTr="00AB7DE2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региональный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/>
                <w:bCs/>
                <w:lang w:eastAsia="en-US"/>
              </w:rPr>
            </w:pPr>
          </w:p>
        </w:tc>
      </w:tr>
      <w:tr w:rsidR="00AB7DE2" w:rsidTr="00AB7DE2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Конкурс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«Имени преосвященного </w:t>
            </w:r>
            <w:r>
              <w:rPr>
                <w:bCs/>
                <w:lang w:eastAsia="en-US"/>
              </w:rPr>
              <w:lastRenderedPageBreak/>
              <w:t>Павла»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Участие, благодарность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2008</w:t>
            </w:r>
          </w:p>
        </w:tc>
      </w:tr>
      <w:tr w:rsidR="00AB7DE2" w:rsidTr="00AB7DE2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Конкурс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«Самый лучший ученический класс»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Победа в номинации «Класс, достигший наибольших успехов в учебе»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2010г,</w:t>
            </w:r>
          </w:p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2011г</w:t>
            </w:r>
          </w:p>
          <w:p w:rsidR="00AB7DE2" w:rsidRDefault="00AB7DE2">
            <w:pPr>
              <w:rPr>
                <w:lang w:eastAsia="ru-RU"/>
              </w:rPr>
            </w:pPr>
          </w:p>
          <w:p w:rsidR="00AB7DE2" w:rsidRDefault="00AB7DE2">
            <w:pPr>
              <w:rPr>
                <w:lang w:eastAsia="ru-RU"/>
              </w:rPr>
            </w:pPr>
          </w:p>
          <w:p w:rsidR="00AB7DE2" w:rsidRDefault="00AB7DE2">
            <w:pPr>
              <w:rPr>
                <w:lang w:eastAsia="ru-RU"/>
              </w:rPr>
            </w:pPr>
          </w:p>
          <w:p w:rsidR="00AB7DE2" w:rsidRDefault="00AB7DE2">
            <w:pPr>
              <w:rPr>
                <w:lang w:eastAsia="ru-RU"/>
              </w:rPr>
            </w:pPr>
          </w:p>
        </w:tc>
      </w:tr>
      <w:tr w:rsidR="00AB7DE2" w:rsidTr="00AB7DE2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Конкурс научно-исследовательских работ педагогов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«Грани педагогического исследования»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2012г</w:t>
            </w:r>
          </w:p>
        </w:tc>
      </w:tr>
      <w:tr w:rsidR="00AB7DE2" w:rsidTr="00AB7DE2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Конкурс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«Учитель года»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ind w:firstLine="624"/>
              <w:jc w:val="both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 xml:space="preserve">III </w:t>
            </w:r>
            <w:r>
              <w:rPr>
                <w:bCs/>
                <w:lang w:eastAsia="en-US"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E2" w:rsidRDefault="00AB7DE2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2011г</w:t>
            </w:r>
          </w:p>
        </w:tc>
      </w:tr>
    </w:tbl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624"/>
        <w:jc w:val="both"/>
        <w:rPr>
          <w:bCs/>
        </w:rPr>
      </w:pP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bCs/>
          <w:sz w:val="36"/>
          <w:szCs w:val="36"/>
        </w:rPr>
      </w:pP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b/>
          <w:bCs/>
          <w:sz w:val="36"/>
          <w:szCs w:val="36"/>
        </w:rPr>
      </w:pPr>
    </w:p>
    <w:p w:rsidR="00AB7DE2" w:rsidRDefault="00AB7DE2" w:rsidP="00AB7D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b/>
          <w:bCs/>
          <w:sz w:val="36"/>
          <w:szCs w:val="36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624"/>
        <w:jc w:val="both"/>
        <w:rPr>
          <w:rFonts w:ascii="Verdana" w:eastAsia="Times New Roman" w:hAnsi="Verdana"/>
          <w:b/>
          <w:bCs/>
          <w:sz w:val="36"/>
          <w:szCs w:val="36"/>
          <w:lang w:eastAsia="ru-RU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624"/>
        <w:jc w:val="both"/>
        <w:rPr>
          <w:rFonts w:ascii="Verdana" w:eastAsia="Times New Roman" w:hAnsi="Verdana"/>
          <w:b/>
          <w:bCs/>
          <w:sz w:val="36"/>
          <w:szCs w:val="36"/>
          <w:lang w:eastAsia="ru-RU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624"/>
        <w:jc w:val="both"/>
        <w:rPr>
          <w:rFonts w:ascii="Verdana" w:eastAsia="Times New Roman" w:hAnsi="Verdana"/>
          <w:b/>
          <w:bCs/>
          <w:sz w:val="36"/>
          <w:szCs w:val="36"/>
          <w:lang w:eastAsia="ru-RU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624"/>
        <w:jc w:val="both"/>
        <w:rPr>
          <w:rFonts w:ascii="Verdana" w:eastAsia="Times New Roman" w:hAnsi="Verdana"/>
          <w:b/>
          <w:bCs/>
          <w:sz w:val="36"/>
          <w:szCs w:val="36"/>
          <w:lang w:eastAsia="ru-RU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rPr>
          <w:sz w:val="36"/>
          <w:szCs w:val="36"/>
        </w:rPr>
      </w:pPr>
    </w:p>
    <w:p w:rsidR="00AB7DE2" w:rsidRDefault="00AB7DE2" w:rsidP="00AB7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</w:pPr>
    </w:p>
    <w:p w:rsidR="00860892" w:rsidRDefault="00860892"/>
    <w:sectPr w:rsidR="00860892" w:rsidSect="0086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DDE"/>
    <w:multiLevelType w:val="hybridMultilevel"/>
    <w:tmpl w:val="B268E91E"/>
    <w:lvl w:ilvl="0" w:tplc="9CBC5D4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51BE4"/>
    <w:multiLevelType w:val="hybridMultilevel"/>
    <w:tmpl w:val="7572369C"/>
    <w:lvl w:ilvl="0" w:tplc="4D74D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D6371"/>
    <w:multiLevelType w:val="multilevel"/>
    <w:tmpl w:val="8802185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6844764"/>
    <w:multiLevelType w:val="multilevel"/>
    <w:tmpl w:val="0260673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abstractNum w:abstractNumId="4">
    <w:nsid w:val="7FDB3789"/>
    <w:multiLevelType w:val="multilevel"/>
    <w:tmpl w:val="9DBCCBEC"/>
    <w:lvl w:ilvl="0">
      <w:start w:val="2011"/>
      <w:numFmt w:val="decimal"/>
      <w:lvlText w:val="%1"/>
      <w:lvlJc w:val="left"/>
      <w:pPr>
        <w:ind w:left="1260" w:hanging="1260"/>
      </w:pPr>
    </w:lvl>
    <w:lvl w:ilvl="1">
      <w:start w:val="2012"/>
      <w:numFmt w:val="decimal"/>
      <w:lvlText w:val="%1-%2"/>
      <w:lvlJc w:val="left"/>
      <w:pPr>
        <w:ind w:left="2104" w:hanging="1260"/>
      </w:pPr>
    </w:lvl>
    <w:lvl w:ilvl="2">
      <w:start w:val="1"/>
      <w:numFmt w:val="decimal"/>
      <w:lvlText w:val="%1-%2.%3"/>
      <w:lvlJc w:val="left"/>
      <w:pPr>
        <w:ind w:left="2948" w:hanging="1260"/>
      </w:pPr>
    </w:lvl>
    <w:lvl w:ilvl="3">
      <w:start w:val="1"/>
      <w:numFmt w:val="decimal"/>
      <w:lvlText w:val="%1-%2.%3.%4"/>
      <w:lvlJc w:val="left"/>
      <w:pPr>
        <w:ind w:left="3792" w:hanging="1260"/>
      </w:pPr>
    </w:lvl>
    <w:lvl w:ilvl="4">
      <w:start w:val="1"/>
      <w:numFmt w:val="decimal"/>
      <w:lvlText w:val="%1-%2.%3.%4.%5"/>
      <w:lvlJc w:val="left"/>
      <w:pPr>
        <w:ind w:left="4636" w:hanging="1260"/>
      </w:pPr>
    </w:lvl>
    <w:lvl w:ilvl="5">
      <w:start w:val="1"/>
      <w:numFmt w:val="decimal"/>
      <w:lvlText w:val="%1-%2.%3.%4.%5.%6"/>
      <w:lvlJc w:val="left"/>
      <w:pPr>
        <w:ind w:left="5660" w:hanging="1440"/>
      </w:pPr>
    </w:lvl>
    <w:lvl w:ilvl="6">
      <w:start w:val="1"/>
      <w:numFmt w:val="decimal"/>
      <w:lvlText w:val="%1-%2.%3.%4.%5.%6.%7"/>
      <w:lvlJc w:val="left"/>
      <w:pPr>
        <w:ind w:left="6504" w:hanging="1440"/>
      </w:pPr>
    </w:lvl>
    <w:lvl w:ilvl="7">
      <w:start w:val="1"/>
      <w:numFmt w:val="decimal"/>
      <w:lvlText w:val="%1-%2.%3.%4.%5.%6.%7.%8"/>
      <w:lvlJc w:val="left"/>
      <w:pPr>
        <w:ind w:left="7708" w:hanging="1800"/>
      </w:pPr>
    </w:lvl>
    <w:lvl w:ilvl="8">
      <w:start w:val="1"/>
      <w:numFmt w:val="decimal"/>
      <w:lvlText w:val="%1-%2.%3.%4.%5.%6.%7.%8.%9"/>
      <w:lvlJc w:val="left"/>
      <w:pPr>
        <w:ind w:left="8912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2011"/>
    </w:lvlOverride>
    <w:lvlOverride w:ilvl="1">
      <w:startOverride w:val="20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7DE2"/>
    <w:rsid w:val="00860892"/>
    <w:rsid w:val="00AB7DE2"/>
    <w:rsid w:val="00D3133B"/>
    <w:rsid w:val="00D601DC"/>
    <w:rsid w:val="00EC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E2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7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E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7DE2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unhideWhenUsed/>
    <w:rsid w:val="00AB7D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DE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B7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7D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B7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B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7D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B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7DE2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AB7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B7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DE2"/>
    <w:rPr>
      <w:rFonts w:ascii="Tahoma" w:eastAsia="Calibri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uiPriority w:val="1"/>
    <w:locked/>
    <w:rsid w:val="00AB7DE2"/>
    <w:rPr>
      <w:rFonts w:ascii="Calibri" w:eastAsia="Times New Roman" w:hAnsi="Calibri" w:cs="Times New Roman"/>
    </w:rPr>
  </w:style>
  <w:style w:type="paragraph" w:styleId="af">
    <w:name w:val="No Spacing"/>
    <w:link w:val="ae"/>
    <w:uiPriority w:val="1"/>
    <w:qFormat/>
    <w:rsid w:val="00AB7DE2"/>
    <w:pPr>
      <w:spacing w:before="0" w:beforeAutospacing="0" w:after="0" w:afterAutospacing="0"/>
      <w:ind w:firstLine="0"/>
      <w:jc w:val="left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AB7DE2"/>
    <w:pPr>
      <w:ind w:left="720"/>
      <w:contextualSpacing/>
    </w:pPr>
  </w:style>
  <w:style w:type="paragraph" w:customStyle="1" w:styleId="style64">
    <w:name w:val="style64"/>
    <w:basedOn w:val="a"/>
    <w:uiPriority w:val="99"/>
    <w:rsid w:val="00AB7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AB7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">
    <w:name w:val="text"/>
    <w:basedOn w:val="a0"/>
    <w:rsid w:val="00AB7DE2"/>
  </w:style>
  <w:style w:type="character" w:customStyle="1" w:styleId="apple-converted-space">
    <w:name w:val="apple-converted-space"/>
    <w:basedOn w:val="a0"/>
    <w:rsid w:val="00AB7DE2"/>
  </w:style>
  <w:style w:type="character" w:customStyle="1" w:styleId="c1">
    <w:name w:val="c1"/>
    <w:basedOn w:val="a0"/>
    <w:rsid w:val="00AB7DE2"/>
  </w:style>
  <w:style w:type="table" w:styleId="af1">
    <w:name w:val="Table Grid"/>
    <w:basedOn w:val="a1"/>
    <w:rsid w:val="00AB7DE2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moi-mummi.ru/load/predmety_gumanitarnogo_cikla/literatura/44-3-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9"Б"</c:v>
                </c:pt>
                <c:pt idx="1">
                  <c:v>6"Б"</c:v>
                </c:pt>
                <c:pt idx="2">
                  <c:v>6"А"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0.67000000000000104</c:v>
                </c:pt>
                <c:pt idx="1">
                  <c:v>0.52</c:v>
                </c:pt>
                <c:pt idx="2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9"Б"</c:v>
                </c:pt>
                <c:pt idx="1">
                  <c:v>6"Б"</c:v>
                </c:pt>
                <c:pt idx="2">
                  <c:v>6"А"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0.73000000000000065</c:v>
                </c:pt>
                <c:pt idx="1">
                  <c:v>0.8</c:v>
                </c:pt>
                <c:pt idx="2">
                  <c:v>0.83000000000000063</c:v>
                </c:pt>
              </c:numCache>
            </c:numRef>
          </c:val>
        </c:ser>
        <c:axId val="69037440"/>
        <c:axId val="81093760"/>
      </c:barChart>
      <c:catAx>
        <c:axId val="69037440"/>
        <c:scaling>
          <c:orientation val="minMax"/>
        </c:scaling>
        <c:axPos val="b"/>
        <c:numFmt formatCode="General" sourceLinked="1"/>
        <c:tickLblPos val="nextTo"/>
        <c:crossAx val="81093760"/>
        <c:crosses val="autoZero"/>
        <c:auto val="1"/>
        <c:lblAlgn val="ctr"/>
        <c:lblOffset val="100"/>
      </c:catAx>
      <c:valAx>
        <c:axId val="81093760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69037440"/>
        <c:crosses val="autoZero"/>
        <c:crossBetween val="between"/>
        <c:minorUnit val="1.0000000000000016E-2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</c:v>
                </c:pt>
                <c:pt idx="1">
                  <c:v>7-А</c:v>
                </c:pt>
                <c:pt idx="2">
                  <c:v>7-Б</c:v>
                </c:pt>
                <c:pt idx="3">
                  <c:v>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0.61000000000000065</c:v>
                </c:pt>
                <c:pt idx="1">
                  <c:v>0.7600000000000009</c:v>
                </c:pt>
                <c:pt idx="2">
                  <c:v>0.52</c:v>
                </c:pt>
                <c:pt idx="3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5</c:v>
                </c:pt>
                <c:pt idx="1">
                  <c:v>7-А</c:v>
                </c:pt>
                <c:pt idx="2">
                  <c:v>7-Б</c:v>
                </c:pt>
                <c:pt idx="3">
                  <c:v>10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0.85000000000000064</c:v>
                </c:pt>
                <c:pt idx="1">
                  <c:v>0.81</c:v>
                </c:pt>
                <c:pt idx="2">
                  <c:v>0.73000000000000065</c:v>
                </c:pt>
              </c:numCache>
            </c:numRef>
          </c:val>
        </c:ser>
        <c:axId val="93743360"/>
        <c:axId val="81223680"/>
      </c:barChart>
      <c:catAx>
        <c:axId val="93743360"/>
        <c:scaling>
          <c:orientation val="minMax"/>
        </c:scaling>
        <c:axPos val="b"/>
        <c:numFmt formatCode="General" sourceLinked="1"/>
        <c:tickLblPos val="nextTo"/>
        <c:crossAx val="81223680"/>
        <c:crosses val="autoZero"/>
        <c:auto val="1"/>
        <c:lblAlgn val="ctr"/>
        <c:lblOffset val="100"/>
      </c:catAx>
      <c:valAx>
        <c:axId val="81223680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93743360"/>
        <c:crosses val="autoZero"/>
        <c:crossBetween val="between"/>
        <c:minorUnit val="1.0000000000000005E-2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6</c:v>
                </c:pt>
                <c:pt idx="1">
                  <c:v>8-А</c:v>
                </c:pt>
                <c:pt idx="2">
                  <c:v>8-Б</c:v>
                </c:pt>
                <c:pt idx="3">
                  <c:v>11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0.61000000000000065</c:v>
                </c:pt>
                <c:pt idx="1">
                  <c:v>0.8</c:v>
                </c:pt>
                <c:pt idx="2">
                  <c:v>0.53</c:v>
                </c:pt>
                <c:pt idx="3">
                  <c:v>0.62000000000000077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6</c:v>
                </c:pt>
                <c:pt idx="1">
                  <c:v>8-А</c:v>
                </c:pt>
                <c:pt idx="2">
                  <c:v>8-Б</c:v>
                </c:pt>
                <c:pt idx="3">
                  <c:v>11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0.87000000000000077</c:v>
                </c:pt>
                <c:pt idx="1">
                  <c:v>0.85000000000000064</c:v>
                </c:pt>
                <c:pt idx="2">
                  <c:v>0.73000000000000065</c:v>
                </c:pt>
              </c:numCache>
            </c:numRef>
          </c:val>
        </c:ser>
        <c:axId val="90939392"/>
        <c:axId val="90940928"/>
      </c:barChart>
      <c:catAx>
        <c:axId val="90939392"/>
        <c:scaling>
          <c:orientation val="minMax"/>
        </c:scaling>
        <c:axPos val="b"/>
        <c:numFmt formatCode="General" sourceLinked="1"/>
        <c:tickLblPos val="nextTo"/>
        <c:crossAx val="90940928"/>
        <c:crosses val="autoZero"/>
        <c:auto val="1"/>
        <c:lblAlgn val="ctr"/>
        <c:lblOffset val="100"/>
      </c:catAx>
      <c:valAx>
        <c:axId val="90940928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90939392"/>
        <c:crosses val="autoZero"/>
        <c:crossBetween val="between"/>
        <c:minorUnit val="1.0000000000000005E-2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</c:numCache>
            </c:numRef>
          </c:val>
        </c:ser>
        <c:axId val="90917120"/>
        <c:axId val="90927104"/>
      </c:barChart>
      <c:catAx>
        <c:axId val="90917120"/>
        <c:scaling>
          <c:orientation val="minMax"/>
        </c:scaling>
        <c:axPos val="b"/>
        <c:numFmt formatCode="General" sourceLinked="1"/>
        <c:tickLblPos val="nextTo"/>
        <c:crossAx val="90927104"/>
        <c:crosses val="autoZero"/>
        <c:auto val="1"/>
        <c:lblAlgn val="ctr"/>
        <c:lblOffset val="100"/>
      </c:catAx>
      <c:valAx>
        <c:axId val="90927104"/>
        <c:scaling>
          <c:orientation val="minMax"/>
        </c:scaling>
        <c:axPos val="l"/>
        <c:majorGridlines/>
        <c:numFmt formatCode="General" sourceLinked="1"/>
        <c:tickLblPos val="nextTo"/>
        <c:crossAx val="90917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3630</Words>
  <Characters>20693</Characters>
  <Application>Microsoft Office Word</Application>
  <DocSecurity>0</DocSecurity>
  <Lines>172</Lines>
  <Paragraphs>48</Paragraphs>
  <ScaleCrop>false</ScaleCrop>
  <Company>Work</Company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2012-08-15T15:15:00Z</dcterms:created>
  <dcterms:modified xsi:type="dcterms:W3CDTF">2012-08-15T15:25:00Z</dcterms:modified>
</cp:coreProperties>
</file>