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CE7">
      <w:pPr>
        <w:shd w:val="clear" w:color="auto" w:fill="FFFFFF"/>
        <w:spacing w:line="322" w:lineRule="exact"/>
        <w:ind w:left="5" w:right="29" w:firstLine="470"/>
        <w:jc w:val="both"/>
      </w:pPr>
      <w:r>
        <w:rPr>
          <w:spacing w:val="-1"/>
          <w:sz w:val="28"/>
          <w:szCs w:val="28"/>
        </w:rPr>
        <w:t xml:space="preserve">В последней, четвёртой главе учебника изучаются обыкновенные дроби в </w:t>
      </w:r>
      <w:r>
        <w:rPr>
          <w:sz w:val="28"/>
          <w:szCs w:val="28"/>
        </w:rPr>
        <w:t>полном объёме, предусмотренном программой.</w:t>
      </w:r>
    </w:p>
    <w:p w:rsidR="00000000" w:rsidRDefault="008D5CE7">
      <w:pPr>
        <w:shd w:val="clear" w:color="auto" w:fill="FFFFFF"/>
        <w:spacing w:line="322" w:lineRule="exact"/>
        <w:ind w:right="34" w:firstLine="475"/>
        <w:jc w:val="both"/>
      </w:pPr>
      <w:r>
        <w:rPr>
          <w:sz w:val="28"/>
          <w:szCs w:val="28"/>
        </w:rPr>
        <w:t>Цель глав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осознанное владение учащимися арифметическими действиями над обыкновенными дробями.</w:t>
      </w:r>
    </w:p>
    <w:p w:rsidR="00000000" w:rsidRDefault="008D5CE7">
      <w:pPr>
        <w:shd w:val="clear" w:color="auto" w:fill="FFFFFF"/>
        <w:tabs>
          <w:tab w:val="left" w:pos="211"/>
        </w:tabs>
        <w:spacing w:before="317"/>
        <w:ind w:left="5"/>
      </w:pP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u w:val="single"/>
        </w:rPr>
        <w:t>класс</w:t>
      </w:r>
    </w:p>
    <w:p w:rsidR="00000000" w:rsidRDefault="008D5CE7">
      <w:pPr>
        <w:shd w:val="clear" w:color="auto" w:fill="FFFFFF"/>
        <w:spacing w:before="312" w:line="322" w:lineRule="exact"/>
        <w:ind w:left="5" w:right="38" w:firstLine="480"/>
        <w:jc w:val="both"/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учебника посвящена важным прикла</w:t>
      </w:r>
      <w:r>
        <w:rPr>
          <w:sz w:val="28"/>
          <w:szCs w:val="28"/>
        </w:rPr>
        <w:t>дным вопросам: пропорциям и процентам.</w:t>
      </w:r>
    </w:p>
    <w:p w:rsidR="00000000" w:rsidRDefault="008D5CE7">
      <w:pPr>
        <w:shd w:val="clear" w:color="auto" w:fill="FFFFFF"/>
        <w:spacing w:line="322" w:lineRule="exact"/>
        <w:ind w:right="24" w:firstLine="485"/>
        <w:jc w:val="both"/>
      </w:pPr>
      <w:r>
        <w:rPr>
          <w:sz w:val="28"/>
          <w:szCs w:val="28"/>
        </w:rPr>
        <w:t>Цель глав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восстановить навыки работы с натуральными и </w:t>
      </w:r>
      <w:r>
        <w:rPr>
          <w:spacing w:val="-1"/>
          <w:sz w:val="28"/>
          <w:szCs w:val="28"/>
        </w:rPr>
        <w:t xml:space="preserve">рациональными числами и усвоить новые понятия, связанные с пропорциями </w:t>
      </w:r>
      <w:r>
        <w:rPr>
          <w:sz w:val="28"/>
          <w:szCs w:val="28"/>
        </w:rPr>
        <w:t>и процентами.</w:t>
      </w:r>
    </w:p>
    <w:p w:rsidR="00000000" w:rsidRDefault="008D5CE7">
      <w:pPr>
        <w:shd w:val="clear" w:color="auto" w:fill="FFFFFF"/>
        <w:spacing w:line="322" w:lineRule="exact"/>
        <w:ind w:left="5" w:firstLine="485"/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«Целые числа» выделена не случайно. Цель глав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научить учащихся ра</w:t>
      </w:r>
      <w:r>
        <w:rPr>
          <w:sz w:val="28"/>
          <w:szCs w:val="28"/>
        </w:rPr>
        <w:t xml:space="preserve">ботать со знаками, так как арифметические </w:t>
      </w:r>
      <w:r>
        <w:rPr>
          <w:spacing w:val="-1"/>
          <w:sz w:val="28"/>
          <w:szCs w:val="28"/>
        </w:rPr>
        <w:t>действия над их модулями- натуральными числами- уже хорошо усвоены.</w:t>
      </w:r>
    </w:p>
    <w:p w:rsidR="00000000" w:rsidRDefault="008D5CE7">
      <w:pPr>
        <w:shd w:val="clear" w:color="auto" w:fill="FFFFFF"/>
        <w:spacing w:line="322" w:lineRule="exact"/>
        <w:ind w:left="5" w:firstLine="485"/>
      </w:pPr>
      <w:r>
        <w:rPr>
          <w:b/>
          <w:bCs/>
          <w:spacing w:val="-1"/>
          <w:sz w:val="28"/>
          <w:szCs w:val="28"/>
        </w:rPr>
        <w:t xml:space="preserve">Глава </w:t>
      </w:r>
      <w:r>
        <w:rPr>
          <w:b/>
          <w:bCs/>
          <w:spacing w:val="-1"/>
          <w:sz w:val="28"/>
          <w:szCs w:val="28"/>
          <w:lang w:val="en-US"/>
        </w:rPr>
        <w:t xml:space="preserve">III </w:t>
      </w:r>
      <w:r>
        <w:rPr>
          <w:spacing w:val="-1"/>
          <w:sz w:val="28"/>
          <w:szCs w:val="28"/>
        </w:rPr>
        <w:t xml:space="preserve">посвящена изучению действий с рациональными числами. </w:t>
      </w:r>
      <w:r>
        <w:rPr>
          <w:sz w:val="28"/>
          <w:szCs w:val="28"/>
        </w:rPr>
        <w:t>Цель глав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добиться осознанного владения школьниками арифметическими действиями на</w:t>
      </w:r>
      <w:r>
        <w:rPr>
          <w:sz w:val="28"/>
          <w:szCs w:val="28"/>
        </w:rPr>
        <w:t>д рациональными числами.</w:t>
      </w:r>
    </w:p>
    <w:p w:rsidR="00000000" w:rsidRDefault="008D5CE7">
      <w:pPr>
        <w:shd w:val="clear" w:color="auto" w:fill="FFFFFF"/>
        <w:spacing w:line="322" w:lineRule="exact"/>
        <w:ind w:left="14" w:right="10" w:firstLine="475"/>
        <w:jc w:val="both"/>
      </w:pPr>
      <w:r>
        <w:rPr>
          <w:b/>
          <w:bCs/>
          <w:sz w:val="28"/>
          <w:szCs w:val="28"/>
        </w:rPr>
        <w:t xml:space="preserve">В главе </w:t>
      </w:r>
      <w:r>
        <w:rPr>
          <w:b/>
          <w:bCs/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>с опорой на уже известные теоретические сведения излагается материал, связанный с десятичными дробям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сначала положительными, потом любого знака.</w:t>
      </w:r>
    </w:p>
    <w:p w:rsidR="00000000" w:rsidRDefault="008D5CE7">
      <w:pPr>
        <w:shd w:val="clear" w:color="auto" w:fill="FFFFFF"/>
        <w:spacing w:line="322" w:lineRule="exact"/>
        <w:ind w:left="19" w:right="19" w:firstLine="470"/>
        <w:jc w:val="both"/>
      </w:pPr>
      <w:r>
        <w:rPr>
          <w:sz w:val="28"/>
          <w:szCs w:val="28"/>
        </w:rPr>
        <w:t>Цель глав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научить учащихся действиям с десятичными дробями и приближенн</w:t>
      </w:r>
      <w:r>
        <w:rPr>
          <w:sz w:val="28"/>
          <w:szCs w:val="28"/>
        </w:rPr>
        <w:t>ым вычислениям.</w:t>
      </w:r>
    </w:p>
    <w:p w:rsidR="00000000" w:rsidRDefault="008D5CE7">
      <w:pPr>
        <w:shd w:val="clear" w:color="auto" w:fill="FFFFFF"/>
        <w:spacing w:line="322" w:lineRule="exact"/>
        <w:ind w:left="14" w:right="14" w:firstLine="480"/>
        <w:jc w:val="both"/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>посвящена связи между обыкновенными и десятичными дробями.</w:t>
      </w:r>
    </w:p>
    <w:p w:rsidR="00000000" w:rsidRDefault="008D5CE7">
      <w:pPr>
        <w:shd w:val="clear" w:color="auto" w:fill="FFFFFF"/>
        <w:spacing w:line="322" w:lineRule="exact"/>
        <w:ind w:left="14" w:right="10" w:firstLine="475"/>
        <w:jc w:val="both"/>
      </w:pPr>
      <w:r>
        <w:rPr>
          <w:spacing w:val="-1"/>
          <w:sz w:val="28"/>
          <w:szCs w:val="28"/>
        </w:rPr>
        <w:t xml:space="preserve">Вопрос об измерении длины отрезка является одним из главных в данной </w:t>
      </w:r>
      <w:r>
        <w:rPr>
          <w:sz w:val="28"/>
          <w:szCs w:val="28"/>
        </w:rPr>
        <w:t>главе. Здесь показывается, что длина отрезка как раз и есть бесконечная десятичная дробь, что координатн</w:t>
      </w:r>
      <w:r>
        <w:rPr>
          <w:sz w:val="28"/>
          <w:szCs w:val="28"/>
        </w:rPr>
        <w:t>ая прямая заполняется действительными числами полностью.</w:t>
      </w:r>
    </w:p>
    <w:p w:rsidR="00000000" w:rsidRDefault="008D5CE7">
      <w:pPr>
        <w:shd w:val="clear" w:color="auto" w:fill="FFFFFF"/>
        <w:spacing w:line="322" w:lineRule="exact"/>
        <w:ind w:left="494"/>
      </w:pPr>
      <w:r>
        <w:rPr>
          <w:spacing w:val="-1"/>
          <w:sz w:val="28"/>
          <w:szCs w:val="28"/>
        </w:rPr>
        <w:t>Цель глав</w:t>
      </w:r>
      <w:proofErr w:type="gramStart"/>
      <w:r>
        <w:rPr>
          <w:spacing w:val="-1"/>
          <w:sz w:val="28"/>
          <w:szCs w:val="28"/>
        </w:rPr>
        <w:t>ы-</w:t>
      </w:r>
      <w:proofErr w:type="gramEnd"/>
      <w:r>
        <w:rPr>
          <w:spacing w:val="-1"/>
          <w:sz w:val="28"/>
          <w:szCs w:val="28"/>
        </w:rPr>
        <w:t xml:space="preserve"> ввести действительные числа.</w:t>
      </w:r>
    </w:p>
    <w:p w:rsidR="00000000" w:rsidRDefault="008D5CE7">
      <w:pPr>
        <w:shd w:val="clear" w:color="auto" w:fill="FFFFFF"/>
        <w:tabs>
          <w:tab w:val="left" w:pos="211"/>
        </w:tabs>
        <w:spacing w:before="317"/>
        <w:ind w:left="5"/>
      </w:pP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  <w:u w:val="single"/>
        </w:rPr>
        <w:t>класс</w:t>
      </w:r>
    </w:p>
    <w:p w:rsidR="00000000" w:rsidRDefault="008D5CE7">
      <w:pPr>
        <w:shd w:val="clear" w:color="auto" w:fill="FFFFFF"/>
        <w:spacing w:before="317" w:line="322" w:lineRule="exact"/>
        <w:ind w:left="19" w:right="5" w:firstLine="475"/>
        <w:jc w:val="both"/>
      </w:pPr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учащиеся должны повторить действия с обыкновенными и десятичными дробями, с целыми числами, понять, что всем точкам коор</w:t>
      </w:r>
      <w:r>
        <w:rPr>
          <w:sz w:val="28"/>
          <w:szCs w:val="28"/>
        </w:rPr>
        <w:t>динатной оси соответствуют числа и, наоборот, каждому числу соответствует точка координатной оси.</w:t>
      </w:r>
    </w:p>
    <w:p w:rsidR="00000000" w:rsidRDefault="008D5CE7">
      <w:pPr>
        <w:shd w:val="clear" w:color="auto" w:fill="FFFFFF"/>
        <w:spacing w:line="322" w:lineRule="exact"/>
        <w:ind w:left="24" w:right="10" w:firstLine="475"/>
        <w:jc w:val="both"/>
      </w:pPr>
      <w:r>
        <w:rPr>
          <w:sz w:val="28"/>
          <w:szCs w:val="28"/>
        </w:rPr>
        <w:t xml:space="preserve">В результате изучения главы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«Алгебраические выражения» учащиеся должны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делать выкладки с одночленами, многочленами, алгебраическими дро</w:t>
      </w:r>
      <w:r>
        <w:rPr>
          <w:sz w:val="28"/>
          <w:szCs w:val="28"/>
        </w:rPr>
        <w:t>бями и уметь упрощать несложные буквенные выражения.</w:t>
      </w:r>
    </w:p>
    <w:p w:rsidR="008D5CE7" w:rsidRDefault="008D5CE7">
      <w:pPr>
        <w:shd w:val="clear" w:color="auto" w:fill="FFFFFF"/>
        <w:spacing w:before="5" w:line="322" w:lineRule="exact"/>
        <w:ind w:left="19" w:firstLine="485"/>
        <w:jc w:val="both"/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 xml:space="preserve">посвящена изучению линейных уравнений и их систем. В результате изучения главы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учащиеся должны понять, что, применяя последовательно способ подстановки, они всегда решат систему линейных ур</w:t>
      </w:r>
      <w:r>
        <w:rPr>
          <w:sz w:val="28"/>
          <w:szCs w:val="28"/>
        </w:rPr>
        <w:t xml:space="preserve">авнений,    т.    е.    придут   либо   к   единственному   решению,   либо   </w:t>
      </w:r>
      <w:proofErr w:type="gramStart"/>
      <w:r>
        <w:rPr>
          <w:sz w:val="28"/>
          <w:szCs w:val="28"/>
        </w:rPr>
        <w:t>к</w:t>
      </w:r>
      <w:proofErr w:type="gramEnd"/>
    </w:p>
    <w:sectPr w:rsidR="008D5CE7">
      <w:type w:val="continuous"/>
      <w:pgSz w:w="11909" w:h="16834"/>
      <w:pgMar w:top="1168" w:right="698" w:bottom="360" w:left="18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CE7"/>
    <w:rsid w:val="008D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2012-01-03T18:54:00Z</dcterms:created>
  <dcterms:modified xsi:type="dcterms:W3CDTF">2012-01-03T18:54:00Z</dcterms:modified>
</cp:coreProperties>
</file>