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6E" w:rsidRDefault="004B7F5C">
      <w:pPr>
        <w:rPr>
          <w:rStyle w:val="highlight"/>
          <w:rFonts w:ascii="Times New Roman" w:hAnsi="Times New Roman" w:cs="Times New Roman"/>
          <w:b/>
          <w:sz w:val="28"/>
          <w:szCs w:val="28"/>
        </w:rPr>
      </w:pPr>
      <w:r>
        <w:rPr>
          <w:rStyle w:val="highlight"/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BD306E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4814" w:rsidRDefault="00FE0D55">
      <w:pPr>
        <w:rPr>
          <w:rStyle w:val="highlight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highlight"/>
          <w:rFonts w:ascii="Times New Roman" w:hAnsi="Times New Roman" w:cs="Times New Roman"/>
          <w:b/>
          <w:sz w:val="28"/>
          <w:szCs w:val="28"/>
        </w:rPr>
        <w:t>Внеучебная</w:t>
      </w:r>
      <w:proofErr w:type="spellEnd"/>
      <w:r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 деятельность в группах продлённого дня как форма учебно-воспитательного процесса в соответствии с требованиями ФГОС</w:t>
      </w:r>
    </w:p>
    <w:p w:rsidR="002704D5" w:rsidRPr="004B7F5C" w:rsidRDefault="00FE0D55" w:rsidP="004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F5C">
        <w:rPr>
          <w:rStyle w:val="highlight"/>
          <w:rFonts w:ascii="Times New Roman" w:hAnsi="Times New Roman" w:cs="Times New Roman"/>
          <w:b/>
          <w:sz w:val="24"/>
          <w:szCs w:val="24"/>
        </w:rPr>
        <w:t>Внеучебн</w:t>
      </w:r>
      <w:r w:rsidR="00D30F9A" w:rsidRPr="004B7F5C">
        <w:rPr>
          <w:rStyle w:val="highlight"/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D30F9A" w:rsidRPr="004B7F5C">
        <w:rPr>
          <w:rStyle w:val="highlight"/>
          <w:rFonts w:ascii="Times New Roman" w:hAnsi="Times New Roman" w:cs="Times New Roman"/>
          <w:b/>
          <w:sz w:val="24"/>
          <w:szCs w:val="24"/>
        </w:rPr>
        <w:t> </w:t>
      </w:r>
      <w:r w:rsidR="00D30F9A" w:rsidRPr="004B7F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YANDEX_24"/>
      <w:bookmarkEnd w:id="0"/>
      <w:r w:rsidR="00D30F9A" w:rsidRPr="004B7F5C">
        <w:rPr>
          <w:rStyle w:val="highlight"/>
          <w:rFonts w:ascii="Times New Roman" w:hAnsi="Times New Roman" w:cs="Times New Roman"/>
          <w:b/>
          <w:sz w:val="24"/>
          <w:szCs w:val="24"/>
        </w:rPr>
        <w:t> деятельность</w:t>
      </w:r>
      <w:r w:rsidR="00D30F9A" w:rsidRPr="004B7F5C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="00D30F9A" w:rsidRPr="004B7F5C">
        <w:rPr>
          <w:rFonts w:ascii="Times New Roman" w:hAnsi="Times New Roman" w:cs="Times New Roman"/>
          <w:sz w:val="24"/>
          <w:szCs w:val="24"/>
        </w:rPr>
        <w:t xml:space="preserve"> является составной частью учебно-воспитательного процесса и одной из форм организации свободного времени учащихся</w:t>
      </w:r>
    </w:p>
    <w:p w:rsidR="00D30F9A" w:rsidRPr="004B7F5C" w:rsidRDefault="00D30F9A" w:rsidP="004B7F5C">
      <w:pPr>
        <w:pStyle w:val="western"/>
        <w:spacing w:before="0" w:beforeAutospacing="0" w:after="0"/>
        <w:ind w:left="1080"/>
        <w:jc w:val="both"/>
        <w:rPr>
          <w:b/>
          <w:color w:val="auto"/>
        </w:rPr>
      </w:pPr>
      <w:r w:rsidRPr="004B7F5C">
        <w:rPr>
          <w:rStyle w:val="highlight"/>
          <w:b/>
          <w:color w:val="auto"/>
        </w:rPr>
        <w:t> Цель </w:t>
      </w:r>
      <w:r w:rsidRPr="004B7F5C">
        <w:rPr>
          <w:b/>
          <w:color w:val="auto"/>
        </w:rPr>
        <w:t xml:space="preserve"> </w:t>
      </w:r>
      <w:bookmarkStart w:id="1" w:name="YANDEX_52"/>
      <w:bookmarkEnd w:id="1"/>
      <w:r w:rsidR="00FE0D55" w:rsidRPr="004B7F5C">
        <w:rPr>
          <w:rStyle w:val="highlight"/>
          <w:b/>
          <w:color w:val="auto"/>
        </w:rPr>
        <w:t> </w:t>
      </w:r>
      <w:proofErr w:type="spellStart"/>
      <w:r w:rsidR="00FE0D55" w:rsidRPr="004B7F5C">
        <w:rPr>
          <w:rStyle w:val="highlight"/>
          <w:b/>
          <w:color w:val="auto"/>
        </w:rPr>
        <w:t>внеучеб</w:t>
      </w:r>
      <w:r w:rsidRPr="004B7F5C">
        <w:rPr>
          <w:rStyle w:val="highlight"/>
          <w:b/>
          <w:color w:val="auto"/>
        </w:rPr>
        <w:t>ной</w:t>
      </w:r>
      <w:proofErr w:type="spellEnd"/>
      <w:r w:rsidRPr="004B7F5C">
        <w:rPr>
          <w:rStyle w:val="highlight"/>
          <w:b/>
          <w:color w:val="auto"/>
        </w:rPr>
        <w:t> </w:t>
      </w:r>
      <w:r w:rsidRPr="004B7F5C">
        <w:rPr>
          <w:b/>
          <w:color w:val="auto"/>
        </w:rPr>
        <w:t xml:space="preserve"> </w:t>
      </w:r>
      <w:bookmarkStart w:id="2" w:name="YANDEX_53"/>
      <w:bookmarkEnd w:id="2"/>
      <w:r w:rsidRPr="004B7F5C">
        <w:rPr>
          <w:rStyle w:val="highlight"/>
          <w:b/>
          <w:color w:val="auto"/>
        </w:rPr>
        <w:t> деятельности</w:t>
      </w:r>
      <w:proofErr w:type="gramStart"/>
      <w:r w:rsidRPr="004B7F5C">
        <w:rPr>
          <w:rStyle w:val="highlight"/>
          <w:b/>
          <w:color w:val="auto"/>
        </w:rPr>
        <w:t> </w:t>
      </w:r>
      <w:r w:rsidRPr="004B7F5C">
        <w:rPr>
          <w:b/>
          <w:color w:val="auto"/>
        </w:rPr>
        <w:t>:</w:t>
      </w:r>
      <w:proofErr w:type="gramEnd"/>
    </w:p>
    <w:p w:rsidR="00D30F9A" w:rsidRPr="004B7F5C" w:rsidRDefault="00D30F9A" w:rsidP="004B7F5C">
      <w:pPr>
        <w:pStyle w:val="western"/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Создание условий для полноценного интеллектуального развития учащихся младших классов, их успешной адаптации в образовательной и социальной среде.</w:t>
      </w:r>
    </w:p>
    <w:p w:rsidR="00D30F9A" w:rsidRPr="004B7F5C" w:rsidRDefault="00D30F9A" w:rsidP="004B7F5C">
      <w:pPr>
        <w:pStyle w:val="western"/>
        <w:spacing w:before="0" w:beforeAutospacing="0" w:after="0"/>
        <w:ind w:left="1080"/>
        <w:jc w:val="both"/>
        <w:rPr>
          <w:b/>
          <w:color w:val="auto"/>
        </w:rPr>
      </w:pPr>
      <w:r w:rsidRPr="004B7F5C">
        <w:rPr>
          <w:b/>
          <w:color w:val="auto"/>
        </w:rPr>
        <w:t xml:space="preserve">Задачи </w:t>
      </w:r>
      <w:bookmarkStart w:id="3" w:name="YANDEX_54"/>
      <w:bookmarkEnd w:id="3"/>
      <w:r w:rsidR="00FE0D55" w:rsidRPr="004B7F5C">
        <w:rPr>
          <w:rStyle w:val="highlight"/>
          <w:b/>
          <w:color w:val="auto"/>
        </w:rPr>
        <w:t> </w:t>
      </w:r>
      <w:proofErr w:type="spellStart"/>
      <w:r w:rsidR="00FE0D55" w:rsidRPr="004B7F5C">
        <w:rPr>
          <w:rStyle w:val="highlight"/>
          <w:b/>
          <w:color w:val="auto"/>
        </w:rPr>
        <w:t>внеучеб</w:t>
      </w:r>
      <w:r w:rsidRPr="004B7F5C">
        <w:rPr>
          <w:rStyle w:val="highlight"/>
          <w:b/>
          <w:color w:val="auto"/>
        </w:rPr>
        <w:t>ной</w:t>
      </w:r>
      <w:proofErr w:type="spellEnd"/>
      <w:r w:rsidRPr="004B7F5C">
        <w:rPr>
          <w:rStyle w:val="highlight"/>
          <w:b/>
          <w:color w:val="auto"/>
        </w:rPr>
        <w:t> </w:t>
      </w:r>
      <w:r w:rsidRPr="004B7F5C">
        <w:rPr>
          <w:b/>
          <w:color w:val="auto"/>
        </w:rPr>
        <w:t xml:space="preserve"> </w:t>
      </w:r>
      <w:bookmarkStart w:id="4" w:name="YANDEX_55"/>
      <w:bookmarkEnd w:id="4"/>
      <w:r w:rsidRPr="004B7F5C">
        <w:rPr>
          <w:rStyle w:val="highlight"/>
          <w:b/>
          <w:color w:val="auto"/>
        </w:rPr>
        <w:t> деятельности</w:t>
      </w:r>
      <w:proofErr w:type="gramStart"/>
      <w:r w:rsidRPr="004B7F5C">
        <w:rPr>
          <w:rStyle w:val="highlight"/>
          <w:b/>
          <w:color w:val="auto"/>
        </w:rPr>
        <w:t> </w:t>
      </w:r>
      <w:r w:rsidRPr="004B7F5C">
        <w:rPr>
          <w:b/>
          <w:color w:val="auto"/>
        </w:rPr>
        <w:t>:</w:t>
      </w:r>
      <w:proofErr w:type="gramEnd"/>
    </w:p>
    <w:p w:rsidR="00D30F9A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 xml:space="preserve">Организация общественно-полезной и </w:t>
      </w:r>
      <w:proofErr w:type="spellStart"/>
      <w:r w:rsidRPr="004B7F5C">
        <w:rPr>
          <w:color w:val="auto"/>
        </w:rPr>
        <w:t>досуговой</w:t>
      </w:r>
      <w:proofErr w:type="spellEnd"/>
      <w:r w:rsidRPr="004B7F5C">
        <w:rPr>
          <w:color w:val="auto"/>
        </w:rPr>
        <w:t xml:space="preserve"> деятельности учащихся совместно с общественными организациями, ДДТ, театрами, библиотеками, семьями учащихся.</w:t>
      </w:r>
    </w:p>
    <w:p w:rsidR="00D30F9A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Включение учащихся в разностороннюю деятельность.</w:t>
      </w:r>
    </w:p>
    <w:p w:rsidR="00D30F9A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Формирование навыков позитивного коммуникативного общения.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Воспитание трудолюбия, способности к преодолению трудностей, целеустремленности и настойчивости в достижении результата</w:t>
      </w:r>
      <w:r w:rsidR="00611A1D" w:rsidRPr="004B7F5C">
        <w:rPr>
          <w:color w:val="auto"/>
        </w:rPr>
        <w:t>.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proofErr w:type="gramStart"/>
      <w:r w:rsidRPr="004B7F5C">
        <w:rPr>
          <w:color w:val="auto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 </w:t>
      </w:r>
      <w:proofErr w:type="gramEnd"/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</w:t>
      </w:r>
      <w:bookmarkStart w:id="5" w:name="YANDEX_56"/>
      <w:bookmarkEnd w:id="5"/>
      <w:r w:rsidRPr="004B7F5C">
        <w:rPr>
          <w:rStyle w:val="highlight"/>
          <w:color w:val="auto"/>
        </w:rPr>
        <w:t> внеурочное </w:t>
      </w:r>
      <w:r w:rsidRPr="004B7F5C">
        <w:rPr>
          <w:color w:val="auto"/>
        </w:rPr>
        <w:t xml:space="preserve"> время.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 xml:space="preserve">Совершенствование системы мониторинга эффективности воспитательной работы в </w:t>
      </w:r>
      <w:bookmarkStart w:id="6" w:name="YANDEX_57"/>
      <w:bookmarkEnd w:id="6"/>
      <w:r w:rsidRPr="004B7F5C">
        <w:rPr>
          <w:rStyle w:val="highlight"/>
          <w:color w:val="auto"/>
        </w:rPr>
        <w:t> школе 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Углубление содержания, форм и методов занятости учащихся в свободное от учёбы время.</w:t>
      </w:r>
    </w:p>
    <w:p w:rsidR="00611A1D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Организация информационной поддержки учащихся.</w:t>
      </w:r>
    </w:p>
    <w:p w:rsidR="00D30F9A" w:rsidRPr="004B7F5C" w:rsidRDefault="00D30F9A" w:rsidP="004B7F5C">
      <w:pPr>
        <w:pStyle w:val="a3"/>
        <w:numPr>
          <w:ilvl w:val="0"/>
          <w:numId w:val="2"/>
        </w:numPr>
        <w:spacing w:before="0" w:beforeAutospacing="0" w:after="0"/>
        <w:jc w:val="both"/>
        <w:rPr>
          <w:color w:val="auto"/>
        </w:rPr>
      </w:pPr>
      <w:r w:rsidRPr="004B7F5C">
        <w:rPr>
          <w:color w:val="auto"/>
        </w:rPr>
        <w:t>Совершенствование материально-технической базы организации досуга учащихся.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нормативным правовым документом, определяющим  внеурочную деятельность, является федеральный государственный образовательный стандарт начального общего образования. </w:t>
      </w:r>
      <w:proofErr w:type="gramStart"/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требованиях к структуре основной образовательной программы начального общего образования определено,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общекультурное), в том числе через такие </w:t>
      </w:r>
      <w:r w:rsidRPr="004B7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формы внеурочной деятельности в начальной школе должны способствовать формированию: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целостного, социально ориентированного взгляда на мир в его органичном единстве и разнообразии природы, культур и народов;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эстетических потребностей, ценностей и чувств;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на безопасный, здоровый образ жизни;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принимать и сохранять цели и задачи учебной деятельности;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активно использовать речевые средства для решения коммуникативных и познавательных задач;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осознанно строить речевое высказывание в соответствии с задачами коммуникации;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использования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пространственного воображения и математической речи, измерения, пересчета, прикидки и оценки;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значимости чтения для личного развития; формирования представлений о мире, российской истории и культуре, первоначальных этических представлений;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России, родному краю, своей семье, истории, культуре, природе нашей страны, её современной жизни;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устанавливать и выявлять причинно-следственные связи в окружающем мире;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умений организовывать </w:t>
      </w:r>
      <w:proofErr w:type="spellStart"/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жизнедеятельность.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Необходимость обращения к внеурочной деятельности </w:t>
      </w:r>
      <w:proofErr w:type="gramStart"/>
      <w:r w:rsidRPr="004B7F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обучающихся</w:t>
      </w:r>
      <w:proofErr w:type="gramEnd"/>
      <w:r w:rsidRPr="004B7F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на ступени начального общего образования</w:t>
      </w:r>
    </w:p>
    <w:p w:rsidR="00D30F9A" w:rsidRPr="004B7F5C" w:rsidRDefault="00D30F9A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ближайшее время педагогу предстоит работать в условиях:</w:t>
      </w:r>
    </w:p>
    <w:p w:rsidR="00D30F9A" w:rsidRPr="004B7F5C" w:rsidRDefault="00611A1D" w:rsidP="004B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расслоения населения (в том числе детей и молодёжи) по уровням обеспече</w:t>
      </w:r>
      <w:r w:rsidR="004B7F5C" w:rsidRPr="004B7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и уровням образованности.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работающих с сознанием ребёнка различных средств массовой информации (телевидение, Интернет, печать, F</w:t>
      </w:r>
      <w:proofErr w:type="gramStart"/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радио) и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индустрии;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резкого снижения уровня чтения, особенно классической художественной литературы;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ограниченности общения со сверстниками;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неучастия современных детей в деятельности детских и подростковых общественных организаций;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разрастания в обществе стилей и форм жизнедеятельности и отдыха, уводящих и отчуждающих от реальности;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экспансии молодёжной субкультуры, ориентирующей молодых людей на удовольствия и потребление;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разреженности систем идей, определяющих общественно коллективные формы жизни и формы самоидентификации личности;</w:t>
      </w:r>
    </w:p>
    <w:p w:rsidR="00D30F9A" w:rsidRPr="00611A1D" w:rsidRDefault="00611A1D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нарастания межнациональных, межконфессиональных, </w:t>
      </w:r>
      <w:proofErr w:type="spellStart"/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межпоколенных</w:t>
      </w:r>
      <w:proofErr w:type="spellEnd"/>
      <w:r w:rsidR="00D30F9A"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рода межгрупповых напряжений</w:t>
      </w:r>
    </w:p>
    <w:p w:rsidR="00D30F9A" w:rsidRDefault="00D30F9A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сегодня для образовательного учреждения на первое место выходит вопрос организации внеурочной деятельности. Именно сейчас учащиеся 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 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  (проект «Наша новая школа»). Такая возможность предоставляется Федеральным государственным  образовательным стандартом нового поколения.</w:t>
      </w:r>
    </w:p>
    <w:p w:rsidR="00FE0D55" w:rsidRDefault="00FE0D55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340"/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4B7F5C" w:rsidRPr="00EF6EFA" w:rsidTr="004B7F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7F5C" w:rsidRPr="004B7F5C" w:rsidRDefault="004B7F5C" w:rsidP="00940BF8">
            <w:pPr>
              <w:pStyle w:val="Style3"/>
              <w:rPr>
                <w:bCs/>
              </w:rPr>
            </w:pPr>
            <w:r w:rsidRPr="004B7F5C">
              <w:rPr>
                <w:rStyle w:val="FontStyle11"/>
                <w:b w:val="0"/>
                <w:sz w:val="24"/>
                <w:szCs w:val="24"/>
              </w:rPr>
              <w:lastRenderedPageBreak/>
              <w:t>Конспект</w:t>
            </w:r>
            <w:r w:rsidRPr="004B7F5C">
              <w:rPr>
                <w:rStyle w:val="FontStyle11"/>
                <w:sz w:val="24"/>
                <w:szCs w:val="24"/>
              </w:rPr>
              <w:t xml:space="preserve"> </w:t>
            </w:r>
            <w:r w:rsidRPr="004B7F5C">
              <w:rPr>
                <w:bCs/>
              </w:rPr>
              <w:t xml:space="preserve">внеклассного мероприятия в группе продлённого дня </w:t>
            </w:r>
          </w:p>
          <w:p w:rsidR="004B7F5C" w:rsidRPr="004B7F5C" w:rsidRDefault="004B7F5C" w:rsidP="00940B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B7F5C">
              <w:rPr>
                <w:rFonts w:ascii="Times New Roman" w:hAnsi="Times New Roman" w:cs="Times New Roman"/>
                <w:bCs/>
                <w:sz w:val="24"/>
                <w:szCs w:val="24"/>
              </w:rPr>
              <w:t>для 2-4 класса по теме</w:t>
            </w:r>
            <w:r w:rsidRPr="004B7F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«Академия пешехода»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</w:p>
          <w:p w:rsidR="004B7F5C" w:rsidRPr="004B7F5C" w:rsidRDefault="004B7F5C" w:rsidP="004B7F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 закрепить знания правил дорожного движения на улицах и дорогах; </w:t>
            </w:r>
          </w:p>
          <w:p w:rsidR="004B7F5C" w:rsidRPr="004B7F5C" w:rsidRDefault="004B7F5C" w:rsidP="004B7F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водителей велосипедов; </w:t>
            </w:r>
          </w:p>
          <w:p w:rsidR="004B7F5C" w:rsidRPr="004B7F5C" w:rsidRDefault="004B7F5C" w:rsidP="004B7F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общественным транспортом;</w:t>
            </w:r>
          </w:p>
          <w:p w:rsidR="004B7F5C" w:rsidRPr="004B7F5C" w:rsidRDefault="004B7F5C" w:rsidP="004B7F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культуру поведения.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B7F5C" w:rsidRPr="004B7F5C" w:rsidRDefault="004B7F5C" w:rsidP="004B7F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учащихся о правилах дорожного движения.</w:t>
            </w:r>
          </w:p>
          <w:p w:rsidR="004B7F5C" w:rsidRPr="004B7F5C" w:rsidRDefault="004B7F5C" w:rsidP="004B7F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школьников о безопасности дорожного движения при передвижении по улицам и дорогам.</w:t>
            </w:r>
          </w:p>
          <w:p w:rsidR="004B7F5C" w:rsidRPr="004B7F5C" w:rsidRDefault="004B7F5C" w:rsidP="004B7F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дорожные знаки, плакаты по правилам дорожного движения, кружки красного, желтого, зеленого цвета, компьютер.</w:t>
            </w:r>
          </w:p>
          <w:p w:rsidR="004B7F5C" w:rsidRPr="004B7F5C" w:rsidRDefault="004B7F5C" w:rsidP="0094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мероприятия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Введение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(вступительное слово классного руководителя).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Выступления учащихся.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Обсуждение вопроса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Классный руководитель подводит итог.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Историческая справка: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Дисциплина, осторожность и соблюдение правил дорожного движения водителями и пешеходами – основа безопасного движения на улице.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Выступление учащихся.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 об истории правил дорожного движения.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едучи по улице небрежно людей побивают, то впредь с сего времени в санях на вожжах не ездить».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сигнальный светофор появился в США в 1919 году.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ДТП?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Обсуждение вопроса учащимися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сравнения: в Швеции ДТП с участием пешеходов всего 7,3 %, а вот в Румынии – 56 %.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 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Выступление учащихся: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Запомним 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первое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Третье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главное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старайтесь не выезжать на проезжую часть, даже если вам исполнилось 14 лет. 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поняли главное – не стоит подвергать свою жизнь неоправданному риску. Быть осторожным на дороге – это не трусость, а расчет.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Предлагается блиц-опрос по теме.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(Приглашаются 2 команды по 5 учащихся; выбирается жюри).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сигналы пешеходного светофора вы знаете, что они обозначают?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 проезжей части улиц и дорог обозначен пешеходный переход?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как должны ходить пешеходы по улице?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местах пешеходам разрешается переходить улицу?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нужно стоять в ожидании трамвая, троллейбуса, автобуса?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правила поведения в транспорте общественного пользования вы знаете?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нужно переходить улицу при выходе из трамвая, автобуса?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порядок посадки в автобус и выход из него? Правила перехода улиц и дорог.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надо правильно переходить улицу, дорогу?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перебегать через улицу, дорогу?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пешеходам нельзя ходить по проезжей части улицы, дороги?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сигналов у пешеходного светофора?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какие группы делятся дорожные знаки?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должен знать дорожные знаки?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какую сторону нужно посмотреть, дойдя до середины улицы?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Безбилетный пассажир?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для трамвая?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Дом для автомобиля?</w:t>
            </w:r>
          </w:p>
          <w:p w:rsidR="004B7F5C" w:rsidRPr="004B7F5C" w:rsidRDefault="004B7F5C" w:rsidP="004B7F5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Безрельсовый трамвай?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Загадки. 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Оформление на стенде или доске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ехать нас обяжет,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Поворот вблизи покажет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напомнит, что и как,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Вам в пути…(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Дорожный знак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«зебра» на дороге?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стоят,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разинув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Ждут, когда мигнет зеленый,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 это…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Переход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Встало с краю улицы в длинном сапоге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Чучело трехглазое на одной ноге.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 машины движутся, 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сошлись пути,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Помогает людям дорогу перейти.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Светофор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 рельсах тут как тут,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Всех умчит он в пять минут.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садись и не зевай,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Отправляется…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Трамвай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Пьет бензин, как молоко,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Может бегать далеко.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Возит грузы и людей,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знаком, конечно, с ней.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Обувь носит из резины, называется…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Машина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Проезжая часть дороги с твердым покрытием.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Шоссе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едущий на транспорте.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Пассажир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совершающий движение пешком.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Пешеход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Он бывает запрещающий, разрешающий, информационный.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Знак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ожидания автобуса.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Остановка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Транспорт, работающий от электричества.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Троллейбус, трамвай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 скорой помощи.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на время оставляют свой транспорт.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Стоянка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Многоместный автомобиль для перевозки пассажиров.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Автобус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Водители-лихачи очень любят его совершать.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Обгон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Трехглазый постовой.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Светофор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строгие дорожные знаки.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Запрещающие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вдоль дороги, не для машин.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Тротуар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случается с теми, кто не соблюдает правила дорожного движения.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ДТП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 по-другому.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Зебра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опасное место для пешеходов.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Перекресток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Это «говорит» желтый свет светофора.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Внимание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автомобиля, под которую попадает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разиня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Колесо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Его боятся нарушители правил.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Инспектор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В него попадает зазевавшийся водитель.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Кювет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Выступление учащихся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B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выносятся знаки, нарисованные на плакате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</w:t>
            </w:r>
            <w:proofErr w:type="spell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фоном.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Предупреждающие – треугольной формы, с красной каймой.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Предписывающие, т.е. указывающие направление движения, минимальную скорость и т.д. – </w:t>
            </w:r>
            <w:proofErr w:type="spell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круглые.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указательные знаки – они имеют различный фон: синий, зеленый, белый, желтый.</w:t>
            </w:r>
            <w:proofErr w:type="gramEnd"/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Прямоугольные, квадратные, шестиугольные.</w:t>
            </w:r>
          </w:p>
          <w:p w:rsidR="004B7F5C" w:rsidRPr="004B7F5C" w:rsidRDefault="004B7F5C" w:rsidP="0094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4B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Подводится итог мероприятия: учащиеся разбиваются на группы по 7–9 человек и на плакатах оформляют выводы по теме классного часа).</w:t>
            </w:r>
            <w:r w:rsidRPr="004B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4B7F5C" w:rsidRPr="00EF6EFA" w:rsidRDefault="004B7F5C" w:rsidP="004B7F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B7F5C" w:rsidRPr="00EF6EFA" w:rsidRDefault="004B7F5C" w:rsidP="004B7F5C">
      <w:pPr>
        <w:spacing w:after="0" w:line="240" w:lineRule="auto"/>
        <w:rPr>
          <w:sz w:val="28"/>
          <w:szCs w:val="28"/>
        </w:rPr>
      </w:pPr>
    </w:p>
    <w:p w:rsidR="004B7F5C" w:rsidRDefault="004B7F5C" w:rsidP="004B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F5C" w:rsidSect="0027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CA4"/>
    <w:multiLevelType w:val="multilevel"/>
    <w:tmpl w:val="346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3008D"/>
    <w:multiLevelType w:val="multilevel"/>
    <w:tmpl w:val="AF5E1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E020D"/>
    <w:multiLevelType w:val="multilevel"/>
    <w:tmpl w:val="C2AA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F2379"/>
    <w:multiLevelType w:val="multilevel"/>
    <w:tmpl w:val="1FE0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E0148"/>
    <w:multiLevelType w:val="multilevel"/>
    <w:tmpl w:val="8DAA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4C74"/>
    <w:multiLevelType w:val="multilevel"/>
    <w:tmpl w:val="6AA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F9A"/>
    <w:rsid w:val="00086186"/>
    <w:rsid w:val="000D4814"/>
    <w:rsid w:val="00130A87"/>
    <w:rsid w:val="001447D2"/>
    <w:rsid w:val="00147787"/>
    <w:rsid w:val="001849F8"/>
    <w:rsid w:val="001D2292"/>
    <w:rsid w:val="002704D5"/>
    <w:rsid w:val="00297CB9"/>
    <w:rsid w:val="00324AE2"/>
    <w:rsid w:val="003C5A0F"/>
    <w:rsid w:val="003E7F74"/>
    <w:rsid w:val="004049D3"/>
    <w:rsid w:val="00456FD6"/>
    <w:rsid w:val="00463479"/>
    <w:rsid w:val="004B7F5C"/>
    <w:rsid w:val="0054621C"/>
    <w:rsid w:val="00611A1D"/>
    <w:rsid w:val="00616ECC"/>
    <w:rsid w:val="00634431"/>
    <w:rsid w:val="00703541"/>
    <w:rsid w:val="00730D20"/>
    <w:rsid w:val="007C37B1"/>
    <w:rsid w:val="007C6EBF"/>
    <w:rsid w:val="008264C2"/>
    <w:rsid w:val="008C766A"/>
    <w:rsid w:val="009C7068"/>
    <w:rsid w:val="00AD0984"/>
    <w:rsid w:val="00BB000B"/>
    <w:rsid w:val="00BD306E"/>
    <w:rsid w:val="00CC5688"/>
    <w:rsid w:val="00CE0DD9"/>
    <w:rsid w:val="00CE51E5"/>
    <w:rsid w:val="00D200A9"/>
    <w:rsid w:val="00D30F9A"/>
    <w:rsid w:val="00DC3B4B"/>
    <w:rsid w:val="00E16052"/>
    <w:rsid w:val="00E175F5"/>
    <w:rsid w:val="00E25300"/>
    <w:rsid w:val="00EC5B71"/>
    <w:rsid w:val="00EC6F7F"/>
    <w:rsid w:val="00F13EEC"/>
    <w:rsid w:val="00F36F13"/>
    <w:rsid w:val="00F75FF1"/>
    <w:rsid w:val="00FC6BA9"/>
    <w:rsid w:val="00FE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D30F9A"/>
  </w:style>
  <w:style w:type="paragraph" w:styleId="a3">
    <w:name w:val="Normal (Web)"/>
    <w:basedOn w:val="a"/>
    <w:uiPriority w:val="99"/>
    <w:unhideWhenUsed/>
    <w:rsid w:val="00D30F9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30F9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F9A"/>
    <w:rPr>
      <w:b/>
      <w:bCs/>
    </w:rPr>
  </w:style>
  <w:style w:type="paragraph" w:customStyle="1" w:styleId="Style3">
    <w:name w:val="Style3"/>
    <w:basedOn w:val="a"/>
    <w:rsid w:val="004B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B7F5C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407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52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867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Ульяна</cp:lastModifiedBy>
  <cp:revision>4</cp:revision>
  <cp:lastPrinted>2012-05-24T11:48:00Z</cp:lastPrinted>
  <dcterms:created xsi:type="dcterms:W3CDTF">2013-10-23T14:16:00Z</dcterms:created>
  <dcterms:modified xsi:type="dcterms:W3CDTF">2013-10-23T16:32:00Z</dcterms:modified>
</cp:coreProperties>
</file>