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6C" w:rsidRPr="00197B6C" w:rsidRDefault="00197B6C" w:rsidP="00197B6C">
      <w:pPr>
        <w:pStyle w:val="3"/>
        <w:shd w:val="clear" w:color="auto" w:fill="FDFEFF"/>
        <w:spacing w:line="408" w:lineRule="atLeast"/>
        <w:jc w:val="center"/>
        <w:rPr>
          <w:color w:val="auto"/>
          <w:sz w:val="24"/>
          <w:szCs w:val="24"/>
        </w:rPr>
      </w:pPr>
      <w:r w:rsidRPr="00197B6C">
        <w:rPr>
          <w:color w:val="auto"/>
          <w:sz w:val="24"/>
          <w:szCs w:val="24"/>
        </w:rPr>
        <w:t>Основные причины травматизма при з</w:t>
      </w:r>
      <w:r w:rsidR="00953C73">
        <w:rPr>
          <w:color w:val="auto"/>
          <w:sz w:val="24"/>
          <w:szCs w:val="24"/>
        </w:rPr>
        <w:t>анятиях физкультурой и спортом. М</w:t>
      </w:r>
      <w:r w:rsidRPr="00197B6C">
        <w:rPr>
          <w:color w:val="auto"/>
          <w:sz w:val="24"/>
          <w:szCs w:val="24"/>
        </w:rPr>
        <w:t xml:space="preserve">едицинский </w:t>
      </w:r>
      <w:proofErr w:type="gramStart"/>
      <w:r w:rsidRPr="00197B6C">
        <w:rPr>
          <w:color w:val="auto"/>
          <w:sz w:val="24"/>
          <w:szCs w:val="24"/>
        </w:rPr>
        <w:t>контроль за</w:t>
      </w:r>
      <w:proofErr w:type="gramEnd"/>
      <w:r w:rsidRPr="00197B6C">
        <w:rPr>
          <w:color w:val="auto"/>
          <w:sz w:val="24"/>
          <w:szCs w:val="24"/>
        </w:rPr>
        <w:t xml:space="preserve"> физическим воспитанием учащихся</w:t>
      </w:r>
      <w:r w:rsidR="00953C73">
        <w:rPr>
          <w:color w:val="auto"/>
          <w:sz w:val="24"/>
          <w:szCs w:val="24"/>
        </w:rPr>
        <w:t>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  <w:ind w:firstLine="490"/>
      </w:pPr>
      <w:r w:rsidRPr="00197B6C">
        <w:t>Работа по профилактике травматизма, заболеваний и несчастных случаев при занятиях физической культурой и спортом является одной из важнейших задач преподавателей, тренеров, инструкторов, медицинских работников, дирекции школ. Однако не все и не всегда проводят эту работу регулярно и последовательно. Множество случаев нарушений организационного, методического, санитарно-гигиенического характера приводят к травмам.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  <w:ind w:firstLine="490"/>
      </w:pPr>
      <w:r w:rsidRPr="00197B6C">
        <w:t xml:space="preserve">На занятиях по физическому воспитанию учителя используют разнообразное спортивное оборудование. Безопасность таких занятий </w:t>
      </w:r>
      <w:proofErr w:type="gramStart"/>
      <w:r w:rsidRPr="00197B6C">
        <w:t>зависит</w:t>
      </w:r>
      <w:proofErr w:type="gramEnd"/>
      <w:r w:rsidRPr="00197B6C">
        <w:t xml:space="preserve"> прежде всего от твердых знаний учащимися правил установки в рабочее и исходное положение снарядов, обучения учителем приемам страховки и </w:t>
      </w:r>
      <w:proofErr w:type="spellStart"/>
      <w:r w:rsidRPr="00197B6C">
        <w:t>самостраховки</w:t>
      </w:r>
      <w:proofErr w:type="spellEnd"/>
      <w:r w:rsidRPr="00197B6C">
        <w:t>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  <w:ind w:firstLine="0"/>
      </w:pPr>
      <w:r w:rsidRPr="00197B6C">
        <w:t>Во избежание возможных травм необходимо выполнять следующие правила: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     – все действия учащихся по установке оборудования должны организовываться и осуществляться только в присутствии учителя и по его распоряжению;</w:t>
      </w:r>
    </w:p>
    <w:p w:rsid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     – по окончании установки оборудования в рабочее положение необходимо обязательное опробование его снарядов.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Важно также знать и некоторые особенности операций по установке секций, грифов перекладин и жердей брусьев, гимнастических лестниц, фиксаторов, хомутов, которые нужно наглядно показать всем учащимся.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Так, при отодвигании секций от стены к центру зала учащиеся во избежание травмы стопы должны находиться сбоку секции, толкая ее одной рукой.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Во время установки перекладин и брусьев при опускании хомутов, грифов и жердей, чтобы исключить травму кистей рук, нельзя держаться ими за вертикальную направляющую трубу секций, а при отведении в сторону грифа или жерди необходимо соблюдать осторожность, чтобы не задеть ими рядом стоящего учащегося.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Большое внимание необходимо уделить установке учащимися стопорных болтов, которые должны до упора вставляться в свои гнезда-отверстия с последующим загибом фиксатора, находящегося на конце каждого болта, тем </w:t>
      </w:r>
      <w:proofErr w:type="gramStart"/>
      <w:r w:rsidRPr="00197B6C">
        <w:t>самым</w:t>
      </w:r>
      <w:proofErr w:type="gramEnd"/>
      <w:r w:rsidRPr="00197B6C">
        <w:t xml:space="preserve"> исключая возможность его выпадения при работе на снарядах.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После установки снарядов в рабочее положение нужно под каждый снаряд положить необходимое количество гимнастических матов.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Если многокомплектное спортивное оборудование установлено на открытой площадке, то важным условием безопасной работы является предварительная подготовка мягкого </w:t>
      </w:r>
      <w:r w:rsidRPr="00197B6C">
        <w:lastRenderedPageBreak/>
        <w:t>грунта (песок с опилками) под снарядами. Перед занятиями необходимо разрыхлить песок и немного его увлажнить.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При выполнении учащимися физических упражнений на снарядах возле спортивного оборудования не должно быть каких-либо посторонних предметов.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Необходимо осуществлять технический уход за спортивным оборудованием. Он заключается в систематическом контроле учителем физического воспитания за целостностью элементов снарядов, узлов их креплений, а также в периодической смазке всех трущихся деталей (шарниры, подшипники и др.).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Все занятия на спортивном оборудовании должны проходить организованно и под непосредственным контролем учителя физического воспитания.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Также необходима систематическая проверка прочности установки снарядов, подвесных колец, растяжек для креплений снарядов к полу, страхующих устройств. Для защиты ладоней используют специальные накладки, для профилактики повреждений лучезапястных суставов – кожаные манжеты, для предохранения от ушибов о снаряды отдельных частей тела – поролоновые прокладки.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В целях безопасной работы на спортивных снарядах </w:t>
      </w:r>
      <w:proofErr w:type="gramStart"/>
      <w:r w:rsidRPr="00197B6C">
        <w:t>важное значение</w:t>
      </w:r>
      <w:proofErr w:type="gramEnd"/>
      <w:r w:rsidRPr="00197B6C">
        <w:t xml:space="preserve"> имеют физическая помощь, страховка и </w:t>
      </w:r>
      <w:proofErr w:type="spellStart"/>
      <w:r w:rsidRPr="00197B6C">
        <w:t>самостраховка</w:t>
      </w:r>
      <w:proofErr w:type="spellEnd"/>
      <w:r w:rsidRPr="00197B6C">
        <w:t xml:space="preserve"> учащихся на занятиях.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rPr>
          <w:b/>
          <w:bCs/>
          <w:i/>
          <w:iCs/>
        </w:rPr>
        <w:t>Помощь</w:t>
      </w:r>
      <w:r w:rsidRPr="00197B6C">
        <w:t xml:space="preserve"> заключается в физических усилиях, прилагаемых учителем или учащимся для правильного и успешного завершения части или всего изучаемого упражнения. К основным видам физической помощи относятся помощь «проводкой», поддержка «фиксаций», помощь подталкиванием.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rPr>
          <w:b/>
          <w:bCs/>
          <w:i/>
          <w:iCs/>
        </w:rPr>
        <w:t>Страховка</w:t>
      </w:r>
      <w:r w:rsidRPr="00197B6C">
        <w:t xml:space="preserve"> – готовность учителя или учащегося оказать помощь </w:t>
      </w:r>
      <w:proofErr w:type="gramStart"/>
      <w:r w:rsidRPr="00197B6C">
        <w:t>занимающемуся</w:t>
      </w:r>
      <w:proofErr w:type="gramEnd"/>
      <w:r w:rsidRPr="00197B6C">
        <w:t>, неудачно исполняющему упражнение.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Страховка и помощь </w:t>
      </w:r>
      <w:proofErr w:type="gramStart"/>
      <w:r w:rsidRPr="00197B6C">
        <w:t>связаны</w:t>
      </w:r>
      <w:proofErr w:type="gramEnd"/>
      <w:r w:rsidRPr="00197B6C">
        <w:t xml:space="preserve"> между собой. Физическая помощь сводится к минимуму или прекращается на уроках совершенствования физических упражнений, когда учащиеся выполняют их самостоятельно.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proofErr w:type="spellStart"/>
      <w:proofErr w:type="gramStart"/>
      <w:r w:rsidRPr="00197B6C">
        <w:rPr>
          <w:b/>
          <w:bCs/>
          <w:i/>
          <w:iCs/>
        </w:rPr>
        <w:t>Самостраховка</w:t>
      </w:r>
      <w:proofErr w:type="spellEnd"/>
      <w:r w:rsidRPr="00197B6C">
        <w:t xml:space="preserve"> – способность занимающихся самостоятельно выходить из опасных ситуаций, прекращая при этом выполнение упражнения или изменяя его для предотвращения возможной травмы.</w:t>
      </w:r>
      <w:proofErr w:type="gramEnd"/>
      <w:r w:rsidRPr="00197B6C">
        <w:t xml:space="preserve"> Например, при выполнении стойки на плечах на брусьях в случае падения вперед учащийся должен сделать кувырок вперед ноги врозь; при соскоках со снарядов, влекущих за собой падение, также выполнить кувырки.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Одна из важнейших функций физкультурных работников – это профилактика спортивного травматизма. Причины травматизма заключаются в основном в нарушениях учебно-тренировочного процесса и правил соревнований, а также в нарушениях санитарно-гигиенического характера.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lastRenderedPageBreak/>
        <w:t>Зачастую учащиеся получают травмы из-за неудовлетворительного состояния покрытий в местах занятий: неровный, твердый грунт площадок, неисправный или скользкий пол гимнастических залов, неровный лед катков, плохое состояние мест отталкивания и приземления для прыжков и т.д.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rPr>
          <w:i/>
          <w:iCs/>
        </w:rPr>
        <w:t>Недостатки оборудования мест занятий: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     – плохое качество или изношенность снарядов, матов;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     – наличие на местах занятий посторонних предметов;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     – плохое качество, неисправность спортивного инвентаря или его неправильное хранение;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     – несоответствие размеров и массы инвентаря индивидуальным особенностям занимающихся.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При занятиях </w:t>
      </w:r>
      <w:r w:rsidRPr="00197B6C">
        <w:rPr>
          <w:i/>
          <w:iCs/>
        </w:rPr>
        <w:t>гимнастикой</w:t>
      </w:r>
      <w:r w:rsidRPr="00197B6C">
        <w:t xml:space="preserve"> возможны ссадины, потертости, срывы мозолей в области кистей, ушибы и растяжения связочно-суставного аппарата преимущественно верхних конечностей.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Используют такие технические средства: поролоновые ямы, тренажеры с поясом для изучения оборотов на перекладине, амортизирующие пояса для страховки при обучении и выполнении сложных комбинаций.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Травматизм при занятиях </w:t>
      </w:r>
      <w:r w:rsidRPr="00197B6C">
        <w:rPr>
          <w:i/>
          <w:iCs/>
        </w:rPr>
        <w:t>легкой атлетикой</w:t>
      </w:r>
      <w:r w:rsidRPr="00197B6C">
        <w:t xml:space="preserve"> различается в зависимости от узкой специализации в видах спорта. Спринтеры, например, чаще страдают от растяжений и надрывов двуглавой мышцы бедра, икроножной мышцы, ахиллова сухожилия, растяжений связок голеностопного сустава.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Барьерный бег дополняется ушибами и растяжениями связок коленного и голеностопного суставов, травматическими радикулитами. При беге на средние и длинные дистанции возникают потертости стоп и промежности, хронические заболевания сухожилий и мышц стопы и голени.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Для </w:t>
      </w:r>
      <w:r w:rsidRPr="00197B6C">
        <w:rPr>
          <w:i/>
          <w:iCs/>
        </w:rPr>
        <w:t>баскетболистов</w:t>
      </w:r>
      <w:r w:rsidRPr="00197B6C">
        <w:t xml:space="preserve"> характерны травмы связочного аппарата голеностопного сустава, ушибы, растяжения боковых, крестообразных связок, повреждения менисков коленного сустава, а также ушибы и растяжения связок пальцев и кистей рук.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Травматизм у </w:t>
      </w:r>
      <w:r w:rsidRPr="00197B6C">
        <w:rPr>
          <w:i/>
          <w:iCs/>
        </w:rPr>
        <w:t>волейболистов:</w:t>
      </w:r>
      <w:r w:rsidRPr="00197B6C">
        <w:t xml:space="preserve"> ушибы пальцев кисти лучезапястного, плечевого и локтевого суставов, ушибы туловища, чаще связанные с дефектами оборудования, неудовлетворительным санитарным состоянием залов.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При занятиях </w:t>
      </w:r>
      <w:r w:rsidRPr="00197B6C">
        <w:rPr>
          <w:i/>
          <w:iCs/>
        </w:rPr>
        <w:t>футболом</w:t>
      </w:r>
      <w:r w:rsidRPr="00197B6C">
        <w:t xml:space="preserve"> травмируются, как правило, нижние конечности, возникают хронические артриты коленного сустава, растяжение связок коленного и голеностопного суставов, ушибы, надрывы и разрывы мышц задней поверхности бедра и приводящих мышц, травматические периоститы большой берцовой кости голени. Нужно обязательно </w:t>
      </w:r>
      <w:r w:rsidRPr="00197B6C">
        <w:lastRenderedPageBreak/>
        <w:t>следить, чтобы на поле, как и в местах занятий, не было камней, стекол и других предметов, которые могут привести к травмам и падениям.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У </w:t>
      </w:r>
      <w:r w:rsidRPr="00197B6C">
        <w:rPr>
          <w:i/>
          <w:iCs/>
        </w:rPr>
        <w:t>лыжников</w:t>
      </w:r>
      <w:r w:rsidRPr="00197B6C">
        <w:t xml:space="preserve"> занятия на открытом воздухе при низких температурах опасны из-за возможности обморожения. Сильный ветер, повышенная влажность воздуха, тесная и мокрая обувь могут вызвать обморожение даже при нулевой температуре.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Для профилактики спортивного травматизма учителя физического воспитания должны строго соблюдать правила рациональной методики обучения и тренировки, учитывать индивидуальные особенности занимающихся, обеспечивать необходимую страховку при выполнении упражнений, обучать учащихся правилам страховки, </w:t>
      </w:r>
      <w:proofErr w:type="spellStart"/>
      <w:r w:rsidRPr="00197B6C">
        <w:t>самостраховки</w:t>
      </w:r>
      <w:proofErr w:type="spellEnd"/>
      <w:r w:rsidRPr="00197B6C">
        <w:t xml:space="preserve"> и </w:t>
      </w:r>
      <w:proofErr w:type="spellStart"/>
      <w:r w:rsidRPr="00197B6C">
        <w:t>взаимостраховки</w:t>
      </w:r>
      <w:proofErr w:type="spellEnd"/>
      <w:r w:rsidRPr="00197B6C">
        <w:t>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  <w:jc w:val="center"/>
      </w:pPr>
      <w:r w:rsidRPr="00197B6C">
        <w:rPr>
          <w:b/>
          <w:bCs/>
          <w:i/>
          <w:iCs/>
        </w:rPr>
        <w:t>Основные причины травматизма: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1. </w:t>
      </w:r>
      <w:r w:rsidRPr="00197B6C">
        <w:rPr>
          <w:i/>
          <w:iCs/>
        </w:rPr>
        <w:t>Организационные недостатки при проведении занятий и соревнований.</w:t>
      </w:r>
      <w:r w:rsidRPr="00197B6C">
        <w:t xml:space="preserve"> </w:t>
      </w:r>
      <w:proofErr w:type="gramStart"/>
      <w:r w:rsidRPr="00197B6C">
        <w:t>Это нарушения инструкций и положений о проведении уроков физкультуры, соревнований, неквалифицированное составление программы соревнований, нарушение их правил; неправильное размещение участников, судей и зрителей при проведении соревнований по метаниям, скоростным спускам, при проведении велогонок; перегрузка программы и календаря соревнований; неправильное комплектование групп (по уровню подготовленности, возрасту, полу), многочисленность групп, занимающихся сложными в техническом отношении видами спорта в зале, на площадке;</w:t>
      </w:r>
      <w:proofErr w:type="gramEnd"/>
      <w:r w:rsidRPr="00197B6C">
        <w:t xml:space="preserve"> </w:t>
      </w:r>
      <w:proofErr w:type="gramStart"/>
      <w:r w:rsidRPr="00197B6C">
        <w:t>неорганизованные смена снарядов и переход с места занятий; проведение занятий в отсутствие преподавателя и тренера.</w:t>
      </w:r>
      <w:proofErr w:type="gramEnd"/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2. </w:t>
      </w:r>
      <w:r w:rsidRPr="00197B6C">
        <w:rPr>
          <w:i/>
          <w:iCs/>
        </w:rPr>
        <w:t>Ошибки в методике проведения занятий,</w:t>
      </w:r>
      <w:r w:rsidRPr="00197B6C">
        <w:t xml:space="preserve"> которые связаны с нарушением дидактических принципов обучения (регулярность занятий, постепенность увеличения нагрузки, последовательность), отсутствие индивидуального подхода, недостаточный учет состояния здоровья, половых и возрастных особенностей, физической и технической подготовленности школьников.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Часто причиной повреждения является пренебрежительное отношение к вводной части урока, разминке; неправильное обучение технике физических упражнений, отсутствие необходимой страховки, </w:t>
      </w:r>
      <w:proofErr w:type="spellStart"/>
      <w:r w:rsidRPr="00197B6C">
        <w:t>самостраховки</w:t>
      </w:r>
      <w:proofErr w:type="spellEnd"/>
      <w:r w:rsidRPr="00197B6C">
        <w:t>, неправильное ее применение, частое применение максимальных или форсированных нагрузок; перенос средств и методов тренировки квалифицированных спортсменов на учащихся средней школы. Кроме этого, причинами травм являются недостатки учебного планирования, которое не может обеспечить полноценную общефизическую подготовку и преемственность в формировании и совершенствован</w:t>
      </w:r>
      <w:proofErr w:type="gramStart"/>
      <w:r w:rsidRPr="00197B6C">
        <w:t>ии у у</w:t>
      </w:r>
      <w:proofErr w:type="gramEnd"/>
      <w:r w:rsidRPr="00197B6C">
        <w:t>чащихся двигательных навыков и психофизических качеств.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lastRenderedPageBreak/>
        <w:t xml:space="preserve">3. </w:t>
      </w:r>
      <w:r w:rsidRPr="00197B6C">
        <w:rPr>
          <w:i/>
          <w:iCs/>
        </w:rPr>
        <w:t>Недостаточное материально-техническое оснащение занятий:</w:t>
      </w:r>
      <w:r w:rsidRPr="00197B6C">
        <w:t xml:space="preserve"> малые спортивные залы, тесные тренажерные комнаты, отсутствие зон безопасности на спортивных площадках, жесткое покрытие легкоатлетических дорожек и секторов, неровность футбольных и гандбольных полей, отсутствие табельного инвентаря и оборудования (жесткие маты), неправильно выбранные трассы для кроссов и лыжных гонок. Причиной травм может явиться плохое снаряжение занимающихся (одежда, обувь, защитные приспособления), его несоответствие особенностям вида спорта. Вероятность получения травм возрастает при плохой подготовке мест и инвентаря для проведения занятий и соревнований (плохое крепление снарядов, </w:t>
      </w:r>
      <w:proofErr w:type="spellStart"/>
      <w:r w:rsidRPr="00197B6C">
        <w:t>невыявленные</w:t>
      </w:r>
      <w:proofErr w:type="spellEnd"/>
      <w:r w:rsidRPr="00197B6C">
        <w:t xml:space="preserve"> дефекты снарядов, несоответствие массы снаряда возрасту занимающихся).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4. </w:t>
      </w:r>
      <w:r w:rsidRPr="00197B6C">
        <w:rPr>
          <w:i/>
          <w:iCs/>
        </w:rPr>
        <w:t>Неудовлетворительное санитарно-гигиеническое состояние залов и площадок:</w:t>
      </w:r>
      <w:r w:rsidRPr="00197B6C">
        <w:t xml:space="preserve"> плохая вентиляция, недостаточное освещение мест занятий, запыленность, неправильно спроектированные и построенные спортивные площадки (лучи солнечного света бьют в глаза), низкая температура воздуха и воды в бассейне. </w:t>
      </w:r>
      <w:r w:rsidRPr="00197B6C">
        <w:rPr>
          <w:i/>
          <w:iCs/>
        </w:rPr>
        <w:t>Неблагоприятные метеорологические условия:</w:t>
      </w:r>
      <w:r w:rsidRPr="00197B6C">
        <w:t xml:space="preserve"> высокая влажность и температура воздуха; дождь, снег, сильный ветер. Недостаточная акклиматизация учащихся.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5. </w:t>
      </w:r>
      <w:r w:rsidRPr="00197B6C">
        <w:rPr>
          <w:i/>
          <w:iCs/>
        </w:rPr>
        <w:t>Низкий уровень воспитательной работы,</w:t>
      </w:r>
      <w:r w:rsidRPr="00197B6C">
        <w:t xml:space="preserve"> который приводит к нарушению дисциплины, невнимательности, поспешности, несерьезному отношению к страховке. Зачастую этому способствуют либерализм или низкая квалификация учителей физкультуры, судей и тренеров.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6. </w:t>
      </w:r>
      <w:r w:rsidRPr="00197B6C">
        <w:rPr>
          <w:i/>
          <w:iCs/>
        </w:rPr>
        <w:t>Отсутствие медицинского контроля и нарушение врачебных требований.</w:t>
      </w:r>
      <w:r w:rsidRPr="00197B6C">
        <w:t xml:space="preserve"> Причинами травм, иногда даже со смертельным исходом, могут стать допуск к занятиям и участию в соревнованиях учащихся без прохождения врачебного осмотра, невыполнение преподавателем, тренером и спортсменом врачебных рекомендаций по срокам возобновления тренировок после заболевания и травм, по ограничению интенсивности нагрузок, комплектованию групп в зависимости от степени подготовленности.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Как видно из вышеизложенного, причины травм и несчастных случаев – это нарушения правил, обязательных при проведении занятий по физическому воспитанию и тренировок в учебном заведении. В основе борьбы с травматизмом и заболеваниями лежит строгое выполнение этих требований учителем физкультуры, тренером, учащимися.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Еще об одной, важнейшей, причине травм – </w:t>
      </w:r>
      <w:r w:rsidRPr="00197B6C">
        <w:rPr>
          <w:i/>
          <w:iCs/>
        </w:rPr>
        <w:t>гипокинезии</w:t>
      </w:r>
      <w:r w:rsidRPr="00197B6C">
        <w:t>– </w:t>
      </w:r>
      <w:proofErr w:type="gramStart"/>
      <w:r w:rsidRPr="00197B6C">
        <w:t>не</w:t>
      </w:r>
      <w:proofErr w:type="gramEnd"/>
      <w:r w:rsidRPr="00197B6C">
        <w:t>обходимо сказать особо.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В общеобразовательной школе более 70% детей страдают от последствий малоподвижного образа жизни (доклинические изменения, заболевания, травматизм).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Отрицательные последствия гипокинезии общеизвестны: в первую очередь страдают энергетический обмен и основные физиологические системы растущего организма.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lastRenderedPageBreak/>
        <w:t xml:space="preserve">Малоподвижный образ жизни способствует развитию у учащихся различных отклонений в состоянии здоровья, таких как нарушение осанки, зрения, повышение артериального давления, накопление избыточной массы тела. Наиболее распространенными недугами у школьников средних и старших классов являются хронические заболевания верхних дыхательных путей, бронхов, воспаление легких, бронхиальная астма. Часто встречаются и другие отклонения – неврозы, нарушения в работе </w:t>
      </w:r>
      <w:proofErr w:type="spellStart"/>
      <w:proofErr w:type="gramStart"/>
      <w:r w:rsidRPr="00197B6C">
        <w:t>сердечно-сосудистой</w:t>
      </w:r>
      <w:proofErr w:type="spellEnd"/>
      <w:proofErr w:type="gramEnd"/>
      <w:r w:rsidRPr="00197B6C">
        <w:t xml:space="preserve"> системы, в обмене веществ, а также аллергия, дефекты зрения, нарушение осанки и заболевания позвоночника.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Наблюдаемый контингент составлял 28–30% школьников, которые занимались физкультурой и спортом 6 часов и более в неделю, и 70–72% детей, организованная двигательная активность которых ограничивалась только уроками физкультуры. Наблюдения показали, что учащиеся с недостаточной двигательной активностью обладают плохой координацией движений, плохо ориентируются в пространстве в статике и в динамике. Реакция на внешние раздражители у них замедленная и неадекватная, нет ловкости в движениях. Для таких детей случайные падения во время игр в школе, в быту, на уроках физкультуры оборачивались травмами разной степени тяжести.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Причинную роль гипокинезии в возникновении травм подтвердил и анализ более 150 тысяч травм, полученных в школах на уроках физкультуры и при занятиях в спортивных секциях. Из числа </w:t>
      </w:r>
      <w:proofErr w:type="gramStart"/>
      <w:r w:rsidRPr="00197B6C">
        <w:t>травмированных</w:t>
      </w:r>
      <w:proofErr w:type="gramEnd"/>
      <w:r w:rsidRPr="00197B6C">
        <w:t xml:space="preserve"> 84% получили травмы при падении с высоты своего роста. Эти дети воспитывались в условиях недостаточной двигательной активности. И только 16% из числа </w:t>
      </w:r>
      <w:proofErr w:type="gramStart"/>
      <w:r w:rsidRPr="00197B6C">
        <w:t>получивших</w:t>
      </w:r>
      <w:proofErr w:type="gramEnd"/>
      <w:r w:rsidRPr="00197B6C">
        <w:t xml:space="preserve"> травмы составляли дети с неадекватным поведением или форсированной спортивной специализацией.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Существенную роль в профилактике спортивного травматизма играет хорошо организованный </w:t>
      </w:r>
      <w:r w:rsidRPr="00197B6C">
        <w:rPr>
          <w:i/>
          <w:iCs/>
        </w:rPr>
        <w:t>медицинский контроль</w:t>
      </w:r>
      <w:r w:rsidRPr="00197B6C">
        <w:t xml:space="preserve">. Медицинский персонал школы должен содействовать использованию всех средств физической культуры и спорта в интересах укрепления здоровья учащихся, повышения их физической подготовленности и улучшения физического развития; обеспечивать распределение учащихся на медицинские группы для занятий физической культурой, контролировать соответствие физической нагрузки состоянию здоровья учащихся; </w:t>
      </w:r>
      <w:proofErr w:type="gramStart"/>
      <w:r w:rsidRPr="00197B6C">
        <w:t xml:space="preserve">проводить врачебно-педагогические наблюдения на уроках, определять моторную плотность уроков, совместно с учителем физкультуры составлять оздоровительные программы для ослабленных детей, страдающих различными хроническими заболеваниями, после травм, при нарушениях опорно-двигательного аппарата, при ожирении и др.; принимать участие в организации физкультурно-оздоровительных мероприятий, контролировать их проведение; следить за обеспечением </w:t>
      </w:r>
      <w:r w:rsidRPr="00197B6C">
        <w:lastRenderedPageBreak/>
        <w:t>надлежащих условий для физического воспитания учащихся;</w:t>
      </w:r>
      <w:proofErr w:type="gramEnd"/>
      <w:r w:rsidRPr="00197B6C">
        <w:t xml:space="preserve"> осуществлять их медицинское обслуживание; вести работу по профилактике спортивного травматизма.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Роль медицинской сестры в проведении всей этой работы особенно велика, так как она непосредственно (под руководством врача) осуществляет </w:t>
      </w:r>
      <w:proofErr w:type="gramStart"/>
      <w:r w:rsidRPr="00197B6C">
        <w:t>контроль за</w:t>
      </w:r>
      <w:proofErr w:type="gramEnd"/>
      <w:r w:rsidRPr="00197B6C">
        <w:t xml:space="preserve"> строгим соблюдением всех медицинских требований в организации при проведении мероприятий, связанных с физическим воспитанием школьников.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proofErr w:type="gramStart"/>
      <w:r w:rsidRPr="00197B6C">
        <w:rPr>
          <w:i/>
          <w:iCs/>
        </w:rPr>
        <w:t>Медицинская сестра</w:t>
      </w:r>
      <w:r w:rsidRPr="00197B6C">
        <w:t xml:space="preserve"> школы должна быть хорошо осведомлена в вопросах организации и проведения всех форм физического воспитания от урока физкультуры, гимнастики до учебных занятий, физкультурных минут на уроках, подвижных игр и физических упражнений на удлиненных переменах, а также ежедневных занятий физкультурой и спортом, условно названных «спортивным часом», с учащимися групп продленного дня.</w:t>
      </w:r>
      <w:proofErr w:type="gramEnd"/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Медицинская сестра должна выявлять первые признаки утомления школьников во время урока физкультуры, информировать об этом учителя и врача; определять плотность урока, кривую физиологической нагрузки; проверять наличие необходимых материалов и сре</w:t>
      </w:r>
      <w:proofErr w:type="gramStart"/>
      <w:r w:rsidRPr="00197B6C">
        <w:t>дств дл</w:t>
      </w:r>
      <w:proofErr w:type="gramEnd"/>
      <w:r w:rsidRPr="00197B6C">
        <w:t>я оказания первой помощи в случае травмы.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В определении соответствия физической нагрузки состоянию здоровья и уровню подготовленности учащихся по внешним признакам утомления медицинскому работнику и учителю поможет таблица 1.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rPr>
          <w:i/>
          <w:iCs/>
        </w:rPr>
        <w:lastRenderedPageBreak/>
        <w:t xml:space="preserve">Таблица 1 </w:t>
      </w:r>
      <w:r w:rsidRPr="00197B6C">
        <w:rPr>
          <w:b/>
          <w:bCs/>
        </w:rPr>
        <w:t>Внешние признаки утомления при физических напряжениях</w:t>
      </w:r>
      <w:r w:rsidRPr="00197B6C">
        <w:rPr>
          <w:noProof/>
        </w:rPr>
        <w:drawing>
          <wp:inline distT="0" distB="0" distL="0" distR="0">
            <wp:extent cx="5905500" cy="1625600"/>
            <wp:effectExtent l="19050" t="0" r="0" b="0"/>
            <wp:docPr id="1" name="Рисунок 1" descr="http://lib.rus.ec/i/72/166172/i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rus.ec/i/72/166172/i_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B6C">
        <w:rPr>
          <w:noProof/>
        </w:rPr>
        <w:drawing>
          <wp:inline distT="0" distB="0" distL="0" distR="0">
            <wp:extent cx="5930900" cy="5511800"/>
            <wp:effectExtent l="19050" t="0" r="0" b="0"/>
            <wp:docPr id="2" name="Рисунок 2" descr="http://lib.rus.ec/i/72/166172/i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rus.ec/i/72/166172/i_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51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В обязанности медицинского персонала школы входит обучение школьников оказанию первой помощи при различных травмах и несчастных случаях, обмороках, утомлении, а также наложению повязок, остановке кровотечения, проведению искусственного дыхания, самоконтроля. Медицинский персонал школы должен обеспечить врачебный </w:t>
      </w:r>
      <w:proofErr w:type="gramStart"/>
      <w:r w:rsidRPr="00197B6C">
        <w:t>контроль за</w:t>
      </w:r>
      <w:proofErr w:type="gramEnd"/>
      <w:r w:rsidRPr="00197B6C">
        <w:t xml:space="preserve"> школьниками, занимающимися физкультурой и спортом, – это одно из важнейших звеньев профилактики травматизма.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lastRenderedPageBreak/>
        <w:t>Особое внимание следует уделять физическому воспитанию детей, ослабленных в результате перенесенных ими различных заболеваний или травм. На практике часто встречаются отрицательные последствия и различные осложнения при раннем назначении двигательных режимов после перенесенных заболеваний или травм.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 xml:space="preserve">Так, например, при воспалительном процессе в бронхах, легких, под действием сильных лекарств смазывается клиническая картина. Подросток чувствует себя здоровым, а патологический процесс скрыто продолжается и на высоте физической нагрузки (особенно соревновательной – лыжные гонки, кросс, бег на коньках) может дать молниеносное обострение с явлениями острой </w:t>
      </w:r>
      <w:proofErr w:type="spellStart"/>
      <w:proofErr w:type="gramStart"/>
      <w:r w:rsidRPr="00197B6C">
        <w:t>сердечно-сосудистой</w:t>
      </w:r>
      <w:proofErr w:type="spellEnd"/>
      <w:proofErr w:type="gramEnd"/>
      <w:r w:rsidRPr="00197B6C">
        <w:t xml:space="preserve"> недостаточности, вплоть до смертельного исхода.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t>Поэтому следует строго выполнять предписания лечащих врачей по срокам начала занятий физкультурой. В практической работе школьные медицинские работники могут пользоваться таблицей 2, где указаны примерные сроки возобновления занятий физкультурой после некоторых заболеваний и травм.</w:t>
      </w:r>
    </w:p>
    <w:p w:rsidR="00197B6C" w:rsidRDefault="00197B6C" w:rsidP="00197B6C">
      <w:pPr>
        <w:pStyle w:val="book"/>
        <w:shd w:val="clear" w:color="auto" w:fill="FDFEFF"/>
        <w:spacing w:line="408" w:lineRule="atLeast"/>
        <w:rPr>
          <w:b/>
          <w:bCs/>
        </w:rPr>
      </w:pPr>
      <w:r w:rsidRPr="00197B6C">
        <w:rPr>
          <w:i/>
          <w:iCs/>
        </w:rPr>
        <w:t xml:space="preserve">Таблица 2 </w:t>
      </w:r>
      <w:r w:rsidRPr="00197B6C">
        <w:rPr>
          <w:b/>
          <w:bCs/>
        </w:rPr>
        <w:t>Примерные сроки возобновления занятий физкультурой учащимися основной медицинской группы после некоторых заболеваний и травм (от начала посещения школы)</w:t>
      </w:r>
    </w:p>
    <w:p w:rsidR="00197B6C" w:rsidRPr="00197B6C" w:rsidRDefault="00197B6C" w:rsidP="00197B6C">
      <w:pPr>
        <w:pStyle w:val="book"/>
        <w:shd w:val="clear" w:color="auto" w:fill="FDFEFF"/>
        <w:spacing w:line="408" w:lineRule="atLeast"/>
      </w:pPr>
      <w:r w:rsidRPr="00197B6C">
        <w:rPr>
          <w:b/>
          <w:bCs/>
        </w:rPr>
        <w:drawing>
          <wp:inline distT="0" distB="0" distL="0" distR="0">
            <wp:extent cx="5619750" cy="4620683"/>
            <wp:effectExtent l="19050" t="0" r="0" b="0"/>
            <wp:docPr id="5" name="Рисунок 3" descr="http://lib.rus.ec/i/72/166172/i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rus.ec/i/72/166172/i_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376" cy="462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6C" w:rsidRPr="00197B6C" w:rsidRDefault="00197B6C" w:rsidP="00197B6C">
      <w:pPr>
        <w:shd w:val="clear" w:color="auto" w:fill="FDFEFF"/>
        <w:spacing w:line="408" w:lineRule="atLeast"/>
        <w:rPr>
          <w:sz w:val="24"/>
        </w:rPr>
      </w:pPr>
      <w:r w:rsidRPr="00197B6C">
        <w:rPr>
          <w:sz w:val="24"/>
        </w:rPr>
        <w:lastRenderedPageBreak/>
        <w:br/>
      </w:r>
      <w:r w:rsidRPr="00197B6C">
        <w:rPr>
          <w:noProof/>
          <w:sz w:val="24"/>
        </w:rPr>
        <w:drawing>
          <wp:inline distT="0" distB="0" distL="0" distR="0">
            <wp:extent cx="5715000" cy="8280400"/>
            <wp:effectExtent l="19050" t="0" r="0" b="0"/>
            <wp:docPr id="4" name="Рисунок 4" descr="http://lib.rus.ec/i/72/166172/i_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rus.ec/i/72/166172/i_0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8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C0" w:rsidRPr="00197B6C" w:rsidRDefault="003952C0" w:rsidP="00197B6C">
      <w:pPr>
        <w:rPr>
          <w:sz w:val="24"/>
        </w:rPr>
      </w:pPr>
    </w:p>
    <w:sectPr w:rsidR="003952C0" w:rsidRPr="00197B6C" w:rsidSect="0039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97B6C"/>
    <w:rsid w:val="00197B6C"/>
    <w:rsid w:val="003952C0"/>
    <w:rsid w:val="0095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197B6C"/>
    <w:pPr>
      <w:outlineLvl w:val="2"/>
    </w:pPr>
    <w:rPr>
      <w:b/>
      <w:bCs/>
      <w:color w:val="50505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B6C"/>
    <w:rPr>
      <w:rFonts w:ascii="Times New Roman" w:eastAsia="Times New Roman" w:hAnsi="Times New Roman" w:cs="Times New Roman"/>
      <w:b/>
      <w:bCs/>
      <w:color w:val="505050"/>
      <w:sz w:val="34"/>
      <w:szCs w:val="34"/>
      <w:lang w:eastAsia="ru-RU"/>
    </w:rPr>
  </w:style>
  <w:style w:type="paragraph" w:customStyle="1" w:styleId="book">
    <w:name w:val="book"/>
    <w:basedOn w:val="a"/>
    <w:rsid w:val="00197B6C"/>
    <w:pPr>
      <w:ind w:firstLine="250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97B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2013-05-01T12:04:00Z</dcterms:created>
  <dcterms:modified xsi:type="dcterms:W3CDTF">2013-05-01T12:27:00Z</dcterms:modified>
</cp:coreProperties>
</file>