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95" w:rsidRDefault="00EC2395" w:rsidP="00EC2395">
      <w:pPr>
        <w:spacing w:line="240" w:lineRule="auto"/>
        <w:jc w:val="center"/>
        <w:rPr>
          <w:rFonts w:ascii="Arial Narrow" w:hAnsi="Arial Narrow"/>
          <w:b/>
          <w:sz w:val="40"/>
          <w:szCs w:val="40"/>
        </w:rPr>
      </w:pPr>
      <w:bookmarkStart w:id="0" w:name="_GoBack"/>
      <w:r>
        <w:rPr>
          <w:rFonts w:ascii="Arial Narrow" w:hAnsi="Arial Narrow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-310515</wp:posOffset>
                </wp:positionV>
                <wp:extent cx="6800850" cy="100012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0001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1.3pt;margin-top:-24.45pt;width:535.5pt;height:7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" filled="f" strokecolor="#243f60 [1604]" strokeweight="2pt"/>
            </w:pict>
          </mc:Fallback>
        </mc:AlternateContent>
      </w:r>
      <w:bookmarkEnd w:id="0"/>
      <w:r w:rsidRPr="00E85D02">
        <w:rPr>
          <w:rFonts w:ascii="Arial Narrow" w:hAnsi="Arial Narrow"/>
          <w:b/>
          <w:sz w:val="40"/>
          <w:szCs w:val="40"/>
        </w:rPr>
        <w:t xml:space="preserve">Кроссворд </w:t>
      </w:r>
      <w:r>
        <w:rPr>
          <w:rFonts w:ascii="Arial Narrow" w:hAnsi="Arial Narrow"/>
          <w:b/>
          <w:sz w:val="40"/>
          <w:szCs w:val="40"/>
        </w:rPr>
        <w:t>№ 1</w:t>
      </w:r>
    </w:p>
    <w:p w:rsidR="00EC2395" w:rsidRPr="00E85D02" w:rsidRDefault="00EC2395" w:rsidP="00EC2395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85D02">
        <w:rPr>
          <w:rFonts w:ascii="Arial Narrow" w:hAnsi="Arial Narrow"/>
          <w:b/>
          <w:sz w:val="24"/>
          <w:szCs w:val="24"/>
        </w:rPr>
        <w:t>по русскому языку</w:t>
      </w:r>
    </w:p>
    <w:p w:rsidR="00EC2395" w:rsidRPr="00E85D02" w:rsidRDefault="00EC2395" w:rsidP="00EC2395">
      <w:pPr>
        <w:spacing w:line="240" w:lineRule="auto"/>
        <w:jc w:val="center"/>
        <w:rPr>
          <w:rFonts w:ascii="Arial Narrow" w:hAnsi="Arial Narrow"/>
          <w:i/>
          <w:sz w:val="24"/>
          <w:szCs w:val="24"/>
        </w:rPr>
      </w:pPr>
      <w:r w:rsidRPr="00E85D02">
        <w:rPr>
          <w:rFonts w:ascii="Arial Narrow" w:hAnsi="Arial Narrow"/>
          <w:i/>
          <w:sz w:val="24"/>
          <w:szCs w:val="24"/>
        </w:rPr>
        <w:t>части слова, части речи</w:t>
      </w:r>
    </w:p>
    <w:p w:rsidR="00EC2395" w:rsidRPr="00E85D02" w:rsidRDefault="00EC2395" w:rsidP="00EC2395">
      <w:pPr>
        <w:tabs>
          <w:tab w:val="left" w:pos="3885"/>
        </w:tabs>
        <w:jc w:val="center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                                                                                                           </w:t>
      </w:r>
      <w:r w:rsidRPr="00E85D02">
        <w:rPr>
          <w:rFonts w:ascii="Arial Narrow" w:hAnsi="Arial Narrow"/>
          <w:i/>
          <w:sz w:val="24"/>
          <w:szCs w:val="24"/>
        </w:rPr>
        <w:t xml:space="preserve"> ГБОУ СОШ № 1245 Еськова Н.В.</w:t>
      </w:r>
    </w:p>
    <w:tbl>
      <w:tblPr>
        <w:tblStyle w:val="a3"/>
        <w:tblpPr w:leftFromText="180" w:rightFromText="180" w:vertAnchor="text" w:horzAnchor="margin" w:tblpX="-176" w:tblpY="649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2395" w:rsidTr="00EC2395">
        <w:tc>
          <w:tcPr>
            <w:tcW w:w="4785" w:type="dxa"/>
          </w:tcPr>
          <w:p w:rsidR="00EC2395" w:rsidRPr="00E85D02" w:rsidRDefault="00EC2395" w:rsidP="00EC239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85D02">
              <w:rPr>
                <w:rFonts w:ascii="Arial Narrow" w:hAnsi="Arial Narrow"/>
                <w:b/>
                <w:sz w:val="24"/>
                <w:szCs w:val="24"/>
              </w:rPr>
              <w:t>По горизонтали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EC2395" w:rsidRPr="00E85D02" w:rsidRDefault="00EC2395" w:rsidP="00EC239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85D02">
              <w:rPr>
                <w:rFonts w:ascii="Arial Narrow" w:hAnsi="Arial Narrow"/>
                <w:b/>
                <w:sz w:val="24"/>
                <w:szCs w:val="24"/>
              </w:rPr>
              <w:t>По вертикали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EC2395" w:rsidTr="00EC2395">
        <w:tc>
          <w:tcPr>
            <w:tcW w:w="4785" w:type="dxa"/>
          </w:tcPr>
          <w:p w:rsidR="00EC2395" w:rsidRDefault="00EC2395" w:rsidP="00EC2395">
            <w:pPr>
              <w:ind w:left="-284" w:firstLine="708"/>
              <w:rPr>
                <w:rFonts w:ascii="Arial Narrow" w:hAnsi="Arial Narrow"/>
                <w:sz w:val="24"/>
                <w:szCs w:val="24"/>
              </w:rPr>
            </w:pPr>
          </w:p>
          <w:p w:rsidR="00EC2395" w:rsidRPr="00E85D02" w:rsidRDefault="00EC2395" w:rsidP="00EC2395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E85D02">
              <w:rPr>
                <w:rFonts w:ascii="Arial Narrow" w:hAnsi="Arial Narrow"/>
                <w:sz w:val="24"/>
                <w:szCs w:val="24"/>
              </w:rPr>
              <w:t>Его обозначает буква.</w:t>
            </w:r>
          </w:p>
          <w:p w:rsidR="00EC2395" w:rsidRPr="00E85D02" w:rsidRDefault="00EC2395" w:rsidP="00EC2395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Часть речи, которая о</w:t>
            </w:r>
            <w:r w:rsidRPr="00E85D02">
              <w:rPr>
                <w:rFonts w:ascii="Arial Narrow" w:hAnsi="Arial Narrow"/>
                <w:sz w:val="24"/>
                <w:szCs w:val="24"/>
              </w:rPr>
              <w:t>бозначает предмет</w:t>
            </w:r>
            <w:r>
              <w:rPr>
                <w:rFonts w:ascii="Arial Narrow" w:hAnsi="Arial Narrow"/>
                <w:sz w:val="24"/>
                <w:szCs w:val="24"/>
              </w:rPr>
              <w:t xml:space="preserve"> и отвечает на вопрос </w:t>
            </w:r>
            <w:r w:rsidRPr="00E85D02">
              <w:rPr>
                <w:rFonts w:ascii="Arial Narrow" w:hAnsi="Arial Narrow"/>
                <w:b/>
                <w:i/>
                <w:sz w:val="24"/>
                <w:szCs w:val="24"/>
              </w:rPr>
              <w:t>кто?</w:t>
            </w:r>
            <w:r>
              <w:rPr>
                <w:rFonts w:ascii="Arial Narrow" w:hAnsi="Arial Narrow"/>
                <w:sz w:val="24"/>
                <w:szCs w:val="24"/>
              </w:rPr>
              <w:t xml:space="preserve"> или </w:t>
            </w:r>
            <w:r w:rsidRPr="00E85D02">
              <w:rPr>
                <w:rFonts w:ascii="Arial Narrow" w:hAnsi="Arial Narrow"/>
                <w:b/>
                <w:i/>
                <w:sz w:val="24"/>
                <w:szCs w:val="24"/>
              </w:rPr>
              <w:t>что?</w:t>
            </w:r>
          </w:p>
          <w:p w:rsidR="00EC2395" w:rsidRPr="00E85D02" w:rsidRDefault="00EC2395" w:rsidP="00EC2395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E85D02">
              <w:rPr>
                <w:rFonts w:ascii="Arial Narrow" w:hAnsi="Arial Narrow"/>
                <w:sz w:val="24"/>
                <w:szCs w:val="24"/>
              </w:rPr>
              <w:t>Часть слова, которая служит для связи слов в предложении.</w:t>
            </w:r>
          </w:p>
          <w:p w:rsidR="00EC2395" w:rsidRPr="00E85D02" w:rsidRDefault="00EC2395" w:rsidP="00EC2395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E85D02">
              <w:rPr>
                <w:rFonts w:ascii="Arial Narrow" w:hAnsi="Arial Narrow"/>
                <w:sz w:val="24"/>
                <w:szCs w:val="24"/>
              </w:rPr>
              <w:t>Выражает законченную мысль.</w:t>
            </w:r>
          </w:p>
          <w:p w:rsidR="00EC2395" w:rsidRPr="00E85D02" w:rsidRDefault="00EC2395" w:rsidP="00EC2395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E85D02">
              <w:rPr>
                <w:rFonts w:ascii="Arial Narrow" w:hAnsi="Arial Narrow"/>
                <w:sz w:val="24"/>
                <w:szCs w:val="24"/>
              </w:rPr>
              <w:t>Звук, который можно тянуть, петь.</w:t>
            </w:r>
          </w:p>
          <w:p w:rsidR="00EC2395" w:rsidRPr="00E85D02" w:rsidRDefault="00EC2395" w:rsidP="00EC2395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E85D02">
              <w:rPr>
                <w:rFonts w:ascii="Arial Narrow" w:hAnsi="Arial Narrow"/>
                <w:sz w:val="24"/>
                <w:szCs w:val="24"/>
              </w:rPr>
              <w:t>Часть слова, которая стоит перед корнем и служит для образования новых слов.</w:t>
            </w:r>
          </w:p>
          <w:p w:rsidR="00EC2395" w:rsidRDefault="00EC2395" w:rsidP="00EC2395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Часть речи, которая о</w:t>
            </w:r>
            <w:r w:rsidRPr="00E85D02">
              <w:rPr>
                <w:rFonts w:ascii="Arial Narrow" w:hAnsi="Arial Narrow"/>
                <w:sz w:val="24"/>
                <w:szCs w:val="24"/>
              </w:rPr>
              <w:t>бозначает признак предмета и</w:t>
            </w:r>
            <w:r>
              <w:rPr>
                <w:rFonts w:ascii="Arial Narrow" w:hAnsi="Arial Narrow"/>
                <w:sz w:val="24"/>
                <w:szCs w:val="24"/>
              </w:rPr>
              <w:t xml:space="preserve"> отвечает на вопрос </w:t>
            </w:r>
            <w:r w:rsidRPr="00E85D02">
              <w:rPr>
                <w:rFonts w:ascii="Arial Narrow" w:hAnsi="Arial Narrow"/>
                <w:b/>
                <w:i/>
                <w:sz w:val="24"/>
                <w:szCs w:val="24"/>
              </w:rPr>
              <w:t>какой?</w:t>
            </w:r>
          </w:p>
          <w:p w:rsidR="00EC2395" w:rsidRPr="00E85D02" w:rsidRDefault="00EC2395" w:rsidP="00EC2395">
            <w:pPr>
              <w:pStyle w:val="a4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E85D02">
              <w:rPr>
                <w:rFonts w:ascii="Arial Narrow" w:hAnsi="Arial Narrow"/>
                <w:sz w:val="24"/>
                <w:szCs w:val="24"/>
              </w:rPr>
              <w:t>Часть слова, в которой обязательно должен быть гласный звук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EC2395" w:rsidRPr="00E85D02" w:rsidRDefault="00EC2395" w:rsidP="00EC239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86" w:type="dxa"/>
          </w:tcPr>
          <w:p w:rsidR="00EC2395" w:rsidRDefault="00EC2395" w:rsidP="00EC2395">
            <w:pPr>
              <w:rPr>
                <w:rFonts w:ascii="Arial Narrow" w:hAnsi="Arial Narrow"/>
                <w:sz w:val="24"/>
                <w:szCs w:val="24"/>
              </w:rPr>
            </w:pPr>
          </w:p>
          <w:p w:rsidR="00EC2395" w:rsidRDefault="00EC2395" w:rsidP="00EC2395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Часть слова, которая стоит после корня и служит для образования новых слов.</w:t>
            </w:r>
          </w:p>
          <w:p w:rsidR="00EC2395" w:rsidRDefault="00EC2395" w:rsidP="00EC2395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Название текста.</w:t>
            </w:r>
          </w:p>
          <w:p w:rsidR="00EC2395" w:rsidRDefault="00EC2395" w:rsidP="00EC2395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Буква в слове, которая пишется по определенному правилу.</w:t>
            </w:r>
          </w:p>
          <w:p w:rsidR="00EC2395" w:rsidRDefault="00EC2395" w:rsidP="00EC2395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Выделение голосом части слова.</w:t>
            </w:r>
          </w:p>
          <w:p w:rsidR="00EC2395" w:rsidRDefault="00EC2395" w:rsidP="00EC2395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Обозначает звук.</w:t>
            </w:r>
          </w:p>
          <w:p w:rsidR="00EC2395" w:rsidRDefault="00EC2395" w:rsidP="00EC2395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Звук, при произнесении которого воздух встречает преграду.</w:t>
            </w:r>
          </w:p>
          <w:p w:rsidR="00EC2395" w:rsidRDefault="00EC2395" w:rsidP="00EC2395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Часть речи, которая служит для связи слов в предложении.</w:t>
            </w:r>
          </w:p>
          <w:p w:rsidR="00EC2395" w:rsidRDefault="00EC2395" w:rsidP="00EC2395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Текст, в котором рассказывается о каком-либо событии.</w:t>
            </w:r>
          </w:p>
          <w:p w:rsidR="00EC2395" w:rsidRDefault="00EC2395" w:rsidP="00EC2395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Буквы по порядку.</w:t>
            </w:r>
          </w:p>
          <w:p w:rsidR="00EC2395" w:rsidRDefault="00EC2395" w:rsidP="00EC2395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Главная часть слова, в которой заключен общий смысл всех однокоренных слов.</w:t>
            </w:r>
          </w:p>
          <w:p w:rsidR="00EC2395" w:rsidRPr="00762DB8" w:rsidRDefault="00EC2395" w:rsidP="00EC2395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Часть речи, которая обозначает действие предмета и отвечает на вопрос </w:t>
            </w:r>
            <w:r w:rsidRPr="00E85D02">
              <w:rPr>
                <w:rFonts w:ascii="Arial Narrow" w:hAnsi="Arial Narrow"/>
                <w:b/>
                <w:i/>
                <w:sz w:val="24"/>
                <w:szCs w:val="24"/>
              </w:rPr>
              <w:t>что делать?</w:t>
            </w:r>
          </w:p>
          <w:p w:rsidR="00EC2395" w:rsidRPr="00E85D02" w:rsidRDefault="00EC2395" w:rsidP="00EC2395">
            <w:pPr>
              <w:pStyle w:val="a4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EC2395" w:rsidRDefault="00EC2395" w:rsidP="00EC2395">
      <w:pPr>
        <w:tabs>
          <w:tab w:val="left" w:pos="3885"/>
        </w:tabs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              </w:t>
      </w:r>
      <w:r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 wp14:anchorId="5180DA9F" wp14:editId="574FE465">
            <wp:extent cx="3800475" cy="3731879"/>
            <wp:effectExtent l="0" t="0" r="0" b="2540"/>
            <wp:docPr id="1" name="Рисунок 1" descr="C:\Users\Натали\Desktop\1\1\2\2\Пустой кроссвор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и\Desktop\1\1\2\2\Пустой кроссворд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109" cy="373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880" w:rsidRDefault="00465880" w:rsidP="00EC2395"/>
    <w:sectPr w:rsidR="00465880" w:rsidSect="00EC239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03A4"/>
    <w:multiLevelType w:val="hybridMultilevel"/>
    <w:tmpl w:val="F1DE97F4"/>
    <w:lvl w:ilvl="0" w:tplc="0142A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A7299"/>
    <w:multiLevelType w:val="hybridMultilevel"/>
    <w:tmpl w:val="BCE8B58C"/>
    <w:lvl w:ilvl="0" w:tplc="728620D4">
      <w:start w:val="1"/>
      <w:numFmt w:val="decimal"/>
      <w:lvlText w:val="%1."/>
      <w:lvlJc w:val="left"/>
      <w:pPr>
        <w:ind w:left="78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95"/>
    <w:rsid w:val="00465880"/>
    <w:rsid w:val="00EC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2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2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1</cp:revision>
  <dcterms:created xsi:type="dcterms:W3CDTF">2012-04-26T17:46:00Z</dcterms:created>
  <dcterms:modified xsi:type="dcterms:W3CDTF">2012-04-26T18:04:00Z</dcterms:modified>
</cp:coreProperties>
</file>