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49" w:rsidRDefault="007A0549" w:rsidP="007A0549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Кружок «Развивай дар речи»</w:t>
      </w:r>
    </w:p>
    <w:p w:rsidR="007A0549" w:rsidRDefault="007A0549" w:rsidP="007A0549">
      <w:pPr>
        <w:pStyle w:val="a3"/>
        <w:rPr>
          <w:rFonts w:ascii="Times New Roman" w:hAnsi="Times New Roman"/>
          <w:sz w:val="28"/>
          <w:szCs w:val="28"/>
        </w:rPr>
      </w:pPr>
    </w:p>
    <w:p w:rsidR="007A0549" w:rsidRDefault="007A0549" w:rsidP="007A0549">
      <w:pPr>
        <w:shd w:val="clear" w:color="auto" w:fill="FFFFFF"/>
        <w:spacing w:after="0" w:line="240" w:lineRule="auto"/>
        <w:ind w:left="2760"/>
        <w:rPr>
          <w:rFonts w:ascii="Times New Roman" w:hAnsi="Times New Roman" w:cs="Times New Roman"/>
          <w:color w:val="000000"/>
          <w:sz w:val="28"/>
          <w:szCs w:val="28"/>
        </w:rPr>
      </w:pPr>
      <w:r w:rsidRPr="00075991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7A0549" w:rsidRPr="00075991" w:rsidRDefault="007A0549" w:rsidP="007A0549">
      <w:pPr>
        <w:shd w:val="clear" w:color="auto" w:fill="FFFFFF"/>
        <w:spacing w:after="0" w:line="240" w:lineRule="auto"/>
        <w:ind w:left="2760"/>
        <w:rPr>
          <w:rFonts w:ascii="Times New Roman" w:hAnsi="Times New Roman" w:cs="Times New Roman"/>
          <w:sz w:val="16"/>
          <w:szCs w:val="16"/>
        </w:rPr>
      </w:pPr>
    </w:p>
    <w:p w:rsidR="007A0549" w:rsidRPr="00075991" w:rsidRDefault="007A0549" w:rsidP="007A0549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991">
        <w:rPr>
          <w:rFonts w:ascii="Times New Roman" w:hAnsi="Times New Roman" w:cs="Times New Roman"/>
          <w:color w:val="000000"/>
          <w:sz w:val="28"/>
          <w:szCs w:val="28"/>
        </w:rPr>
        <w:t>Работа кружка призвана ввести ребёнка в мир художественной литературы и помочь ему осмыслить образность словесного искусства, посредством кото</w:t>
      </w:r>
      <w:r w:rsidRPr="0007599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рой художественное произведение раскрывается во всей своей полноте и много</w:t>
      </w:r>
      <w:r w:rsidRPr="00075991">
        <w:rPr>
          <w:rFonts w:ascii="Times New Roman" w:hAnsi="Times New Roman" w:cs="Times New Roman"/>
          <w:color w:val="000000"/>
          <w:sz w:val="28"/>
          <w:szCs w:val="28"/>
        </w:rPr>
        <w:t>гранности. Литературное чтение пробуждает у детей интерес к словесному творчеству и к чтению художественных произведений.</w:t>
      </w:r>
    </w:p>
    <w:p w:rsidR="007A0549" w:rsidRPr="00075991" w:rsidRDefault="007A0549" w:rsidP="007A0549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991">
        <w:rPr>
          <w:rFonts w:ascii="Times New Roman" w:hAnsi="Times New Roman" w:cs="Times New Roman"/>
          <w:color w:val="000000"/>
          <w:sz w:val="28"/>
          <w:szCs w:val="28"/>
        </w:rPr>
        <w:t xml:space="preserve">Цель работы литературного кружка - становление духовного мира человека, создание условий для формирования внутренней потребности личности в непрерывном совершенствовании, в реализации и развитии своих творческих </w:t>
      </w:r>
      <w:r w:rsidRPr="000759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возможностей. При этом ребёнок овладевает мастерством читателя, свободной и </w:t>
      </w:r>
      <w:r w:rsidRPr="00075991">
        <w:rPr>
          <w:rFonts w:ascii="Times New Roman" w:hAnsi="Times New Roman" w:cs="Times New Roman"/>
          <w:color w:val="000000"/>
          <w:sz w:val="28"/>
          <w:szCs w:val="28"/>
        </w:rPr>
        <w:t>яркой собственной речью.</w:t>
      </w:r>
    </w:p>
    <w:p w:rsidR="007A0549" w:rsidRPr="00075991" w:rsidRDefault="007A0549" w:rsidP="007A0549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9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Данное планирование поможет организовать творческий процесс изучения </w:t>
      </w:r>
      <w:r w:rsidRPr="00075991">
        <w:rPr>
          <w:rFonts w:ascii="Times New Roman" w:hAnsi="Times New Roman" w:cs="Times New Roman"/>
          <w:color w:val="000000"/>
          <w:sz w:val="28"/>
          <w:szCs w:val="28"/>
        </w:rPr>
        <w:t>иску</w:t>
      </w:r>
      <w:proofErr w:type="gramStart"/>
      <w:r w:rsidRPr="0007599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proofErr w:type="gramEnd"/>
      <w:r w:rsidRPr="00075991">
        <w:rPr>
          <w:rFonts w:ascii="Times New Roman" w:hAnsi="Times New Roman" w:cs="Times New Roman"/>
          <w:color w:val="000000"/>
          <w:sz w:val="28"/>
          <w:szCs w:val="28"/>
        </w:rPr>
        <w:t>ства</w:t>
      </w:r>
      <w:proofErr w:type="spellEnd"/>
      <w:r w:rsidRPr="00075991">
        <w:rPr>
          <w:rFonts w:ascii="Times New Roman" w:hAnsi="Times New Roman" w:cs="Times New Roman"/>
          <w:color w:val="000000"/>
          <w:sz w:val="28"/>
          <w:szCs w:val="28"/>
        </w:rPr>
        <w:t xml:space="preserve"> слова, сделать живым и действенным фактором эстетические и </w:t>
      </w:r>
      <w:r w:rsidRPr="00075991">
        <w:rPr>
          <w:rFonts w:ascii="Times New Roman" w:hAnsi="Times New Roman" w:cs="Times New Roman"/>
          <w:color w:val="000000"/>
          <w:spacing w:val="-1"/>
          <w:sz w:val="28"/>
          <w:szCs w:val="28"/>
        </w:rPr>
        <w:t>нравственные ценности, заложенные в каждом произведении.</w:t>
      </w:r>
    </w:p>
    <w:p w:rsidR="007A0549" w:rsidRPr="00075991" w:rsidRDefault="007A0549" w:rsidP="007A0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991">
        <w:rPr>
          <w:rFonts w:ascii="Times New Roman" w:hAnsi="Times New Roman" w:cs="Times New Roman"/>
          <w:color w:val="000000"/>
          <w:sz w:val="28"/>
          <w:szCs w:val="28"/>
        </w:rPr>
        <w:t xml:space="preserve">В предлагаемом планировании предусмотрено сформировать у читателя </w:t>
      </w:r>
      <w:r w:rsidRPr="000759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творческое освоение родной культуры, потребность в читательской активности, </w:t>
      </w:r>
      <w:r w:rsidRPr="00075991">
        <w:rPr>
          <w:rFonts w:ascii="Times New Roman" w:hAnsi="Times New Roman" w:cs="Times New Roman"/>
          <w:color w:val="000000"/>
          <w:sz w:val="28"/>
          <w:szCs w:val="28"/>
        </w:rPr>
        <w:t xml:space="preserve">которая даёт ученику чувство соучастия в историко-культурном процессе, помогает свободному и яркому владению собственным словом, обеспечивает </w:t>
      </w:r>
      <w:r w:rsidRPr="000759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развитие речи и активно формирует речевые умения, навыки чтения, слушания </w:t>
      </w:r>
      <w:r w:rsidRPr="00075991">
        <w:rPr>
          <w:rFonts w:ascii="Times New Roman" w:hAnsi="Times New Roman" w:cs="Times New Roman"/>
          <w:color w:val="000000"/>
          <w:sz w:val="28"/>
          <w:szCs w:val="28"/>
        </w:rPr>
        <w:t>и рассказывания, умение читать и анализировать различные виды текстов, выражать свои мысли, отстаивать правоту своих убеждений.</w:t>
      </w:r>
      <w:proofErr w:type="gramEnd"/>
    </w:p>
    <w:p w:rsidR="007A0549" w:rsidRPr="00075991" w:rsidRDefault="007A0549" w:rsidP="007A054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991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1 час в неделю, т.е. 35 часов в год.</w:t>
      </w:r>
    </w:p>
    <w:p w:rsidR="007A0549" w:rsidRPr="00075991" w:rsidRDefault="007A0549" w:rsidP="007A054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49" w:rsidRPr="00075991" w:rsidRDefault="007A0549" w:rsidP="007A054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A0549" w:rsidRPr="00075991" w:rsidRDefault="007A0549" w:rsidP="007A054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A0549" w:rsidRDefault="007A0549" w:rsidP="007A054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A0549" w:rsidRDefault="007A0549" w:rsidP="007A054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A0549" w:rsidRDefault="007A0549" w:rsidP="007A054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A0549" w:rsidRDefault="007A0549" w:rsidP="007A054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A0549" w:rsidRDefault="007A0549" w:rsidP="007A054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A0549" w:rsidRDefault="007A0549" w:rsidP="007A054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A0549" w:rsidRDefault="007A0549" w:rsidP="007A0549">
      <w:pPr>
        <w:pStyle w:val="a3"/>
        <w:rPr>
          <w:rFonts w:ascii="Times New Roman" w:hAnsi="Times New Roman"/>
          <w:sz w:val="28"/>
          <w:szCs w:val="28"/>
        </w:rPr>
      </w:pPr>
    </w:p>
    <w:p w:rsidR="007A0549" w:rsidRDefault="007A0549" w:rsidP="007A054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A0549" w:rsidRDefault="007A0549" w:rsidP="007A054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A0549" w:rsidRDefault="007A0549" w:rsidP="007A054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832CC" w:rsidRDefault="005832CC" w:rsidP="007A054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A0549" w:rsidRDefault="007A0549" w:rsidP="007A054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A0549" w:rsidRDefault="007A0549" w:rsidP="007A054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A0549" w:rsidRDefault="007A0549" w:rsidP="007A054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A0549" w:rsidRDefault="007A0549" w:rsidP="007A054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A0549" w:rsidRPr="00521920" w:rsidRDefault="007A0549" w:rsidP="007A0549">
      <w:pPr>
        <w:pStyle w:val="a3"/>
        <w:rPr>
          <w:rFonts w:ascii="Times New Roman" w:hAnsi="Times New Roman"/>
          <w:sz w:val="28"/>
          <w:szCs w:val="28"/>
        </w:rPr>
      </w:pPr>
    </w:p>
    <w:p w:rsidR="007A0549" w:rsidRPr="00521920" w:rsidRDefault="007A0549" w:rsidP="007A054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</w:t>
      </w:r>
      <w:r w:rsidRPr="00521920">
        <w:rPr>
          <w:rFonts w:ascii="Times New Roman" w:hAnsi="Times New Roman"/>
          <w:color w:val="000000"/>
          <w:sz w:val="28"/>
          <w:szCs w:val="28"/>
        </w:rPr>
        <w:t>Календарно-тематическое планирование кружка «Развивай дар</w:t>
      </w:r>
      <w:r>
        <w:rPr>
          <w:color w:val="000000"/>
          <w:sz w:val="28"/>
        </w:rPr>
        <w:t xml:space="preserve"> </w:t>
      </w:r>
      <w:r w:rsidRPr="00521920">
        <w:rPr>
          <w:rFonts w:ascii="Times New Roman" w:hAnsi="Times New Roman"/>
          <w:color w:val="000000"/>
          <w:sz w:val="28"/>
          <w:szCs w:val="28"/>
        </w:rPr>
        <w:t>речи"</w:t>
      </w:r>
    </w:p>
    <w:tbl>
      <w:tblPr>
        <w:tblpPr w:leftFromText="180" w:rightFromText="180" w:vertAnchor="page" w:horzAnchor="margin" w:tblpY="1606"/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5"/>
        <w:gridCol w:w="6311"/>
        <w:gridCol w:w="996"/>
        <w:gridCol w:w="1134"/>
      </w:tblGrid>
      <w:tr w:rsidR="007A0549" w:rsidRPr="00521920" w:rsidTr="00B865EB">
        <w:trPr>
          <w:trHeight w:hRule="exact" w:val="723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Default="007A0549" w:rsidP="00B865EB">
            <w:pPr>
              <w:shd w:val="clear" w:color="auto" w:fill="FFFFFF"/>
              <w:spacing w:after="0" w:line="322" w:lineRule="exact"/>
              <w:ind w:right="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  <w:p w:rsidR="007A0549" w:rsidRPr="00521920" w:rsidRDefault="007A0549" w:rsidP="00B865EB">
            <w:pPr>
              <w:shd w:val="clear" w:color="auto" w:fill="FFFFFF"/>
              <w:spacing w:after="0" w:line="240" w:lineRule="auto"/>
              <w:ind w:right="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0549" w:rsidRPr="00521920" w:rsidRDefault="007A0549" w:rsidP="00B865EB">
            <w:pPr>
              <w:shd w:val="clear" w:color="auto" w:fill="FFFFFF"/>
              <w:ind w:left="20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  <w:p w:rsidR="007A0549" w:rsidRPr="00521920" w:rsidRDefault="007A0549" w:rsidP="00B865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0549" w:rsidRPr="00521920" w:rsidRDefault="007A0549" w:rsidP="00B865EB">
            <w:pPr>
              <w:shd w:val="clear" w:color="auto" w:fill="FFFFFF"/>
              <w:ind w:left="3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7A0549" w:rsidRPr="00521920" w:rsidTr="00B865EB">
        <w:trPr>
          <w:trHeight w:hRule="exact" w:val="39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Устная и письменная речь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469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чего начать?.. Тема и основная мысль сочинения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45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Тезисы и конспект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477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45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Цитирование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431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11,12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Литературные заготовки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469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13,14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Репортаж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469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Интервью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514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17,18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</w:t>
            </w:r>
            <w:proofErr w:type="gramStart"/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написанного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413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19,20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Отзыв и рецензия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45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21,22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местности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487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23,24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Портретный очерк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441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25,26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Сравнительная характеристика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45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27,28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Рассуждение проблемного характера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431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29,30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 в газету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45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31,32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 с необычным построением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469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33,34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Юмористический рассказ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49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Фельетон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ind w:left="4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477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549" w:rsidRPr="00521920" w:rsidTr="00B865EB">
        <w:trPr>
          <w:trHeight w:hRule="exact" w:val="505"/>
        </w:trPr>
        <w:tc>
          <w:tcPr>
            <w:tcW w:w="9396" w:type="dxa"/>
            <w:gridSpan w:val="4"/>
            <w:tcBorders>
              <w:top w:val="single" w:sz="6" w:space="0" w:color="auto"/>
            </w:tcBorders>
            <w:shd w:val="clear" w:color="auto" w:fill="FFFFFF"/>
          </w:tcPr>
          <w:p w:rsidR="007A0549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0549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0549" w:rsidRPr="00521920" w:rsidRDefault="007A0549" w:rsidP="00B865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A0549" w:rsidRDefault="007A0549" w:rsidP="007A0549">
      <w:pPr>
        <w:pStyle w:val="a4"/>
        <w:spacing w:before="0" w:after="0" w:line="100" w:lineRule="atLeast"/>
        <w:ind w:firstLine="709"/>
        <w:jc w:val="both"/>
        <w:rPr>
          <w:sz w:val="28"/>
          <w:szCs w:val="28"/>
        </w:rPr>
      </w:pPr>
    </w:p>
    <w:p w:rsidR="007A0549" w:rsidRDefault="007A0549" w:rsidP="007A054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7A0549" w:rsidRDefault="007A0549" w:rsidP="007A0549">
      <w:pPr>
        <w:pStyle w:val="a4"/>
        <w:spacing w:before="0" w:after="0"/>
        <w:ind w:firstLine="709"/>
        <w:jc w:val="both"/>
        <w:rPr>
          <w:sz w:val="28"/>
          <w:szCs w:val="28"/>
        </w:rPr>
      </w:pPr>
    </w:p>
    <w:p w:rsidR="007A0549" w:rsidRDefault="007A0549" w:rsidP="007A054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 Т.А. и </w:t>
      </w:r>
      <w:proofErr w:type="spellStart"/>
      <w:r>
        <w:rPr>
          <w:sz w:val="28"/>
          <w:szCs w:val="28"/>
        </w:rPr>
        <w:t>Зепалова</w:t>
      </w:r>
      <w:proofErr w:type="spellEnd"/>
      <w:r>
        <w:rPr>
          <w:sz w:val="28"/>
          <w:szCs w:val="28"/>
        </w:rPr>
        <w:t xml:space="preserve"> Т.С. Развивайте дар слова.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.,</w:t>
      </w:r>
    </w:p>
    <w:p w:rsidR="007A0549" w:rsidRDefault="007A0549" w:rsidP="007A054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Просвещение, 1982.</w:t>
      </w:r>
    </w:p>
    <w:p w:rsidR="007A0549" w:rsidRDefault="007A0549" w:rsidP="007A054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2B95">
        <w:rPr>
          <w:sz w:val="28"/>
          <w:szCs w:val="28"/>
        </w:rPr>
        <w:t>Виноградов В.В. Стилистика. Теория поэтической речи. Поэтика.</w:t>
      </w:r>
    </w:p>
    <w:p w:rsidR="007A0549" w:rsidRPr="00622B95" w:rsidRDefault="007A0549" w:rsidP="007A054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22B95">
        <w:rPr>
          <w:sz w:val="28"/>
          <w:szCs w:val="28"/>
        </w:rPr>
        <w:t>-М.,1963.</w:t>
      </w:r>
    </w:p>
    <w:p w:rsidR="007A0549" w:rsidRPr="00622B95" w:rsidRDefault="007A0549" w:rsidP="007A054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622B95">
        <w:rPr>
          <w:sz w:val="28"/>
          <w:szCs w:val="28"/>
        </w:rPr>
        <w:t>Винарская</w:t>
      </w:r>
      <w:proofErr w:type="spellEnd"/>
      <w:r w:rsidRPr="00622B95">
        <w:rPr>
          <w:sz w:val="28"/>
          <w:szCs w:val="28"/>
        </w:rPr>
        <w:t>. Е.Н. выразительные средства текста</w:t>
      </w:r>
      <w:proofErr w:type="gramStart"/>
      <w:r w:rsidRPr="00622B95">
        <w:rPr>
          <w:sz w:val="28"/>
          <w:szCs w:val="28"/>
        </w:rPr>
        <w:t>.-</w:t>
      </w:r>
      <w:proofErr w:type="gramEnd"/>
      <w:r w:rsidRPr="00622B95">
        <w:rPr>
          <w:sz w:val="28"/>
          <w:szCs w:val="28"/>
        </w:rPr>
        <w:t>М.,1989.</w:t>
      </w:r>
    </w:p>
    <w:p w:rsidR="007A0549" w:rsidRPr="00622B95" w:rsidRDefault="007A0549" w:rsidP="007A054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622B95">
        <w:rPr>
          <w:sz w:val="28"/>
          <w:szCs w:val="28"/>
        </w:rPr>
        <w:t>Голуб</w:t>
      </w:r>
      <w:proofErr w:type="spellEnd"/>
      <w:r w:rsidRPr="00622B95">
        <w:rPr>
          <w:sz w:val="28"/>
          <w:szCs w:val="28"/>
        </w:rPr>
        <w:t xml:space="preserve"> И.Б., Розенталь Д.Э. Секреты хорошей речи</w:t>
      </w:r>
      <w:proofErr w:type="gramStart"/>
      <w:r w:rsidRPr="00622B95">
        <w:rPr>
          <w:sz w:val="28"/>
          <w:szCs w:val="28"/>
        </w:rPr>
        <w:t>.-</w:t>
      </w:r>
      <w:proofErr w:type="gramEnd"/>
      <w:r w:rsidRPr="00622B95">
        <w:rPr>
          <w:sz w:val="28"/>
          <w:szCs w:val="28"/>
        </w:rPr>
        <w:t>М.,1993.</w:t>
      </w:r>
    </w:p>
    <w:p w:rsidR="007A0549" w:rsidRDefault="007A0549" w:rsidP="007A054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22B95">
        <w:rPr>
          <w:sz w:val="28"/>
          <w:szCs w:val="28"/>
        </w:rPr>
        <w:t>Зарецкая Е.Н. Риторика: теория и практика речевой коммуникации.</w:t>
      </w:r>
    </w:p>
    <w:p w:rsidR="007A0549" w:rsidRPr="00622B95" w:rsidRDefault="007A0549" w:rsidP="007A054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22B95">
        <w:rPr>
          <w:sz w:val="28"/>
          <w:szCs w:val="28"/>
        </w:rPr>
        <w:t>-М.,2002.</w:t>
      </w:r>
    </w:p>
    <w:p w:rsidR="007C475C" w:rsidRPr="00FC2B71" w:rsidRDefault="007A0549" w:rsidP="005832CC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22B95">
        <w:rPr>
          <w:sz w:val="28"/>
          <w:szCs w:val="28"/>
        </w:rPr>
        <w:t>Одинцов В.В. О языке художественной прозы</w:t>
      </w:r>
      <w:proofErr w:type="gramStart"/>
      <w:r w:rsidRPr="00622B95">
        <w:rPr>
          <w:sz w:val="28"/>
          <w:szCs w:val="28"/>
        </w:rPr>
        <w:t>.-</w:t>
      </w:r>
      <w:proofErr w:type="gramEnd"/>
      <w:r w:rsidRPr="00622B95">
        <w:rPr>
          <w:sz w:val="28"/>
          <w:szCs w:val="28"/>
        </w:rPr>
        <w:t>М.,1973.</w:t>
      </w:r>
    </w:p>
    <w:sectPr w:rsidR="007C475C" w:rsidRPr="00FC2B71" w:rsidSect="00FC2B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621FC"/>
    <w:multiLevelType w:val="multilevel"/>
    <w:tmpl w:val="1804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954"/>
    <w:rsid w:val="00357954"/>
    <w:rsid w:val="005832CC"/>
    <w:rsid w:val="007013C6"/>
    <w:rsid w:val="007A0549"/>
    <w:rsid w:val="007C475C"/>
    <w:rsid w:val="00C05083"/>
    <w:rsid w:val="00FC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054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Normal (Web)"/>
    <w:basedOn w:val="a"/>
    <w:rsid w:val="007A054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2013-04-02T16:28:00Z</dcterms:created>
  <dcterms:modified xsi:type="dcterms:W3CDTF">2013-04-09T18:45:00Z</dcterms:modified>
</cp:coreProperties>
</file>