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D8" w:rsidRPr="00895DD8" w:rsidRDefault="00895DD8" w:rsidP="00895DD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color w:val="FF5E46"/>
          <w:kern w:val="36"/>
          <w:sz w:val="27"/>
          <w:szCs w:val="27"/>
          <w:lang w:eastAsia="ru-RU"/>
        </w:rPr>
      </w:pPr>
      <w:r w:rsidRPr="00895DD8">
        <w:rPr>
          <w:rFonts w:ascii="Verdana" w:eastAsia="Times New Roman" w:hAnsi="Verdana" w:cs="Times New Roman"/>
          <w:b/>
          <w:bCs/>
          <w:i/>
          <w:iCs/>
          <w:color w:val="FF5E46"/>
          <w:kern w:val="36"/>
          <w:sz w:val="27"/>
          <w:szCs w:val="27"/>
          <w:lang w:eastAsia="ru-RU"/>
        </w:rPr>
        <w:t>История возникновения степени числа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История возникновения степени числа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Сложение, вычитание, умножение и деление идут первыми в списке арифметических действий. У математиков не сразу сложилось представление о </w:t>
      </w:r>
      <w:hyperlink r:id="rId5" w:tooltip="Степень числа" w:history="1">
        <w:r w:rsidRPr="00895DD8">
          <w:rPr>
            <w:rFonts w:ascii="Verdana" w:eastAsia="Times New Roman" w:hAnsi="Verdana" w:cs="Times New Roman"/>
            <w:b/>
            <w:bCs/>
            <w:color w:val="0099FF"/>
            <w:sz w:val="18"/>
            <w:szCs w:val="18"/>
            <w:u w:val="single"/>
            <w:lang w:eastAsia="ru-RU"/>
          </w:rPr>
          <w:t>возведении в степень</w:t>
        </w:r>
      </w:hyperlink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как о самостоятельной операции, хотя в самых древних математических текстах Древнего Египта и Междуречья встречаются задачи на </w:t>
      </w:r>
      <w:r w:rsidRPr="00895DD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вычисление степеней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В своей знаменитой «Арифметике» Диофант Александрийский описывает первые натуральные степени чисел так: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«Все числа… состоят из некоторого количества единиц; ясно, что они продолжаются, увеличиваясь до бесконечности</w:t>
      </w:r>
      <w:proofErr w:type="gram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…</w:t>
      </w:r>
      <w:proofErr w:type="gram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реди них находятся: квадраты, получающиеся от умножения не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которого числа самого на себя; это же число называется стороной квадрата, затем кубы, получающиеся от умножения квадратов на их сторону, далее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квадрато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-квадраты — от умножения квадратов самих на себя, далее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квадрато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-кубы, получающиеся от умно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жения квадрата на куб его стороны, далее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кубо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-кубы — от умножения кубов самих на себя».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Немецкие математики Средневековья стремились ввести единое обозначение и сократить число символов. Книга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Михеля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Штифеля «Полная арифметика» (1544 г.) сыграла в этом значительную роль.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«Сумма знаний…» Луки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Пачоли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была одним из первых опубликованных сочинений. Но математики продолжали искать более простую систему </w:t>
      </w:r>
      <w:proofErr w:type="gram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обозначений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так как его обозначения были не удобны.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Француз, бакалавр медицины Никола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Шюке</w:t>
      </w:r>
      <w:proofErr w:type="spellEnd"/>
      <w:proofErr w:type="gram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(? - 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около 1500 г.) смело ввёл в свою сим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волику не только нулевой, но и отрицательный показатель степени. Он писал его мелким шрифтом сверху и справа от коэффициента.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XVI в. итальянец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Раффаэле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Бомбелли в своей «Алгебре» использовал ту же идею. Он обозначал неизве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стное специальным символом 1, а символами 2, 3,... - его степени. Обозначе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ния Бомбелли также оказали влияние и на символику нидерландского математика Симона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Стевина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(1548—1620). Он обозначал неиз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вестную величину кружком</w:t>
      </w:r>
      <w:proofErr w:type="gram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внутри которого указывал </w:t>
      </w:r>
      <w:hyperlink r:id="rId6" w:tooltip="Показатель степени" w:history="1">
        <w:r w:rsidRPr="00895DD8">
          <w:rPr>
            <w:rFonts w:ascii="Verdana" w:eastAsia="Times New Roman" w:hAnsi="Verdana" w:cs="Times New Roman"/>
            <w:color w:val="0099FF"/>
            <w:sz w:val="18"/>
            <w:szCs w:val="18"/>
            <w:u w:val="single"/>
            <w:lang w:eastAsia="ru-RU"/>
          </w:rPr>
          <w:t>показатели степени</w:t>
        </w:r>
      </w:hyperlink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Стевин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предложил называть степени по их показателям - четвёртой, пятой и т. Д. и отверг 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Диофантовы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составные выражения «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квадрато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-квадрат», «</w:t>
      </w:r>
      <w:proofErr w:type="spell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квадрато</w:t>
      </w:r>
      <w:proofErr w:type="spell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-куб».</w:t>
      </w:r>
    </w:p>
    <w:p w:rsidR="00895DD8" w:rsidRPr="00895DD8" w:rsidRDefault="00895DD8" w:rsidP="00895DD8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У Рене Декарта в его «Геометрии» (1637) мы находим современное обозначение степеней а</w:t>
      </w:r>
      <w:r w:rsidRPr="00895DD8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>2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,а</w:t>
      </w:r>
      <w:r w:rsidRPr="00895DD8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>3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,... Любопытно, что Декарт считал, что а*</w:t>
      </w:r>
      <w:proofErr w:type="gramStart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не занимает больше места, чем а</w:t>
      </w:r>
      <w:r w:rsidRPr="00895DD8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>2</w:t>
      </w:r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не пользовался этим обозначением при записи произведения двух одинаковых множителей. Немецкий ученый Лейбниц считал, что упор должен быть сделан на необходимости применения символики для всех записей произведений одинаковых множителей и применял знак а</w:t>
      </w:r>
      <w:proofErr w:type="gramStart"/>
      <w:r w:rsidRPr="00895DD8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895DD8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993D77" w:rsidRDefault="00993D77" w:rsidP="00993D77">
      <w:pPr>
        <w:pStyle w:val="2"/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Степень с натуральным показателем.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Степенью числа </w:t>
      </w:r>
      <w:r>
        <w:rPr>
          <w:rStyle w:val="a5"/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с натуральным показателем </w:t>
      </w:r>
      <w:r>
        <w:rPr>
          <w:rStyle w:val="a5"/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, большим 1, называется произведение </w:t>
      </w:r>
      <w:r>
        <w:rPr>
          <w:rStyle w:val="a5"/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множителей, каждый из которых равен </w:t>
      </w:r>
      <w:r>
        <w:rPr>
          <w:rStyle w:val="a5"/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:</w:t>
      </w:r>
    </w:p>
    <w:p w:rsidR="00993D77" w:rsidRDefault="00993D77" w:rsidP="00993D77">
      <w:pPr>
        <w:pStyle w:val="a4"/>
        <w:shd w:val="clear" w:color="auto" w:fill="FFFFFF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  <w:vertAlign w:val="superscript"/>
        </w:rPr>
        <w:t>n</w:t>
      </w:r>
      <w:proofErr w:type="spellEnd"/>
      <w:r>
        <w:rPr>
          <w:rFonts w:ascii="Verdana" w:hAnsi="Verdana"/>
          <w:sz w:val="18"/>
          <w:szCs w:val="18"/>
        </w:rPr>
        <w:t xml:space="preserve"> =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23925" cy="361950"/>
            <wp:effectExtent l="0" t="0" r="9525" b="0"/>
            <wp:docPr id="1" name="Рисунок 1" descr="Степень числ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ень числа 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выражении </w:t>
      </w:r>
      <w:proofErr w:type="spellStart"/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  <w:vertAlign w:val="superscript"/>
        </w:rPr>
        <w:t>n</w:t>
      </w:r>
      <w:proofErr w:type="spellEnd"/>
      <w:proofErr w:type="gramStart"/>
      <w:r>
        <w:rPr>
          <w:rFonts w:ascii="Verdana" w:hAnsi="Verdana"/>
          <w:sz w:val="18"/>
          <w:szCs w:val="18"/>
        </w:rPr>
        <w:t xml:space="preserve"> :</w:t>
      </w:r>
      <w:proofErr w:type="gramEnd"/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число </w:t>
      </w:r>
      <w:r>
        <w:rPr>
          <w:rStyle w:val="a5"/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 xml:space="preserve"> (повторяющийся множитель) называют </w:t>
      </w:r>
      <w:r>
        <w:rPr>
          <w:rStyle w:val="a5"/>
          <w:rFonts w:ascii="Verdana" w:hAnsi="Verdana"/>
          <w:sz w:val="18"/>
          <w:szCs w:val="18"/>
        </w:rPr>
        <w:t>основанием степени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число </w:t>
      </w:r>
      <w:r>
        <w:rPr>
          <w:rStyle w:val="a5"/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(показывающее сколько раз повторяется множитель) – </w:t>
      </w:r>
      <w:r>
        <w:rPr>
          <w:rStyle w:val="a5"/>
          <w:rFonts w:ascii="Verdana" w:hAnsi="Verdana"/>
          <w:sz w:val="18"/>
          <w:szCs w:val="18"/>
        </w:rPr>
        <w:t>показателем степени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Например:</w:t>
      </w:r>
      <w:r>
        <w:rPr>
          <w:rFonts w:ascii="Verdana" w:hAnsi="Verdana"/>
          <w:sz w:val="18"/>
          <w:szCs w:val="18"/>
        </w:rPr>
        <w:br/>
        <w:t>2</w:t>
      </w:r>
      <w:r>
        <w:rPr>
          <w:rFonts w:ascii="Verdana" w:hAnsi="Verdana"/>
          <w:sz w:val="18"/>
          <w:szCs w:val="18"/>
          <w:vertAlign w:val="superscript"/>
        </w:rPr>
        <w:t>5</w:t>
      </w:r>
      <w:r>
        <w:rPr>
          <w:rFonts w:ascii="Verdana" w:hAnsi="Verdana"/>
          <w:sz w:val="18"/>
          <w:szCs w:val="18"/>
        </w:rPr>
        <w:t xml:space="preserve"> = 2·2·2·2·2 = 32,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здесь:</w:t>
      </w:r>
      <w:r>
        <w:rPr>
          <w:rFonts w:ascii="Verdana" w:hAnsi="Verdana"/>
          <w:sz w:val="18"/>
          <w:szCs w:val="18"/>
        </w:rPr>
        <w:br/>
        <w:t>2 – основание степени,</w:t>
      </w:r>
      <w:r>
        <w:rPr>
          <w:rFonts w:ascii="Verdana" w:hAnsi="Verdana"/>
          <w:sz w:val="18"/>
          <w:szCs w:val="18"/>
        </w:rPr>
        <w:br/>
        <w:t>5 – показатель степени,</w:t>
      </w:r>
      <w:r>
        <w:rPr>
          <w:rFonts w:ascii="Verdana" w:hAnsi="Verdana"/>
          <w:sz w:val="18"/>
          <w:szCs w:val="18"/>
        </w:rPr>
        <w:br/>
        <w:t>32 – значение степени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Отметим, что основание степени может быть любым числом.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Вычисление значения степени называют действием возведения в степень. Это действие третьей ступени. То есть при вычислении значения выражения, не содержащего скобки, сначала выполняют действие третьей ступени, затем второй (умножение и деление) и, наконец, первой (сложение и вычитание).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записи больших чисел часто применяются степени числа 10. Так, расстояние от земли до солнца примерно равное 150 млн. км, записывают в виде 1,5 · 10</w:t>
      </w:r>
      <w:r>
        <w:rPr>
          <w:rFonts w:ascii="Verdana" w:hAnsi="Verdana"/>
          <w:sz w:val="18"/>
          <w:szCs w:val="18"/>
          <w:vertAlign w:val="superscript"/>
        </w:rPr>
        <w:t>8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Каждое число больше 10 можно записать в виде: а · 10</w:t>
      </w:r>
      <w:r>
        <w:rPr>
          <w:rFonts w:ascii="Verdana" w:hAnsi="Verdana"/>
          <w:sz w:val="18"/>
          <w:szCs w:val="18"/>
          <w:vertAlign w:val="superscript"/>
        </w:rPr>
        <w:t>n</w:t>
      </w:r>
      <w:r>
        <w:rPr>
          <w:rFonts w:ascii="Verdana" w:hAnsi="Verdana"/>
          <w:sz w:val="18"/>
          <w:szCs w:val="18"/>
        </w:rPr>
        <w:t xml:space="preserve"> , где 1 ≤ a &lt; 10 и n – натуральное число. Такая запись называется стандартным видом числа.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Например: 4578 = 4,578 · 10</w:t>
      </w:r>
      <w:r>
        <w:rPr>
          <w:rFonts w:ascii="Verdana" w:hAnsi="Verdana"/>
          <w:sz w:val="18"/>
          <w:szCs w:val="18"/>
          <w:vertAlign w:val="superscript"/>
        </w:rPr>
        <w:t>3</w:t>
      </w:r>
      <w:proofErr w:type="gramStart"/>
      <w:r>
        <w:rPr>
          <w:rFonts w:ascii="Verdana" w:hAnsi="Verdana"/>
          <w:sz w:val="18"/>
          <w:szCs w:val="18"/>
        </w:rPr>
        <w:t xml:space="preserve"> ;</w:t>
      </w:r>
      <w:proofErr w:type="gramEnd"/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103000 = 1,03 · 10</w:t>
      </w:r>
      <w:r>
        <w:rPr>
          <w:rFonts w:ascii="Verdana" w:hAnsi="Verdana"/>
          <w:sz w:val="18"/>
          <w:szCs w:val="18"/>
          <w:vertAlign w:val="superscript"/>
        </w:rPr>
        <w:t>5</w:t>
      </w:r>
      <w:r>
        <w:rPr>
          <w:rFonts w:ascii="Verdana" w:hAnsi="Verdana"/>
          <w:sz w:val="18"/>
          <w:szCs w:val="18"/>
        </w:rPr>
        <w:t>.</w:t>
      </w:r>
    </w:p>
    <w:p w:rsidR="00993D77" w:rsidRDefault="00993D77" w:rsidP="00993D77">
      <w:pPr>
        <w:pStyle w:val="2"/>
        <w:shd w:val="clear" w:color="auto" w:fill="FFFFFF"/>
        <w:jc w:val="both"/>
        <w:rPr>
          <w:rFonts w:ascii="Verdana" w:hAnsi="Verdana"/>
          <w:sz w:val="21"/>
          <w:szCs w:val="21"/>
        </w:rPr>
      </w:pPr>
      <w:r>
        <w:rPr>
          <w:rStyle w:val="a5"/>
          <w:rFonts w:ascii="Verdana" w:hAnsi="Verdana"/>
          <w:b/>
          <w:bCs/>
        </w:rPr>
        <w:t>Свойства степени с натуральным показателем: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При </w:t>
      </w:r>
      <w:r>
        <w:rPr>
          <w:rStyle w:val="a5"/>
          <w:rFonts w:ascii="Verdana" w:hAnsi="Verdana"/>
          <w:sz w:val="18"/>
          <w:szCs w:val="18"/>
        </w:rPr>
        <w:t>умножении степеней</w:t>
      </w:r>
      <w:r>
        <w:rPr>
          <w:rFonts w:ascii="Verdana" w:hAnsi="Verdana"/>
          <w:sz w:val="18"/>
          <w:szCs w:val="18"/>
        </w:rPr>
        <w:t xml:space="preserve"> с одинаковыми основаниями основание остается прежним, а показатели степеней складываются</w:t>
      </w:r>
    </w:p>
    <w:p w:rsidR="00993D77" w:rsidRPr="00993D77" w:rsidRDefault="00993D77" w:rsidP="00993D77">
      <w:pPr>
        <w:pStyle w:val="a4"/>
        <w:shd w:val="clear" w:color="auto" w:fill="FFFFFF"/>
        <w:jc w:val="center"/>
        <w:rPr>
          <w:rFonts w:ascii="Verdana" w:hAnsi="Verdana"/>
          <w:sz w:val="18"/>
          <w:szCs w:val="18"/>
          <w:lang w:val="en-US"/>
        </w:rPr>
      </w:pPr>
      <w:proofErr w:type="gramStart"/>
      <w:r w:rsidRPr="00993D77">
        <w:rPr>
          <w:rStyle w:val="a5"/>
          <w:rFonts w:ascii="Verdana" w:hAnsi="Verdana"/>
          <w:sz w:val="18"/>
          <w:szCs w:val="18"/>
          <w:lang w:val="en-US"/>
        </w:rPr>
        <w:t>a</w:t>
      </w:r>
      <w:proofErr w:type="gramEnd"/>
      <w:r w:rsidRPr="00993D77">
        <w:rPr>
          <w:rStyle w:val="a5"/>
          <w:rFonts w:ascii="Verdana" w:hAnsi="Verdana"/>
          <w:sz w:val="18"/>
          <w:szCs w:val="18"/>
          <w:vertAlign w:val="superscript"/>
          <w:lang w:val="en-US"/>
        </w:rPr>
        <w:t xml:space="preserve"> m </w:t>
      </w:r>
      <w:r w:rsidRPr="00993D77">
        <w:rPr>
          <w:rStyle w:val="a5"/>
          <w:rFonts w:ascii="Verdana" w:hAnsi="Verdana"/>
          <w:sz w:val="18"/>
          <w:szCs w:val="18"/>
          <w:lang w:val="en-US"/>
        </w:rPr>
        <w:t>· a</w:t>
      </w:r>
      <w:r w:rsidRPr="00993D77">
        <w:rPr>
          <w:rStyle w:val="a5"/>
          <w:rFonts w:ascii="Verdana" w:hAnsi="Verdana"/>
          <w:sz w:val="18"/>
          <w:szCs w:val="18"/>
          <w:vertAlign w:val="superscript"/>
          <w:lang w:val="en-US"/>
        </w:rPr>
        <w:t xml:space="preserve"> n </w:t>
      </w:r>
      <w:r w:rsidRPr="00993D77">
        <w:rPr>
          <w:rStyle w:val="a5"/>
          <w:rFonts w:ascii="Verdana" w:hAnsi="Verdana"/>
          <w:sz w:val="18"/>
          <w:szCs w:val="18"/>
          <w:lang w:val="en-US"/>
        </w:rPr>
        <w:t>= a</w:t>
      </w:r>
      <w:r w:rsidRPr="00993D77">
        <w:rPr>
          <w:rStyle w:val="a5"/>
          <w:rFonts w:ascii="Verdana" w:hAnsi="Verdana"/>
          <w:sz w:val="18"/>
          <w:szCs w:val="18"/>
          <w:vertAlign w:val="superscript"/>
          <w:lang w:val="en-US"/>
        </w:rPr>
        <w:t xml:space="preserve"> m + n </w:t>
      </w:r>
    </w:p>
    <w:p w:rsidR="00993D77" w:rsidRP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>например</w:t>
      </w:r>
      <w:r w:rsidRPr="00993D77">
        <w:rPr>
          <w:rFonts w:ascii="Verdana" w:hAnsi="Verdana"/>
          <w:sz w:val="18"/>
          <w:szCs w:val="18"/>
          <w:lang w:val="en-US"/>
        </w:rPr>
        <w:t>: 7</w:t>
      </w:r>
      <w:r w:rsidRPr="00993D77">
        <w:rPr>
          <w:rFonts w:ascii="Verdana" w:hAnsi="Verdana"/>
          <w:sz w:val="18"/>
          <w:szCs w:val="18"/>
          <w:vertAlign w:val="superscript"/>
          <w:lang w:val="en-US"/>
        </w:rPr>
        <w:t>1.7</w:t>
      </w:r>
      <w:r w:rsidRPr="00993D77">
        <w:rPr>
          <w:rFonts w:ascii="Verdana" w:hAnsi="Verdana"/>
          <w:sz w:val="18"/>
          <w:szCs w:val="18"/>
          <w:lang w:val="en-US"/>
        </w:rPr>
        <w:t xml:space="preserve"> · 7 </w:t>
      </w:r>
      <w:r w:rsidRPr="00993D77">
        <w:rPr>
          <w:rFonts w:ascii="Verdana" w:hAnsi="Verdana"/>
          <w:sz w:val="18"/>
          <w:szCs w:val="18"/>
          <w:vertAlign w:val="superscript"/>
          <w:lang w:val="en-US"/>
        </w:rPr>
        <w:t>- 0.9</w:t>
      </w:r>
      <w:r w:rsidRPr="00993D77">
        <w:rPr>
          <w:rFonts w:ascii="Verdana" w:hAnsi="Verdana"/>
          <w:sz w:val="18"/>
          <w:szCs w:val="18"/>
          <w:lang w:val="en-US"/>
        </w:rPr>
        <w:t xml:space="preserve"> = 7</w:t>
      </w:r>
      <w:r w:rsidRPr="00993D77">
        <w:rPr>
          <w:rFonts w:ascii="Verdana" w:hAnsi="Verdana"/>
          <w:sz w:val="18"/>
          <w:szCs w:val="18"/>
          <w:vertAlign w:val="superscript"/>
          <w:lang w:val="en-US"/>
        </w:rPr>
        <w:t>1.7+</w:t>
      </w:r>
      <w:proofErr w:type="gramStart"/>
      <w:r w:rsidRPr="00993D77">
        <w:rPr>
          <w:rFonts w:ascii="Verdana" w:hAnsi="Verdana"/>
          <w:sz w:val="18"/>
          <w:szCs w:val="18"/>
          <w:vertAlign w:val="superscript"/>
          <w:lang w:val="en-US"/>
        </w:rPr>
        <w:t xml:space="preserve">( </w:t>
      </w:r>
      <w:proofErr w:type="gramEnd"/>
      <w:r w:rsidRPr="00993D77">
        <w:rPr>
          <w:rFonts w:ascii="Verdana" w:hAnsi="Verdana"/>
          <w:sz w:val="18"/>
          <w:szCs w:val="18"/>
          <w:vertAlign w:val="superscript"/>
          <w:lang w:val="en-US"/>
        </w:rPr>
        <w:t>- 0.9)</w:t>
      </w:r>
      <w:r w:rsidRPr="00993D77">
        <w:rPr>
          <w:rFonts w:ascii="Verdana" w:hAnsi="Verdana"/>
          <w:sz w:val="18"/>
          <w:szCs w:val="18"/>
          <w:lang w:val="en-US"/>
        </w:rPr>
        <w:t xml:space="preserve"> = 7</w:t>
      </w:r>
      <w:r w:rsidRPr="00993D77">
        <w:rPr>
          <w:rFonts w:ascii="Verdana" w:hAnsi="Verdana"/>
          <w:sz w:val="18"/>
          <w:szCs w:val="18"/>
          <w:vertAlign w:val="superscript"/>
          <w:lang w:val="en-US"/>
        </w:rPr>
        <w:t>1.7 - 0.9</w:t>
      </w:r>
      <w:r w:rsidRPr="00993D77">
        <w:rPr>
          <w:rFonts w:ascii="Verdana" w:hAnsi="Verdana"/>
          <w:sz w:val="18"/>
          <w:szCs w:val="18"/>
          <w:lang w:val="en-US"/>
        </w:rPr>
        <w:t xml:space="preserve"> = 7</w:t>
      </w:r>
      <w:r w:rsidRPr="00993D77">
        <w:rPr>
          <w:rFonts w:ascii="Verdana" w:hAnsi="Verdana"/>
          <w:sz w:val="18"/>
          <w:szCs w:val="18"/>
          <w:vertAlign w:val="superscript"/>
          <w:lang w:val="en-US"/>
        </w:rPr>
        <w:t>0.8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. При </w:t>
      </w:r>
      <w:r>
        <w:rPr>
          <w:rStyle w:val="a5"/>
          <w:rFonts w:ascii="Verdana" w:hAnsi="Verdana"/>
          <w:sz w:val="18"/>
          <w:szCs w:val="18"/>
        </w:rPr>
        <w:t>делении степеней</w:t>
      </w:r>
      <w:r>
        <w:rPr>
          <w:rFonts w:ascii="Verdana" w:hAnsi="Verdana"/>
          <w:sz w:val="18"/>
          <w:szCs w:val="18"/>
        </w:rPr>
        <w:t xml:space="preserve"> с одинаковыми основаниями основание остается прежним, а показатели степеней вычитаются</w:t>
      </w:r>
    </w:p>
    <w:p w:rsidR="00993D77" w:rsidRPr="00993D77" w:rsidRDefault="00993D77" w:rsidP="00993D77">
      <w:pPr>
        <w:pStyle w:val="a4"/>
        <w:shd w:val="clear" w:color="auto" w:fill="FFFFFF"/>
        <w:jc w:val="center"/>
        <w:rPr>
          <w:rFonts w:ascii="Verdana" w:hAnsi="Verdana"/>
          <w:sz w:val="18"/>
          <w:szCs w:val="18"/>
          <w:lang w:val="en-US"/>
        </w:rPr>
      </w:pPr>
      <w:proofErr w:type="gramStart"/>
      <w:r w:rsidRPr="00993D77">
        <w:rPr>
          <w:rStyle w:val="a5"/>
          <w:rFonts w:ascii="Verdana" w:hAnsi="Verdana"/>
          <w:sz w:val="18"/>
          <w:szCs w:val="18"/>
          <w:lang w:val="en-US"/>
        </w:rPr>
        <w:t>a</w:t>
      </w:r>
      <w:proofErr w:type="gramEnd"/>
      <w:r w:rsidRPr="00993D77">
        <w:rPr>
          <w:rStyle w:val="a5"/>
          <w:rFonts w:ascii="Verdana" w:hAnsi="Verdana"/>
          <w:sz w:val="18"/>
          <w:szCs w:val="18"/>
          <w:vertAlign w:val="superscript"/>
          <w:lang w:val="en-US"/>
        </w:rPr>
        <w:t xml:space="preserve"> m </w:t>
      </w:r>
      <w:r w:rsidRPr="00993D77">
        <w:rPr>
          <w:rStyle w:val="a5"/>
          <w:rFonts w:ascii="Verdana" w:hAnsi="Verdana"/>
          <w:sz w:val="18"/>
          <w:szCs w:val="18"/>
          <w:lang w:val="en-US"/>
        </w:rPr>
        <w:t>/ a</w:t>
      </w:r>
      <w:r w:rsidRPr="00993D77">
        <w:rPr>
          <w:rStyle w:val="a5"/>
          <w:rFonts w:ascii="Verdana" w:hAnsi="Verdana"/>
          <w:sz w:val="18"/>
          <w:szCs w:val="18"/>
          <w:vertAlign w:val="superscript"/>
          <w:lang w:val="en-US"/>
        </w:rPr>
        <w:t xml:space="preserve"> n </w:t>
      </w:r>
      <w:r w:rsidRPr="00993D77">
        <w:rPr>
          <w:rStyle w:val="a5"/>
          <w:rFonts w:ascii="Verdana" w:hAnsi="Verdana"/>
          <w:sz w:val="18"/>
          <w:szCs w:val="18"/>
          <w:lang w:val="en-US"/>
        </w:rPr>
        <w:t>= a</w:t>
      </w:r>
      <w:r w:rsidRPr="00993D77">
        <w:rPr>
          <w:rStyle w:val="a5"/>
          <w:rFonts w:ascii="Verdana" w:hAnsi="Verdana"/>
          <w:sz w:val="18"/>
          <w:szCs w:val="18"/>
          <w:vertAlign w:val="superscript"/>
          <w:lang w:val="en-US"/>
        </w:rPr>
        <w:t xml:space="preserve"> m — n </w:t>
      </w:r>
      <w:r w:rsidRPr="00993D77">
        <w:rPr>
          <w:rStyle w:val="a5"/>
          <w:rFonts w:ascii="Verdana" w:hAnsi="Verdana"/>
          <w:sz w:val="18"/>
          <w:szCs w:val="18"/>
          <w:lang w:val="en-US"/>
        </w:rPr>
        <w:t xml:space="preserve">, </w:t>
      </w:r>
      <w:r w:rsidRPr="00993D77">
        <w:rPr>
          <w:rFonts w:ascii="Verdana" w:hAnsi="Verdana"/>
          <w:sz w:val="18"/>
          <w:szCs w:val="18"/>
          <w:lang w:val="en-US"/>
        </w:rPr>
        <w:br/>
      </w:r>
      <w:r w:rsidRPr="00993D77">
        <w:rPr>
          <w:rFonts w:ascii="Verdana" w:hAnsi="Verdana"/>
          <w:sz w:val="18"/>
          <w:szCs w:val="18"/>
          <w:lang w:val="en-US"/>
        </w:rPr>
        <w:br/>
      </w:r>
      <w:r>
        <w:rPr>
          <w:rStyle w:val="a5"/>
          <w:rFonts w:ascii="Verdana" w:hAnsi="Verdana"/>
          <w:sz w:val="18"/>
          <w:szCs w:val="18"/>
        </w:rPr>
        <w:t>где</w:t>
      </w:r>
      <w:r w:rsidRPr="00993D77">
        <w:rPr>
          <w:rStyle w:val="a5"/>
          <w:rFonts w:ascii="Verdana" w:hAnsi="Verdana"/>
          <w:sz w:val="18"/>
          <w:szCs w:val="18"/>
          <w:lang w:val="en-US"/>
        </w:rPr>
        <w:t xml:space="preserve">, m &gt; n, </w:t>
      </w:r>
      <w:r w:rsidRPr="00993D77">
        <w:rPr>
          <w:rFonts w:ascii="Verdana" w:hAnsi="Verdana"/>
          <w:sz w:val="18"/>
          <w:szCs w:val="18"/>
          <w:lang w:val="en-US"/>
        </w:rPr>
        <w:br/>
      </w:r>
      <w:r w:rsidRPr="00993D77">
        <w:rPr>
          <w:rStyle w:val="a5"/>
          <w:rFonts w:ascii="Verdana" w:hAnsi="Verdana"/>
          <w:sz w:val="18"/>
          <w:szCs w:val="18"/>
          <w:lang w:val="en-US"/>
        </w:rPr>
        <w:t xml:space="preserve">a ≠ 0 </w:t>
      </w:r>
    </w:p>
    <w:p w:rsidR="00993D77" w:rsidRDefault="00993D77" w:rsidP="00993D77">
      <w:pPr>
        <w:pStyle w:val="a4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например: 13</w:t>
      </w:r>
      <w:r>
        <w:rPr>
          <w:rFonts w:ascii="Verdana" w:hAnsi="Verdana"/>
          <w:sz w:val="18"/>
          <w:szCs w:val="18"/>
          <w:vertAlign w:val="superscript"/>
        </w:rPr>
        <w:t>3.8</w:t>
      </w:r>
      <w:r>
        <w:rPr>
          <w:rFonts w:ascii="Verdana" w:hAnsi="Verdana"/>
          <w:sz w:val="18"/>
          <w:szCs w:val="18"/>
        </w:rPr>
        <w:t xml:space="preserve"> / 13 </w:t>
      </w:r>
      <w:r>
        <w:rPr>
          <w:rFonts w:ascii="Verdana" w:hAnsi="Verdana"/>
          <w:sz w:val="18"/>
          <w:szCs w:val="18"/>
          <w:vertAlign w:val="superscript"/>
        </w:rPr>
        <w:t>-0.2</w:t>
      </w:r>
      <w:r>
        <w:rPr>
          <w:rFonts w:ascii="Verdana" w:hAnsi="Verdana"/>
          <w:sz w:val="18"/>
          <w:szCs w:val="18"/>
        </w:rPr>
        <w:t xml:space="preserve"> = 13</w:t>
      </w:r>
      <w:r>
        <w:rPr>
          <w:rFonts w:ascii="Verdana" w:hAnsi="Verdana"/>
          <w:sz w:val="18"/>
          <w:szCs w:val="18"/>
          <w:vertAlign w:val="superscript"/>
        </w:rPr>
        <w:t>(3.8 -0.2)</w:t>
      </w:r>
      <w:r>
        <w:rPr>
          <w:rFonts w:ascii="Verdana" w:hAnsi="Verdana"/>
          <w:sz w:val="18"/>
          <w:szCs w:val="18"/>
        </w:rPr>
        <w:t xml:space="preserve"> = 13</w:t>
      </w:r>
      <w:r>
        <w:rPr>
          <w:rFonts w:ascii="Verdana" w:hAnsi="Verdana"/>
          <w:sz w:val="18"/>
          <w:szCs w:val="18"/>
          <w:vertAlign w:val="superscript"/>
        </w:rPr>
        <w:t>3.6</w:t>
      </w:r>
    </w:p>
    <w:p w:rsidR="001C6E7E" w:rsidRDefault="001C6E7E">
      <w:bookmarkStart w:id="0" w:name="_GoBack"/>
      <w:bookmarkEnd w:id="0"/>
    </w:p>
    <w:sectPr w:rsidR="001C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D8"/>
    <w:rsid w:val="001C6E7E"/>
    <w:rsid w:val="00895DD8"/>
    <w:rsid w:val="009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DD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5E46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DD8"/>
    <w:rPr>
      <w:rFonts w:ascii="Times New Roman" w:eastAsia="Times New Roman" w:hAnsi="Times New Roman" w:cs="Times New Roman"/>
      <w:b/>
      <w:bCs/>
      <w:i/>
      <w:iCs/>
      <w:color w:val="FF5E46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95DD8"/>
    <w:rPr>
      <w:color w:val="0099FF"/>
      <w:u w:val="single"/>
    </w:rPr>
  </w:style>
  <w:style w:type="paragraph" w:styleId="a4">
    <w:name w:val="Normal (Web)"/>
    <w:basedOn w:val="a"/>
    <w:uiPriority w:val="99"/>
    <w:semiHidden/>
    <w:unhideWhenUsed/>
    <w:rsid w:val="00895DD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DD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9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DD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5E46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DD8"/>
    <w:rPr>
      <w:rFonts w:ascii="Times New Roman" w:eastAsia="Times New Roman" w:hAnsi="Times New Roman" w:cs="Times New Roman"/>
      <w:b/>
      <w:bCs/>
      <w:i/>
      <w:iCs/>
      <w:color w:val="FF5E46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95DD8"/>
    <w:rPr>
      <w:color w:val="0099FF"/>
      <w:u w:val="single"/>
    </w:rPr>
  </w:style>
  <w:style w:type="paragraph" w:styleId="a4">
    <w:name w:val="Normal (Web)"/>
    <w:basedOn w:val="a"/>
    <w:uiPriority w:val="99"/>
    <w:semiHidden/>
    <w:unhideWhenUsed/>
    <w:rsid w:val="00895DD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DD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93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385">
          <w:marLeft w:val="0"/>
          <w:marRight w:val="0"/>
          <w:marTop w:val="0"/>
          <w:marBottom w:val="0"/>
          <w:divBdr>
            <w:top w:val="single" w:sz="12" w:space="8" w:color="999999"/>
            <w:left w:val="single" w:sz="12" w:space="8" w:color="999999"/>
            <w:bottom w:val="single" w:sz="12" w:space="8" w:color="999999"/>
            <w:right w:val="single" w:sz="12" w:space="8" w:color="999999"/>
          </w:divBdr>
          <w:divsChild>
            <w:div w:id="1928615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</w:divsChild>
        </w:div>
      </w:divsChild>
    </w:div>
    <w:div w:id="1989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1592">
          <w:marLeft w:val="0"/>
          <w:marRight w:val="0"/>
          <w:marTop w:val="0"/>
          <w:marBottom w:val="0"/>
          <w:divBdr>
            <w:top w:val="single" w:sz="12" w:space="8" w:color="999999"/>
            <w:left w:val="single" w:sz="12" w:space="8" w:color="999999"/>
            <w:bottom w:val="single" w:sz="12" w:space="8" w:color="999999"/>
            <w:right w:val="single" w:sz="12" w:space="8" w:color="999999"/>
          </w:divBdr>
          <w:divsChild>
            <w:div w:id="488909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rurokov.ru/otkrytyi-urok/25-vozvedenie-v-stepen/95-stepen-s-naturalnym-pokazatelem-i-ee-svoistva.html" TargetMode="External"/><Relationship Id="rId5" Type="http://schemas.openxmlformats.org/officeDocument/2006/relationships/hyperlink" Target="http://mirurokov.ru/otkrytyi-urok/25-vozvedenie-v-step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2011-11-08T06:16:00Z</dcterms:created>
  <dcterms:modified xsi:type="dcterms:W3CDTF">2011-11-08T06:17:00Z</dcterms:modified>
</cp:coreProperties>
</file>