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B1" w:rsidRPr="002A3EB1" w:rsidRDefault="002A3EB1" w:rsidP="002A3EB1">
      <w:pPr>
        <w:spacing w:after="0" w:line="240" w:lineRule="auto"/>
        <w:rPr>
          <w:rFonts w:ascii="Arial" w:eastAsia="Times New Roman" w:hAnsi="Arial" w:cs="Arial"/>
          <w:b/>
          <w:bCs/>
          <w:color w:val="4D6D91"/>
          <w:sz w:val="23"/>
          <w:szCs w:val="23"/>
          <w:lang w:eastAsia="ru-RU"/>
        </w:rPr>
      </w:pPr>
      <w:r w:rsidRPr="002A3EB1">
        <w:rPr>
          <w:rFonts w:ascii="Arial" w:eastAsia="Times New Roman" w:hAnsi="Arial" w:cs="Arial"/>
          <w:b/>
          <w:bCs/>
          <w:color w:val="4D6D91"/>
          <w:sz w:val="23"/>
          <w:szCs w:val="23"/>
          <w:lang w:eastAsia="ru-RU"/>
        </w:rPr>
        <w:t xml:space="preserve">Лист </w:t>
      </w:r>
      <w:proofErr w:type="spellStart"/>
      <w:r w:rsidRPr="002A3EB1">
        <w:rPr>
          <w:rFonts w:ascii="Arial" w:eastAsia="Times New Roman" w:hAnsi="Arial" w:cs="Arial"/>
          <w:b/>
          <w:bCs/>
          <w:color w:val="4D6D91"/>
          <w:sz w:val="23"/>
          <w:szCs w:val="23"/>
          <w:lang w:eastAsia="ru-RU"/>
        </w:rPr>
        <w:t>Мёбиуса</w:t>
      </w:r>
      <w:proofErr w:type="spellEnd"/>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2A3EB1" w:rsidRPr="002A3EB1">
        <w:trPr>
          <w:tblCellSpacing w:w="0" w:type="dxa"/>
        </w:trPr>
        <w:tc>
          <w:tcPr>
            <w:tcW w:w="0" w:type="auto"/>
            <w:tcBorders>
              <w:top w:val="dashed" w:sz="6" w:space="0" w:color="DDDDDD"/>
            </w:tcBorders>
            <w:tcMar>
              <w:top w:w="75" w:type="dxa"/>
              <w:left w:w="30" w:type="dxa"/>
              <w:bottom w:w="75" w:type="dxa"/>
              <w:right w:w="30" w:type="dxa"/>
            </w:tcMar>
            <w:vAlign w:val="center"/>
            <w:hideMark/>
          </w:tcPr>
          <w:tbl>
            <w:tblPr>
              <w:tblW w:w="5000" w:type="pct"/>
              <w:shd w:val="clear" w:color="auto" w:fill="E6E6FA"/>
              <w:tblCellMar>
                <w:top w:w="15" w:type="dxa"/>
                <w:left w:w="15" w:type="dxa"/>
                <w:bottom w:w="15" w:type="dxa"/>
                <w:right w:w="15" w:type="dxa"/>
              </w:tblCellMar>
              <w:tblLook w:val="04A0" w:firstRow="1" w:lastRow="0" w:firstColumn="1" w:lastColumn="0" w:noHBand="0" w:noVBand="1"/>
            </w:tblPr>
            <w:tblGrid>
              <w:gridCol w:w="9355"/>
            </w:tblGrid>
            <w:tr w:rsidR="002A3EB1" w:rsidRPr="002A3EB1">
              <w:tc>
                <w:tcPr>
                  <w:tcW w:w="0" w:type="auto"/>
                  <w:shd w:val="clear" w:color="auto" w:fill="E6E6FA"/>
                  <w:vAlign w:val="center"/>
                  <w:hideMark/>
                </w:tcPr>
                <w:p w:rsidR="002A3EB1" w:rsidRPr="002A3EB1" w:rsidRDefault="002A3EB1" w:rsidP="002A3EB1">
                  <w:pPr>
                    <w:spacing w:after="0" w:line="240" w:lineRule="auto"/>
                    <w:rPr>
                      <w:rFonts w:ascii="Verdana" w:eastAsia="Times New Roman" w:hAnsi="Verdana" w:cs="Times New Roman"/>
                      <w:sz w:val="16"/>
                      <w:szCs w:val="16"/>
                      <w:lang w:eastAsia="ru-RU"/>
                    </w:rPr>
                  </w:pPr>
                  <w:r w:rsidRPr="002A3EB1">
                    <w:rPr>
                      <w:rFonts w:ascii="Verdana" w:eastAsia="Times New Roman" w:hAnsi="Verdana" w:cs="Times New Roman"/>
                      <w:sz w:val="16"/>
                      <w:szCs w:val="16"/>
                      <w:lang w:eastAsia="ru-RU"/>
                    </w:rPr>
                    <w:pict/>
                  </w:r>
                </w:p>
              </w:tc>
            </w:tr>
            <w:tr w:rsidR="002A3EB1" w:rsidRPr="002A3EB1">
              <w:tc>
                <w:tcPr>
                  <w:tcW w:w="0" w:type="auto"/>
                  <w:shd w:val="clear" w:color="auto" w:fill="E6E6FA"/>
                  <w:vAlign w:val="center"/>
                  <w:hideMark/>
                </w:tcPr>
                <w:p w:rsidR="002A3EB1" w:rsidRPr="002A3EB1" w:rsidRDefault="002A3EB1" w:rsidP="002A3EB1">
                  <w:pPr>
                    <w:spacing w:after="0" w:line="240" w:lineRule="auto"/>
                    <w:jc w:val="center"/>
                    <w:rPr>
                      <w:rFonts w:ascii="Verdana" w:eastAsia="Times New Roman" w:hAnsi="Verdana" w:cs="Times New Roman"/>
                      <w:sz w:val="16"/>
                      <w:szCs w:val="16"/>
                      <w:lang w:eastAsia="ru-RU"/>
                    </w:rPr>
                  </w:pPr>
                  <w:r w:rsidRPr="002A3EB1">
                    <w:rPr>
                      <w:rFonts w:ascii="Arial" w:eastAsia="Times New Roman" w:hAnsi="Arial" w:cs="Arial"/>
                      <w:b/>
                      <w:bCs/>
                      <w:color w:val="9400D3"/>
                      <w:sz w:val="16"/>
                      <w:szCs w:val="16"/>
                      <w:lang w:eastAsia="ru-RU"/>
                    </w:rPr>
                    <w:t xml:space="preserve">УГОЛОК ДЛЯ </w:t>
                  </w:r>
                  <w:proofErr w:type="gramStart"/>
                  <w:r w:rsidRPr="002A3EB1">
                    <w:rPr>
                      <w:rFonts w:ascii="Arial" w:eastAsia="Times New Roman" w:hAnsi="Arial" w:cs="Arial"/>
                      <w:b/>
                      <w:bCs/>
                      <w:color w:val="9400D3"/>
                      <w:sz w:val="16"/>
                      <w:szCs w:val="16"/>
                      <w:lang w:eastAsia="ru-RU"/>
                    </w:rPr>
                    <w:t>ЛЮБОЗНАТЕЛЬНЫХ</w:t>
                  </w:r>
                  <w:proofErr w:type="gramEnd"/>
                </w:p>
              </w:tc>
            </w:tr>
          </w:tbl>
          <w:p w:rsidR="002A3EB1" w:rsidRPr="002A3EB1" w:rsidRDefault="002A3EB1" w:rsidP="002A3EB1">
            <w:pPr>
              <w:spacing w:after="0" w:line="240" w:lineRule="auto"/>
              <w:jc w:val="both"/>
              <w:rPr>
                <w:rFonts w:ascii="Verdana" w:eastAsia="Times New Roman" w:hAnsi="Verdana" w:cs="Times New Roman"/>
                <w:vanish/>
                <w:sz w:val="16"/>
                <w:szCs w:val="16"/>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926"/>
              <w:gridCol w:w="3429"/>
            </w:tblGrid>
            <w:tr w:rsidR="002A3EB1" w:rsidRPr="002A3EB1">
              <w:tc>
                <w:tcPr>
                  <w:tcW w:w="0" w:type="auto"/>
                  <w:hideMark/>
                </w:tcPr>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 xml:space="preserve">Представим себе поверхность и сидящего на ней муравья. Удастся ли муравью доползти до обратной стороны поверхности – образно говоря, до её изнанки, - не перелезая через край? Конечно </w:t>
                  </w:r>
                  <w:proofErr w:type="gramStart"/>
                  <w:r w:rsidRPr="002A3EB1">
                    <w:rPr>
                      <w:rFonts w:ascii="Arial" w:eastAsia="Times New Roman" w:hAnsi="Arial" w:cs="Arial"/>
                      <w:sz w:val="20"/>
                      <w:szCs w:val="20"/>
                      <w:lang w:eastAsia="ru-RU"/>
                    </w:rPr>
                    <w:t>же</w:t>
                  </w:r>
                  <w:proofErr w:type="gramEnd"/>
                  <w:r w:rsidRPr="002A3EB1">
                    <w:rPr>
                      <w:rFonts w:ascii="Arial" w:eastAsia="Times New Roman" w:hAnsi="Arial" w:cs="Arial"/>
                      <w:sz w:val="20"/>
                      <w:szCs w:val="20"/>
                      <w:lang w:eastAsia="ru-RU"/>
                    </w:rPr>
                    <w:t xml:space="preserve"> нет! </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 xml:space="preserve">Первый пример односторонней поверхности, в любое место которой может доползти муравей, не перелезая через край, привел </w:t>
                  </w:r>
                  <w:proofErr w:type="spellStart"/>
                  <w:r w:rsidRPr="002A3EB1">
                    <w:rPr>
                      <w:rFonts w:ascii="Arial" w:eastAsia="Times New Roman" w:hAnsi="Arial" w:cs="Arial"/>
                      <w:sz w:val="20"/>
                      <w:szCs w:val="20"/>
                      <w:lang w:eastAsia="ru-RU"/>
                    </w:rPr>
                    <w:t>Мёбиус</w:t>
                  </w:r>
                  <w:proofErr w:type="spellEnd"/>
                  <w:r w:rsidRPr="002A3EB1">
                    <w:rPr>
                      <w:rFonts w:ascii="Arial" w:eastAsia="Times New Roman" w:hAnsi="Arial" w:cs="Arial"/>
                      <w:sz w:val="20"/>
                      <w:szCs w:val="20"/>
                      <w:lang w:eastAsia="ru-RU"/>
                    </w:rPr>
                    <w:t xml:space="preserve"> в 1858г. </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 xml:space="preserve">Август Фердинанд </w:t>
                  </w:r>
                  <w:proofErr w:type="spellStart"/>
                  <w:r w:rsidRPr="002A3EB1">
                    <w:rPr>
                      <w:rFonts w:ascii="Arial" w:eastAsia="Times New Roman" w:hAnsi="Arial" w:cs="Arial"/>
                      <w:sz w:val="20"/>
                      <w:szCs w:val="20"/>
                      <w:lang w:eastAsia="ru-RU"/>
                    </w:rPr>
                    <w:t>Мёбиус</w:t>
                  </w:r>
                  <w:proofErr w:type="spellEnd"/>
                  <w:r w:rsidRPr="002A3EB1">
                    <w:rPr>
                      <w:rFonts w:ascii="Arial" w:eastAsia="Times New Roman" w:hAnsi="Arial" w:cs="Arial"/>
                      <w:sz w:val="20"/>
                      <w:szCs w:val="20"/>
                      <w:lang w:eastAsia="ru-RU"/>
                    </w:rPr>
                    <w:t xml:space="preserve"> (1790-1868) – ученик «короля» математиков Гаусса. </w:t>
                  </w:r>
                  <w:proofErr w:type="spellStart"/>
                  <w:r w:rsidRPr="002A3EB1">
                    <w:rPr>
                      <w:rFonts w:ascii="Arial" w:eastAsia="Times New Roman" w:hAnsi="Arial" w:cs="Arial"/>
                      <w:sz w:val="20"/>
                      <w:szCs w:val="20"/>
                      <w:lang w:eastAsia="ru-RU"/>
                    </w:rPr>
                    <w:t>Мёбиус</w:t>
                  </w:r>
                  <w:proofErr w:type="spellEnd"/>
                  <w:r w:rsidRPr="002A3EB1">
                    <w:rPr>
                      <w:rFonts w:ascii="Arial" w:eastAsia="Times New Roman" w:hAnsi="Arial" w:cs="Arial"/>
                      <w:sz w:val="20"/>
                      <w:szCs w:val="20"/>
                      <w:lang w:eastAsia="ru-RU"/>
                    </w:rPr>
                    <w:t xml:space="preserve"> был первоначально астрономом, как Гаусс и многие другие, кому математика обязана своим развитием. В те времена занятия математикой не встречали поддержки, а астрономия давала достаточно денег, чтобы не думать о них, и оставляла время для собственных размышлений. И </w:t>
                  </w:r>
                  <w:proofErr w:type="spellStart"/>
                  <w:r w:rsidRPr="002A3EB1">
                    <w:rPr>
                      <w:rFonts w:ascii="Arial" w:eastAsia="Times New Roman" w:hAnsi="Arial" w:cs="Arial"/>
                      <w:sz w:val="20"/>
                      <w:szCs w:val="20"/>
                      <w:lang w:eastAsia="ru-RU"/>
                    </w:rPr>
                    <w:t>Мёбиус</w:t>
                  </w:r>
                  <w:proofErr w:type="spellEnd"/>
                  <w:r w:rsidRPr="002A3EB1">
                    <w:rPr>
                      <w:rFonts w:ascii="Arial" w:eastAsia="Times New Roman" w:hAnsi="Arial" w:cs="Arial"/>
                      <w:sz w:val="20"/>
                      <w:szCs w:val="20"/>
                      <w:lang w:eastAsia="ru-RU"/>
                    </w:rPr>
                    <w:t xml:space="preserve"> стал одним из крупнейших геометров XIX века. </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 xml:space="preserve">В возрасте 68 лет </w:t>
                  </w:r>
                  <w:proofErr w:type="spellStart"/>
                  <w:r w:rsidRPr="002A3EB1">
                    <w:rPr>
                      <w:rFonts w:ascii="Arial" w:eastAsia="Times New Roman" w:hAnsi="Arial" w:cs="Arial"/>
                      <w:sz w:val="20"/>
                      <w:szCs w:val="20"/>
                      <w:lang w:eastAsia="ru-RU"/>
                    </w:rPr>
                    <w:t>Мёбиусу</w:t>
                  </w:r>
                  <w:proofErr w:type="spellEnd"/>
                  <w:r w:rsidRPr="002A3EB1">
                    <w:rPr>
                      <w:rFonts w:ascii="Arial" w:eastAsia="Times New Roman" w:hAnsi="Arial" w:cs="Arial"/>
                      <w:sz w:val="20"/>
                      <w:szCs w:val="20"/>
                      <w:lang w:eastAsia="ru-RU"/>
                    </w:rPr>
                    <w:t xml:space="preserve"> удалось сделать открытие поразительной красоты. Это открытие односторонних поверхностей, одна из которых – лист </w:t>
                  </w:r>
                  <w:proofErr w:type="spellStart"/>
                  <w:r w:rsidRPr="002A3EB1">
                    <w:rPr>
                      <w:rFonts w:ascii="Arial" w:eastAsia="Times New Roman" w:hAnsi="Arial" w:cs="Arial"/>
                      <w:sz w:val="20"/>
                      <w:szCs w:val="20"/>
                      <w:lang w:eastAsia="ru-RU"/>
                    </w:rPr>
                    <w:t>Мёбиуса</w:t>
                  </w:r>
                  <w:proofErr w:type="spellEnd"/>
                  <w:r w:rsidRPr="002A3EB1">
                    <w:rPr>
                      <w:rFonts w:ascii="Arial" w:eastAsia="Times New Roman" w:hAnsi="Arial" w:cs="Arial"/>
                      <w:sz w:val="20"/>
                      <w:szCs w:val="20"/>
                      <w:lang w:eastAsia="ru-RU"/>
                    </w:rPr>
                    <w:t xml:space="preserve"> (или лента). </w:t>
                  </w:r>
                  <w:proofErr w:type="spellStart"/>
                  <w:r w:rsidRPr="002A3EB1">
                    <w:rPr>
                      <w:rFonts w:ascii="Arial" w:eastAsia="Times New Roman" w:hAnsi="Arial" w:cs="Arial"/>
                      <w:sz w:val="20"/>
                      <w:szCs w:val="20"/>
                      <w:lang w:eastAsia="ru-RU"/>
                    </w:rPr>
                    <w:t>Мёбиус</w:t>
                  </w:r>
                  <w:proofErr w:type="spellEnd"/>
                  <w:r w:rsidRPr="002A3EB1">
                    <w:rPr>
                      <w:rFonts w:ascii="Arial" w:eastAsia="Times New Roman" w:hAnsi="Arial" w:cs="Arial"/>
                      <w:sz w:val="20"/>
                      <w:szCs w:val="20"/>
                      <w:lang w:eastAsia="ru-RU"/>
                    </w:rPr>
                    <w:t xml:space="preserve"> придумал ленту, когда наблюдал за горничной, неправильно одевшей на шею свой платок. </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 xml:space="preserve">Изготовим лист </w:t>
                  </w:r>
                  <w:proofErr w:type="spellStart"/>
                  <w:r w:rsidRPr="002A3EB1">
                    <w:rPr>
                      <w:rFonts w:ascii="Arial" w:eastAsia="Times New Roman" w:hAnsi="Arial" w:cs="Arial"/>
                      <w:sz w:val="20"/>
                      <w:szCs w:val="20"/>
                      <w:lang w:eastAsia="ru-RU"/>
                    </w:rPr>
                    <w:t>Мёбиуса</w:t>
                  </w:r>
                  <w:proofErr w:type="spellEnd"/>
                  <w:r w:rsidRPr="002A3EB1">
                    <w:rPr>
                      <w:rFonts w:ascii="Arial" w:eastAsia="Times New Roman" w:hAnsi="Arial" w:cs="Arial"/>
                      <w:sz w:val="20"/>
                      <w:szCs w:val="20"/>
                      <w:lang w:eastAsia="ru-RU"/>
                    </w:rPr>
                    <w:t xml:space="preserve">: возьмите бумажную полоску </w:t>
                  </w:r>
                  <w:proofErr w:type="gramStart"/>
                  <w:r w:rsidRPr="002A3EB1">
                    <w:rPr>
                      <w:rFonts w:ascii="Arial" w:eastAsia="Times New Roman" w:hAnsi="Arial" w:cs="Arial"/>
                      <w:sz w:val="20"/>
                      <w:szCs w:val="20"/>
                      <w:lang w:eastAsia="ru-RU"/>
                    </w:rPr>
                    <w:t>–д</w:t>
                  </w:r>
                  <w:proofErr w:type="gramEnd"/>
                  <w:r w:rsidRPr="002A3EB1">
                    <w:rPr>
                      <w:rFonts w:ascii="Arial" w:eastAsia="Times New Roman" w:hAnsi="Arial" w:cs="Arial"/>
                      <w:sz w:val="20"/>
                      <w:szCs w:val="20"/>
                      <w:lang w:eastAsia="ru-RU"/>
                    </w:rPr>
                    <w:t>линный узкий прямоугольник АВСD (удобные размеры: длина 30 см, ширина 3 см). Перекрутив один конец полоски на 180º, склейте из нее кольцо (точки</w:t>
                  </w:r>
                  <w:proofErr w:type="gramStart"/>
                  <w:r w:rsidRPr="002A3EB1">
                    <w:rPr>
                      <w:rFonts w:ascii="Arial" w:eastAsia="Times New Roman" w:hAnsi="Arial" w:cs="Arial"/>
                      <w:sz w:val="20"/>
                      <w:szCs w:val="20"/>
                      <w:lang w:eastAsia="ru-RU"/>
                    </w:rPr>
                    <w:t xml:space="preserve"> А</w:t>
                  </w:r>
                  <w:proofErr w:type="gramEnd"/>
                  <w:r w:rsidRPr="002A3EB1">
                    <w:rPr>
                      <w:rFonts w:ascii="Arial" w:eastAsia="Times New Roman" w:hAnsi="Arial" w:cs="Arial"/>
                      <w:sz w:val="20"/>
                      <w:szCs w:val="20"/>
                      <w:lang w:eastAsia="ru-RU"/>
                    </w:rPr>
                    <w:t xml:space="preserve"> и С, В и D). </w:t>
                  </w:r>
                  <w:hyperlink r:id="rId6" w:history="1">
                    <w:r w:rsidRPr="002A3EB1">
                      <w:rPr>
                        <w:rFonts w:ascii="Arial" w:eastAsia="Times New Roman" w:hAnsi="Arial" w:cs="Arial"/>
                        <w:color w:val="4D6D91"/>
                        <w:sz w:val="20"/>
                        <w:szCs w:val="20"/>
                        <w:u w:val="single"/>
                        <w:lang w:eastAsia="ru-RU"/>
                      </w:rPr>
                      <w:t>Модель готова</w:t>
                    </w:r>
                  </w:hyperlink>
                  <w:r w:rsidRPr="002A3EB1">
                    <w:rPr>
                      <w:rFonts w:ascii="Arial" w:eastAsia="Times New Roman" w:hAnsi="Arial" w:cs="Arial"/>
                      <w:sz w:val="20"/>
                      <w:szCs w:val="20"/>
                      <w:lang w:eastAsia="ru-RU"/>
                    </w:rPr>
                    <w:t>. А по этому листу Мебиуса шагает пешеход (</w:t>
                  </w:r>
                  <w:hyperlink r:id="rId7" w:history="1">
                    <w:r w:rsidRPr="002A3EB1">
                      <w:rPr>
                        <w:rFonts w:ascii="Arial" w:eastAsia="Times New Roman" w:hAnsi="Arial" w:cs="Arial"/>
                        <w:color w:val="4D6D91"/>
                        <w:sz w:val="20"/>
                        <w:szCs w:val="20"/>
                        <w:u w:val="single"/>
                        <w:lang w:eastAsia="ru-RU"/>
                      </w:rPr>
                      <w:t>еще картинка</w:t>
                    </w:r>
                  </w:hyperlink>
                  <w:r w:rsidRPr="002A3EB1">
                    <w:rPr>
                      <w:rFonts w:ascii="Arial" w:eastAsia="Times New Roman" w:hAnsi="Arial" w:cs="Arial"/>
                      <w:sz w:val="20"/>
                      <w:szCs w:val="20"/>
                      <w:lang w:eastAsia="ru-RU"/>
                    </w:rPr>
                    <w:t>).</w:t>
                  </w:r>
                </w:p>
                <w:p w:rsidR="002A3EB1" w:rsidRPr="002A3EB1" w:rsidRDefault="002A3EB1" w:rsidP="002A3EB1">
                  <w:pPr>
                    <w:spacing w:after="0" w:line="240" w:lineRule="auto"/>
                    <w:jc w:val="center"/>
                    <w:rPr>
                      <w:rFonts w:ascii="Verdana" w:eastAsia="Times New Roman" w:hAnsi="Verdana" w:cs="Times New Roman"/>
                      <w:sz w:val="16"/>
                      <w:szCs w:val="16"/>
                      <w:lang w:eastAsia="ru-RU"/>
                    </w:rPr>
                  </w:pPr>
                  <w:r w:rsidRPr="002A3EB1">
                    <w:rPr>
                      <w:rFonts w:ascii="Verdana" w:eastAsia="Times New Roman" w:hAnsi="Verdana" w:cs="Times New Roman"/>
                      <w:noProof/>
                      <w:color w:val="4D6D91"/>
                      <w:sz w:val="16"/>
                      <w:szCs w:val="16"/>
                      <w:lang w:eastAsia="ru-RU"/>
                    </w:rPr>
                    <w:drawing>
                      <wp:inline distT="0" distB="0" distL="0" distR="0" wp14:anchorId="68DA041A" wp14:editId="0EDC3815">
                        <wp:extent cx="3168650" cy="382905"/>
                        <wp:effectExtent l="0" t="0" r="0" b="0"/>
                        <wp:docPr id="1" name="Рисунок 1" descr="рис">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650" cy="382905"/>
                                </a:xfrm>
                                <a:prstGeom prst="rect">
                                  <a:avLst/>
                                </a:prstGeom>
                                <a:noFill/>
                                <a:ln>
                                  <a:noFill/>
                                </a:ln>
                              </pic:spPr>
                            </pic:pic>
                          </a:graphicData>
                        </a:graphic>
                      </wp:inline>
                    </w:drawing>
                  </w:r>
                  <w:r w:rsidRPr="002A3EB1">
                    <w:rPr>
                      <w:rFonts w:ascii="Arial" w:eastAsia="Times New Roman" w:hAnsi="Arial" w:cs="Arial"/>
                      <w:noProof/>
                      <w:sz w:val="16"/>
                      <w:szCs w:val="16"/>
                      <w:lang w:eastAsia="ru-RU"/>
                    </w:rPr>
                    <w:drawing>
                      <wp:inline distT="0" distB="0" distL="0" distR="0" wp14:anchorId="316040EA" wp14:editId="54A72F31">
                        <wp:extent cx="499745" cy="425450"/>
                        <wp:effectExtent l="0" t="0" r="0" b="0"/>
                        <wp:docPr id="2" name="Рисунок 2" descr="http://le-savchen.ucoz.ru/Caalla/Lu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savchen.ucoz.ru/Caalla/Lup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25450"/>
                                </a:xfrm>
                                <a:prstGeom prst="rect">
                                  <a:avLst/>
                                </a:prstGeom>
                                <a:noFill/>
                                <a:ln>
                                  <a:noFill/>
                                </a:ln>
                              </pic:spPr>
                            </pic:pic>
                          </a:graphicData>
                        </a:graphic>
                      </wp:inline>
                    </w:drawing>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Лист Мебиуса (</w:t>
                  </w:r>
                  <w:hyperlink r:id="rId11" w:history="1">
                    <w:r w:rsidRPr="002A3EB1">
                      <w:rPr>
                        <w:rFonts w:ascii="Arial" w:eastAsia="Times New Roman" w:hAnsi="Arial" w:cs="Arial"/>
                        <w:color w:val="4D6D91"/>
                        <w:sz w:val="20"/>
                        <w:szCs w:val="20"/>
                        <w:u w:val="single"/>
                        <w:lang w:eastAsia="ru-RU"/>
                      </w:rPr>
                      <w:t>схема</w:t>
                    </w:r>
                  </w:hyperlink>
                  <w:r w:rsidRPr="002A3EB1">
                    <w:rPr>
                      <w:rFonts w:ascii="Arial" w:eastAsia="Times New Roman" w:hAnsi="Arial" w:cs="Arial"/>
                      <w:sz w:val="20"/>
                      <w:szCs w:val="20"/>
                      <w:lang w:eastAsia="ru-RU"/>
                    </w:rPr>
                    <w:t>) преподнесет вам сюрприз, если вы попытаетесь его разрезать. Разрежьте лист по центральной линии. Что у вас получилось?</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Вместо того</w:t>
                  </w:r>
                  <w:proofErr w:type="gramStart"/>
                  <w:r w:rsidRPr="002A3EB1">
                    <w:rPr>
                      <w:rFonts w:ascii="Arial" w:eastAsia="Times New Roman" w:hAnsi="Arial" w:cs="Arial"/>
                      <w:sz w:val="20"/>
                      <w:szCs w:val="20"/>
                      <w:lang w:eastAsia="ru-RU"/>
                    </w:rPr>
                    <w:t>,</w:t>
                  </w:r>
                  <w:proofErr w:type="gramEnd"/>
                  <w:r w:rsidRPr="002A3EB1">
                    <w:rPr>
                      <w:rFonts w:ascii="Arial" w:eastAsia="Times New Roman" w:hAnsi="Arial" w:cs="Arial"/>
                      <w:sz w:val="20"/>
                      <w:szCs w:val="20"/>
                      <w:lang w:eastAsia="ru-RU"/>
                    </w:rPr>
                    <w:t xml:space="preserve"> чтобы развалиться на два куска, лента разворачивается в длинную связанную замкнутую полоску. Полученную после первого разреза ленту снова разрежьте по центральной линии. Перед последним сжатием ножниц попробуйте угадать, что будет?</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А теперь попробуем изготовить такую модель: в полосе АВС</w:t>
                  </w:r>
                  <w:proofErr w:type="gramStart"/>
                  <w:r w:rsidRPr="002A3EB1">
                    <w:rPr>
                      <w:rFonts w:ascii="Arial" w:eastAsia="Times New Roman" w:hAnsi="Arial" w:cs="Arial"/>
                      <w:sz w:val="20"/>
                      <w:szCs w:val="20"/>
                      <w:lang w:eastAsia="ru-RU"/>
                    </w:rPr>
                    <w:t>D</w:t>
                  </w:r>
                  <w:proofErr w:type="gramEnd"/>
                  <w:r w:rsidRPr="002A3EB1">
                    <w:rPr>
                      <w:rFonts w:ascii="Arial" w:eastAsia="Times New Roman" w:hAnsi="Arial" w:cs="Arial"/>
                      <w:sz w:val="20"/>
                      <w:szCs w:val="20"/>
                      <w:lang w:eastAsia="ru-RU"/>
                    </w:rPr>
                    <w:t xml:space="preserve"> прорезать щель и продеть сквозь неё один конец. Повернув, на пол оборота, склейте, как показано на </w:t>
                  </w:r>
                  <w:hyperlink r:id="rId12" w:history="1">
                    <w:r w:rsidRPr="002A3EB1">
                      <w:rPr>
                        <w:rFonts w:ascii="Arial" w:eastAsia="Times New Roman" w:hAnsi="Arial" w:cs="Arial"/>
                        <w:color w:val="4D6D91"/>
                        <w:sz w:val="20"/>
                        <w:szCs w:val="20"/>
                        <w:u w:val="single"/>
                        <w:lang w:eastAsia="ru-RU"/>
                      </w:rPr>
                      <w:t>рисунке</w:t>
                    </w:r>
                  </w:hyperlink>
                  <w:r w:rsidRPr="002A3EB1">
                    <w:rPr>
                      <w:rFonts w:ascii="Arial" w:eastAsia="Times New Roman" w:hAnsi="Arial" w:cs="Arial"/>
                      <w:sz w:val="20"/>
                      <w:szCs w:val="20"/>
                      <w:lang w:eastAsia="ru-RU"/>
                    </w:rPr>
                    <w:t>. А теперь продолжите разрез вдоль всей ленты. Что у вас получилось?</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Чтобы получить ленту Мебиуса, мы переворачивали полоску бумаги на 180º, на пол оборота. Теперь полоску скрутите на 360º, полный оборот. Склейте, затем разрежьте её по центральной линии. Какой получиться результат, трудно предугадать.</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 xml:space="preserve">Таинственный и знаменитый лист </w:t>
                  </w:r>
                  <w:proofErr w:type="spellStart"/>
                  <w:r w:rsidRPr="002A3EB1">
                    <w:rPr>
                      <w:rFonts w:ascii="Arial" w:eastAsia="Times New Roman" w:hAnsi="Arial" w:cs="Arial"/>
                      <w:sz w:val="20"/>
                      <w:szCs w:val="20"/>
                      <w:lang w:eastAsia="ru-RU"/>
                    </w:rPr>
                    <w:t>мебиуса</w:t>
                  </w:r>
                  <w:proofErr w:type="spellEnd"/>
                  <w:r w:rsidRPr="002A3EB1">
                    <w:rPr>
                      <w:rFonts w:ascii="Arial" w:eastAsia="Times New Roman" w:hAnsi="Arial" w:cs="Arial"/>
                      <w:sz w:val="20"/>
                      <w:szCs w:val="20"/>
                      <w:lang w:eastAsia="ru-RU"/>
                    </w:rPr>
                    <w:t xml:space="preserve">, появившийся в </w:t>
                  </w:r>
                  <w:r w:rsidRPr="002A3EB1">
                    <w:rPr>
                      <w:rFonts w:ascii="Arial" w:eastAsia="Times New Roman" w:hAnsi="Arial" w:cs="Arial"/>
                      <w:sz w:val="20"/>
                      <w:szCs w:val="20"/>
                      <w:lang w:eastAsia="ru-RU"/>
                    </w:rPr>
                    <w:lastRenderedPageBreak/>
                    <w:t xml:space="preserve">1858 году, волновал художников и скульпторов. Много рисунков с изображениями листа Мебиуса оставил известный голландский художник Морис </w:t>
                  </w:r>
                  <w:proofErr w:type="spellStart"/>
                  <w:r w:rsidRPr="002A3EB1">
                    <w:rPr>
                      <w:rFonts w:ascii="Arial" w:eastAsia="Times New Roman" w:hAnsi="Arial" w:cs="Arial"/>
                      <w:sz w:val="20"/>
                      <w:szCs w:val="20"/>
                      <w:lang w:eastAsia="ru-RU"/>
                    </w:rPr>
                    <w:t>Эшер</w:t>
                  </w:r>
                  <w:proofErr w:type="spellEnd"/>
                  <w:r w:rsidRPr="002A3EB1">
                    <w:rPr>
                      <w:rFonts w:ascii="Arial" w:eastAsia="Times New Roman" w:hAnsi="Arial" w:cs="Arial"/>
                      <w:sz w:val="20"/>
                      <w:szCs w:val="20"/>
                      <w:lang w:eastAsia="ru-RU"/>
                    </w:rPr>
                    <w:t xml:space="preserve">. Целую серию вариантов листа Мебиуса можно встретить в скульптуре. Попробуйте через поисковую систему найти примеры по ключевым словам "лист Мебиуса" (кликните условие поиска: картинки). </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 xml:space="preserve">Во многих странах мира: </w:t>
                  </w:r>
                  <w:hyperlink r:id="rId13" w:history="1">
                    <w:r w:rsidRPr="002A3EB1">
                      <w:rPr>
                        <w:rFonts w:ascii="Arial" w:eastAsia="Times New Roman" w:hAnsi="Arial" w:cs="Arial"/>
                        <w:color w:val="4D6D91"/>
                        <w:sz w:val="20"/>
                        <w:szCs w:val="20"/>
                        <w:u w:val="single"/>
                        <w:lang w:eastAsia="ru-RU"/>
                      </w:rPr>
                      <w:t>России</w:t>
                    </w:r>
                  </w:hyperlink>
                  <w:r w:rsidRPr="002A3EB1">
                    <w:rPr>
                      <w:rFonts w:ascii="Arial" w:eastAsia="Times New Roman" w:hAnsi="Arial" w:cs="Arial"/>
                      <w:sz w:val="20"/>
                      <w:szCs w:val="20"/>
                      <w:lang w:eastAsia="ru-RU"/>
                    </w:rPr>
                    <w:t xml:space="preserve">, </w:t>
                  </w:r>
                  <w:hyperlink r:id="rId14" w:history="1">
                    <w:r w:rsidRPr="002A3EB1">
                      <w:rPr>
                        <w:rFonts w:ascii="Arial" w:eastAsia="Times New Roman" w:hAnsi="Arial" w:cs="Arial"/>
                        <w:color w:val="4D6D91"/>
                        <w:sz w:val="20"/>
                        <w:szCs w:val="20"/>
                        <w:u w:val="single"/>
                        <w:lang w:eastAsia="ru-RU"/>
                      </w:rPr>
                      <w:t>Белоруссии</w:t>
                    </w:r>
                  </w:hyperlink>
                  <w:r w:rsidRPr="002A3EB1">
                    <w:rPr>
                      <w:rFonts w:ascii="Arial" w:eastAsia="Times New Roman" w:hAnsi="Arial" w:cs="Arial"/>
                      <w:sz w:val="20"/>
                      <w:szCs w:val="20"/>
                      <w:lang w:eastAsia="ru-RU"/>
                    </w:rPr>
                    <w:t xml:space="preserve">, </w:t>
                  </w:r>
                  <w:hyperlink r:id="rId15" w:history="1">
                    <w:r w:rsidRPr="002A3EB1">
                      <w:rPr>
                        <w:rFonts w:ascii="Arial" w:eastAsia="Times New Roman" w:hAnsi="Arial" w:cs="Arial"/>
                        <w:color w:val="4D6D91"/>
                        <w:sz w:val="20"/>
                        <w:szCs w:val="20"/>
                        <w:u w:val="single"/>
                        <w:lang w:eastAsia="ru-RU"/>
                      </w:rPr>
                      <w:t>Германии</w:t>
                    </w:r>
                  </w:hyperlink>
                  <w:r w:rsidRPr="002A3EB1">
                    <w:rPr>
                      <w:rFonts w:ascii="Arial" w:eastAsia="Times New Roman" w:hAnsi="Arial" w:cs="Arial"/>
                      <w:sz w:val="20"/>
                      <w:szCs w:val="20"/>
                      <w:lang w:eastAsia="ru-RU"/>
                    </w:rPr>
                    <w:t xml:space="preserve">, </w:t>
                  </w:r>
                  <w:hyperlink r:id="rId16" w:history="1">
                    <w:r w:rsidRPr="002A3EB1">
                      <w:rPr>
                        <w:rFonts w:ascii="Arial" w:eastAsia="Times New Roman" w:hAnsi="Arial" w:cs="Arial"/>
                        <w:color w:val="4D6D91"/>
                        <w:sz w:val="20"/>
                        <w:szCs w:val="20"/>
                        <w:u w:val="single"/>
                        <w:lang w:eastAsia="ru-RU"/>
                      </w:rPr>
                      <w:t xml:space="preserve">Латвии </w:t>
                    </w:r>
                  </w:hyperlink>
                  <w:r w:rsidRPr="002A3EB1">
                    <w:rPr>
                      <w:rFonts w:ascii="Arial" w:eastAsia="Times New Roman" w:hAnsi="Arial" w:cs="Arial"/>
                      <w:sz w:val="20"/>
                      <w:szCs w:val="20"/>
                      <w:lang w:eastAsia="ru-RU"/>
                    </w:rPr>
                    <w:t xml:space="preserve">многих других есть памятники этому необычному объекту. </w:t>
                  </w:r>
                  <w:hyperlink r:id="rId17" w:history="1">
                    <w:r w:rsidRPr="002A3EB1">
                      <w:rPr>
                        <w:rFonts w:ascii="Arial" w:eastAsia="Times New Roman" w:hAnsi="Arial" w:cs="Arial"/>
                        <w:color w:val="4D6D91"/>
                        <w:sz w:val="20"/>
                        <w:szCs w:val="20"/>
                        <w:u w:val="single"/>
                        <w:lang w:eastAsia="ru-RU"/>
                      </w:rPr>
                      <w:t>В Казахстане</w:t>
                    </w:r>
                  </w:hyperlink>
                  <w:r w:rsidRPr="002A3EB1">
                    <w:rPr>
                      <w:rFonts w:ascii="Arial" w:eastAsia="Times New Roman" w:hAnsi="Arial" w:cs="Arial"/>
                      <w:sz w:val="20"/>
                      <w:szCs w:val="20"/>
                      <w:lang w:eastAsia="ru-RU"/>
                    </w:rPr>
                    <w:t xml:space="preserve"> существует задумка </w:t>
                  </w:r>
                  <w:proofErr w:type="spellStart"/>
                  <w:r w:rsidRPr="002A3EB1">
                    <w:rPr>
                      <w:rFonts w:ascii="Arial" w:eastAsia="Times New Roman" w:hAnsi="Arial" w:cs="Arial"/>
                      <w:sz w:val="20"/>
                      <w:szCs w:val="20"/>
                      <w:lang w:eastAsia="ru-RU"/>
                    </w:rPr>
                    <w:t>постороить</w:t>
                  </w:r>
                  <w:proofErr w:type="spellEnd"/>
                  <w:r w:rsidRPr="002A3EB1">
                    <w:rPr>
                      <w:rFonts w:ascii="Arial" w:eastAsia="Times New Roman" w:hAnsi="Arial" w:cs="Arial"/>
                      <w:sz w:val="20"/>
                      <w:szCs w:val="20"/>
                      <w:lang w:eastAsia="ru-RU"/>
                    </w:rPr>
                    <w:t xml:space="preserve"> Библиотеку в форме ленты </w:t>
                  </w:r>
                  <w:proofErr w:type="spellStart"/>
                  <w:r w:rsidRPr="002A3EB1">
                    <w:rPr>
                      <w:rFonts w:ascii="Arial" w:eastAsia="Times New Roman" w:hAnsi="Arial" w:cs="Arial"/>
                      <w:sz w:val="20"/>
                      <w:szCs w:val="20"/>
                      <w:lang w:eastAsia="ru-RU"/>
                    </w:rPr>
                    <w:t>Мёбиуса</w:t>
                  </w:r>
                  <w:proofErr w:type="spellEnd"/>
                  <w:r w:rsidRPr="002A3EB1">
                    <w:rPr>
                      <w:rFonts w:ascii="Arial" w:eastAsia="Times New Roman" w:hAnsi="Arial" w:cs="Arial"/>
                      <w:sz w:val="20"/>
                      <w:szCs w:val="20"/>
                      <w:lang w:eastAsia="ru-RU"/>
                    </w:rPr>
                    <w:t xml:space="preserve">. </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t>Опыты с листом Мебиуса.</w:t>
                  </w:r>
                </w:p>
              </w:tc>
              <w:tc>
                <w:tcPr>
                  <w:tcW w:w="0" w:type="auto"/>
                  <w:hideMark/>
                </w:tcPr>
                <w:p w:rsidR="002A3EB1" w:rsidRPr="002A3EB1" w:rsidRDefault="002A3EB1" w:rsidP="002A3EB1">
                  <w:pPr>
                    <w:spacing w:after="0" w:line="240" w:lineRule="auto"/>
                    <w:rPr>
                      <w:rFonts w:ascii="Verdana" w:eastAsia="Times New Roman" w:hAnsi="Verdana" w:cs="Times New Roman"/>
                      <w:sz w:val="16"/>
                      <w:szCs w:val="16"/>
                      <w:lang w:eastAsia="ru-RU"/>
                    </w:rPr>
                  </w:pPr>
                  <w:r w:rsidRPr="002A3EB1">
                    <w:rPr>
                      <w:rFonts w:ascii="Arial" w:eastAsia="Times New Roman" w:hAnsi="Arial" w:cs="Arial"/>
                      <w:noProof/>
                      <w:color w:val="4D6D91"/>
                      <w:sz w:val="20"/>
                      <w:szCs w:val="20"/>
                      <w:lang w:eastAsia="ru-RU"/>
                    </w:rPr>
                    <w:lastRenderedPageBreak/>
                    <w:drawing>
                      <wp:inline distT="0" distB="0" distL="0" distR="0" wp14:anchorId="300E6C35" wp14:editId="345A0333">
                        <wp:extent cx="1605280" cy="2860040"/>
                        <wp:effectExtent l="0" t="0" r="0" b="0"/>
                        <wp:docPr id="3" name="Рисунок 3" descr="рис">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5280" cy="2860040"/>
                                </a:xfrm>
                                <a:prstGeom prst="rect">
                                  <a:avLst/>
                                </a:prstGeom>
                                <a:noFill/>
                                <a:ln>
                                  <a:noFill/>
                                </a:ln>
                              </pic:spPr>
                            </pic:pic>
                          </a:graphicData>
                        </a:graphic>
                      </wp:inline>
                    </w:drawing>
                  </w:r>
                  <w:r w:rsidRPr="002A3EB1">
                    <w:rPr>
                      <w:rFonts w:ascii="Arial" w:eastAsia="Times New Roman" w:hAnsi="Arial" w:cs="Arial"/>
                      <w:sz w:val="20"/>
                      <w:szCs w:val="20"/>
                      <w:lang w:eastAsia="ru-RU"/>
                    </w:rPr>
                    <w:br/>
                  </w:r>
                  <w:r w:rsidRPr="002A3EB1">
                    <w:rPr>
                      <w:rFonts w:ascii="Verdana" w:eastAsia="Times New Roman" w:hAnsi="Verdana" w:cs="Times New Roman"/>
                      <w:sz w:val="16"/>
                      <w:szCs w:val="16"/>
                      <w:lang w:eastAsia="ru-RU"/>
                    </w:rPr>
                    <w:br/>
                    <w:t xml:space="preserve">Если вы проследите путь </w:t>
                  </w:r>
                  <w:r w:rsidRPr="002A3EB1">
                    <w:rPr>
                      <w:rFonts w:ascii="Verdana" w:eastAsia="Times New Roman" w:hAnsi="Verdana" w:cs="Times New Roman"/>
                      <w:sz w:val="16"/>
                      <w:szCs w:val="16"/>
                      <w:lang w:eastAsia="ru-RU"/>
                    </w:rPr>
                    <w:br/>
                    <w:t xml:space="preserve">муравьев на литографии </w:t>
                  </w:r>
                  <w:r w:rsidRPr="002A3EB1">
                    <w:rPr>
                      <w:rFonts w:ascii="Verdana" w:eastAsia="Times New Roman" w:hAnsi="Verdana" w:cs="Times New Roman"/>
                      <w:sz w:val="16"/>
                      <w:szCs w:val="16"/>
                      <w:lang w:eastAsia="ru-RU"/>
                    </w:rPr>
                    <w:br/>
                    <w:t>"Лента Мебиуса II" (</w:t>
                  </w:r>
                  <w:proofErr w:type="spellStart"/>
                  <w:r w:rsidRPr="002A3EB1">
                    <w:rPr>
                      <w:rFonts w:ascii="Verdana" w:eastAsia="Times New Roman" w:hAnsi="Verdana" w:cs="Times New Roman"/>
                      <w:sz w:val="16"/>
                      <w:szCs w:val="16"/>
                      <w:lang w:eastAsia="ru-RU"/>
                    </w:rPr>
                    <w:t>М.Эшер</w:t>
                  </w:r>
                  <w:proofErr w:type="spellEnd"/>
                  <w:r w:rsidRPr="002A3EB1">
                    <w:rPr>
                      <w:rFonts w:ascii="Verdana" w:eastAsia="Times New Roman" w:hAnsi="Verdana" w:cs="Times New Roman"/>
                      <w:sz w:val="16"/>
                      <w:szCs w:val="16"/>
                      <w:lang w:eastAsia="ru-RU"/>
                    </w:rPr>
                    <w:t>),</w:t>
                  </w:r>
                  <w:r w:rsidRPr="002A3EB1">
                    <w:rPr>
                      <w:rFonts w:ascii="Verdana" w:eastAsia="Times New Roman" w:hAnsi="Verdana" w:cs="Times New Roman"/>
                      <w:sz w:val="16"/>
                      <w:szCs w:val="16"/>
                      <w:lang w:eastAsia="ru-RU"/>
                    </w:rPr>
                    <w:br/>
                    <w:t xml:space="preserve">то увидите, что муравьи ползут </w:t>
                  </w:r>
                  <w:r w:rsidRPr="002A3EB1">
                    <w:rPr>
                      <w:rFonts w:ascii="Verdana" w:eastAsia="Times New Roman" w:hAnsi="Verdana" w:cs="Times New Roman"/>
                      <w:sz w:val="16"/>
                      <w:szCs w:val="16"/>
                      <w:lang w:eastAsia="ru-RU"/>
                    </w:rPr>
                    <w:br/>
                    <w:t xml:space="preserve">не по противоположным </w:t>
                  </w:r>
                  <w:r w:rsidRPr="002A3EB1">
                    <w:rPr>
                      <w:rFonts w:ascii="Verdana" w:eastAsia="Times New Roman" w:hAnsi="Verdana" w:cs="Times New Roman"/>
                      <w:sz w:val="16"/>
                      <w:szCs w:val="16"/>
                      <w:lang w:eastAsia="ru-RU"/>
                    </w:rPr>
                    <w:br/>
                    <w:t xml:space="preserve">поверхностям ленты, </w:t>
                  </w:r>
                  <w:r w:rsidRPr="002A3EB1">
                    <w:rPr>
                      <w:rFonts w:ascii="Verdana" w:eastAsia="Times New Roman" w:hAnsi="Verdana" w:cs="Times New Roman"/>
                      <w:sz w:val="16"/>
                      <w:szCs w:val="16"/>
                      <w:lang w:eastAsia="ru-RU"/>
                    </w:rPr>
                    <w:br/>
                    <w:t>а по одной и той же.</w:t>
                  </w:r>
                  <w:r w:rsidRPr="002A3EB1">
                    <w:rPr>
                      <w:rFonts w:ascii="Verdana" w:eastAsia="Times New Roman" w:hAnsi="Verdana" w:cs="Times New Roman"/>
                      <w:sz w:val="16"/>
                      <w:szCs w:val="16"/>
                      <w:lang w:eastAsia="ru-RU"/>
                    </w:rPr>
                    <w:br/>
                  </w:r>
                  <w:r w:rsidRPr="002A3EB1">
                    <w:rPr>
                      <w:rFonts w:ascii="Verdana" w:eastAsia="Times New Roman" w:hAnsi="Verdana" w:cs="Times New Roman"/>
                      <w:noProof/>
                      <w:color w:val="4D6D91"/>
                      <w:sz w:val="16"/>
                      <w:szCs w:val="16"/>
                      <w:lang w:eastAsia="ru-RU"/>
                    </w:rPr>
                    <w:drawing>
                      <wp:inline distT="0" distB="0" distL="0" distR="0" wp14:anchorId="7C397C1D" wp14:editId="445B5467">
                        <wp:extent cx="1988185" cy="1839595"/>
                        <wp:effectExtent l="0" t="0" r="0" b="8255"/>
                        <wp:docPr id="4" name="Рисунок 4" descr="рис">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8185" cy="1839595"/>
                                </a:xfrm>
                                <a:prstGeom prst="rect">
                                  <a:avLst/>
                                </a:prstGeom>
                                <a:noFill/>
                                <a:ln>
                                  <a:noFill/>
                                </a:ln>
                              </pic:spPr>
                            </pic:pic>
                          </a:graphicData>
                        </a:graphic>
                      </wp:inline>
                    </w:drawing>
                  </w:r>
                  <w:r w:rsidRPr="002A3EB1">
                    <w:rPr>
                      <w:rFonts w:ascii="Verdana" w:eastAsia="Times New Roman" w:hAnsi="Verdana" w:cs="Times New Roman"/>
                      <w:sz w:val="16"/>
                      <w:szCs w:val="16"/>
                      <w:lang w:eastAsia="ru-RU"/>
                    </w:rPr>
                    <w:br/>
                  </w:r>
                  <w:r w:rsidRPr="002A3EB1">
                    <w:rPr>
                      <w:rFonts w:ascii="Verdana" w:eastAsia="Times New Roman" w:hAnsi="Verdana" w:cs="Times New Roman"/>
                      <w:sz w:val="16"/>
                      <w:szCs w:val="16"/>
                      <w:lang w:eastAsia="ru-RU"/>
                    </w:rPr>
                    <w:br/>
                    <w:t>"Лист Мебиуса" (</w:t>
                  </w:r>
                  <w:proofErr w:type="spellStart"/>
                  <w:r w:rsidRPr="002A3EB1">
                    <w:rPr>
                      <w:rFonts w:ascii="Verdana" w:eastAsia="Times New Roman" w:hAnsi="Verdana" w:cs="Times New Roman"/>
                      <w:sz w:val="16"/>
                      <w:szCs w:val="16"/>
                      <w:lang w:eastAsia="ru-RU"/>
                    </w:rPr>
                    <w:t>М.Эшер</w:t>
                  </w:r>
                  <w:proofErr w:type="spellEnd"/>
                  <w:r w:rsidRPr="002A3EB1">
                    <w:rPr>
                      <w:rFonts w:ascii="Verdana" w:eastAsia="Times New Roman" w:hAnsi="Verdana" w:cs="Times New Roman"/>
                      <w:sz w:val="16"/>
                      <w:szCs w:val="16"/>
                      <w:lang w:eastAsia="ru-RU"/>
                    </w:rPr>
                    <w:t>)</w:t>
                  </w:r>
                  <w:r w:rsidRPr="002A3EB1">
                    <w:rPr>
                      <w:rFonts w:ascii="Verdana" w:eastAsia="Times New Roman" w:hAnsi="Verdana" w:cs="Times New Roman"/>
                      <w:sz w:val="16"/>
                      <w:szCs w:val="16"/>
                      <w:lang w:eastAsia="ru-RU"/>
                    </w:rPr>
                    <w:br/>
                  </w:r>
                  <w:r w:rsidRPr="002A3EB1">
                    <w:rPr>
                      <w:rFonts w:ascii="Verdana" w:eastAsia="Times New Roman" w:hAnsi="Verdana" w:cs="Times New Roman"/>
                      <w:sz w:val="16"/>
                      <w:szCs w:val="16"/>
                      <w:lang w:eastAsia="ru-RU"/>
                    </w:rPr>
                    <w:br/>
                    <w:t>Опыты с листом Мебиуса</w:t>
                  </w:r>
                  <w:r w:rsidRPr="002A3EB1">
                    <w:rPr>
                      <w:rFonts w:ascii="Verdana" w:eastAsia="Times New Roman" w:hAnsi="Verdana" w:cs="Times New Roman"/>
                      <w:sz w:val="16"/>
                      <w:szCs w:val="16"/>
                      <w:lang w:eastAsia="ru-RU"/>
                    </w:rPr>
                    <w:br/>
                  </w:r>
                  <w:r w:rsidRPr="002A3EB1">
                    <w:rPr>
                      <w:rFonts w:ascii="Verdana" w:eastAsia="Times New Roman" w:hAnsi="Verdana" w:cs="Times New Roman"/>
                      <w:noProof/>
                      <w:color w:val="4D6D91"/>
                      <w:sz w:val="16"/>
                      <w:szCs w:val="16"/>
                      <w:lang w:eastAsia="ru-RU"/>
                    </w:rPr>
                    <w:drawing>
                      <wp:inline distT="0" distB="0" distL="0" distR="0" wp14:anchorId="7EC1D499" wp14:editId="6D05E1F9">
                        <wp:extent cx="2158365" cy="2105025"/>
                        <wp:effectExtent l="0" t="0" r="0" b="9525"/>
                        <wp:docPr id="5" name="Рисунок 5" descr="рис">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58365" cy="2105025"/>
                                </a:xfrm>
                                <a:prstGeom prst="rect">
                                  <a:avLst/>
                                </a:prstGeom>
                                <a:noFill/>
                                <a:ln>
                                  <a:noFill/>
                                </a:ln>
                              </pic:spPr>
                            </pic:pic>
                          </a:graphicData>
                        </a:graphic>
                      </wp:inline>
                    </w:drawing>
                  </w:r>
                </w:p>
                <w:p w:rsidR="002A3EB1" w:rsidRPr="002A3EB1" w:rsidRDefault="002A3EB1" w:rsidP="002A3EB1">
                  <w:pPr>
                    <w:spacing w:after="0" w:line="240" w:lineRule="auto"/>
                    <w:jc w:val="right"/>
                    <w:rPr>
                      <w:rFonts w:ascii="Verdana" w:eastAsia="Times New Roman" w:hAnsi="Verdana" w:cs="Times New Roman"/>
                      <w:sz w:val="16"/>
                      <w:szCs w:val="16"/>
                      <w:lang w:eastAsia="ru-RU"/>
                    </w:rPr>
                  </w:pPr>
                  <w:r w:rsidRPr="002A3EB1">
                    <w:rPr>
                      <w:rFonts w:ascii="Verdana" w:eastAsia="Times New Roman" w:hAnsi="Verdana" w:cs="Times New Roman"/>
                      <w:sz w:val="16"/>
                      <w:szCs w:val="16"/>
                      <w:lang w:eastAsia="ru-RU"/>
                    </w:rPr>
                    <w:t>Рисунок Савченко Е.М.</w:t>
                  </w:r>
                </w:p>
                <w:p w:rsidR="002A3EB1" w:rsidRPr="002A3EB1" w:rsidRDefault="002A3EB1" w:rsidP="002A3EB1">
                  <w:pPr>
                    <w:spacing w:before="100" w:beforeAutospacing="1" w:after="100" w:afterAutospacing="1" w:line="240" w:lineRule="auto"/>
                    <w:rPr>
                      <w:rFonts w:ascii="Verdana" w:eastAsia="Times New Roman" w:hAnsi="Verdana" w:cs="Times New Roman"/>
                      <w:sz w:val="16"/>
                      <w:szCs w:val="16"/>
                      <w:lang w:eastAsia="ru-RU"/>
                    </w:rPr>
                  </w:pPr>
                  <w:r w:rsidRPr="002A3EB1">
                    <w:rPr>
                      <w:rFonts w:ascii="Arial" w:eastAsia="Times New Roman" w:hAnsi="Arial" w:cs="Arial"/>
                      <w:noProof/>
                      <w:sz w:val="16"/>
                      <w:szCs w:val="16"/>
                      <w:lang w:eastAsia="ru-RU"/>
                    </w:rPr>
                    <w:lastRenderedPageBreak/>
                    <w:drawing>
                      <wp:inline distT="0" distB="0" distL="0" distR="0" wp14:anchorId="18F7C19E" wp14:editId="73CB79D3">
                        <wp:extent cx="499745" cy="425450"/>
                        <wp:effectExtent l="0" t="0" r="0" b="0"/>
                        <wp:docPr id="6" name="Рисунок 6" descr="http://le-savchen.ucoz.ru/Caalla/Lu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e-savchen.ucoz.ru/Caalla/Lup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25450"/>
                                </a:xfrm>
                                <a:prstGeom prst="rect">
                                  <a:avLst/>
                                </a:prstGeom>
                                <a:noFill/>
                                <a:ln>
                                  <a:noFill/>
                                </a:ln>
                              </pic:spPr>
                            </pic:pic>
                          </a:graphicData>
                        </a:graphic>
                      </wp:inline>
                    </w:drawing>
                  </w:r>
                  <w:r w:rsidRPr="002A3EB1">
                    <w:rPr>
                      <w:rFonts w:ascii="Verdana" w:eastAsia="Times New Roman" w:hAnsi="Verdana" w:cs="Times New Roman"/>
                      <w:sz w:val="16"/>
                      <w:szCs w:val="16"/>
                      <w:lang w:eastAsia="ru-RU"/>
                    </w:rPr>
                    <w:br/>
                  </w:r>
                  <w:r w:rsidRPr="002A3EB1">
                    <w:rPr>
                      <w:rFonts w:ascii="Arial" w:eastAsia="Times New Roman" w:hAnsi="Arial" w:cs="Arial"/>
                      <w:sz w:val="16"/>
                      <w:szCs w:val="16"/>
                      <w:lang w:eastAsia="ru-RU"/>
                    </w:rPr>
                    <w:t xml:space="preserve">Для увеличения рисунков </w:t>
                  </w:r>
                  <w:r w:rsidRPr="002A3EB1">
                    <w:rPr>
                      <w:rFonts w:ascii="Verdana" w:eastAsia="Times New Roman" w:hAnsi="Verdana" w:cs="Times New Roman"/>
                      <w:sz w:val="16"/>
                      <w:szCs w:val="16"/>
                      <w:lang w:eastAsia="ru-RU"/>
                    </w:rPr>
                    <w:br/>
                  </w:r>
                  <w:r w:rsidRPr="002A3EB1">
                    <w:rPr>
                      <w:rFonts w:ascii="Arial" w:eastAsia="Times New Roman" w:hAnsi="Arial" w:cs="Arial"/>
                      <w:sz w:val="16"/>
                      <w:szCs w:val="16"/>
                      <w:lang w:eastAsia="ru-RU"/>
                    </w:rPr>
                    <w:t>кликните по изображению.</w:t>
                  </w:r>
                  <w:r w:rsidRPr="002A3EB1">
                    <w:rPr>
                      <w:rFonts w:ascii="Verdana" w:eastAsia="Times New Roman" w:hAnsi="Verdana" w:cs="Times New Roman"/>
                      <w:sz w:val="16"/>
                      <w:szCs w:val="16"/>
                      <w:lang w:eastAsia="ru-RU"/>
                    </w:rPr>
                    <w:br/>
                    <w:t xml:space="preserve">Нажмите и удерживайте </w:t>
                  </w:r>
                  <w:r w:rsidRPr="002A3EB1">
                    <w:rPr>
                      <w:rFonts w:ascii="Verdana" w:eastAsia="Times New Roman" w:hAnsi="Verdana" w:cs="Times New Roman"/>
                      <w:sz w:val="16"/>
                      <w:szCs w:val="16"/>
                      <w:lang w:eastAsia="ru-RU"/>
                    </w:rPr>
                    <w:br/>
                    <w:t>для перемещения.</w:t>
                  </w:r>
                  <w:r w:rsidRPr="002A3EB1">
                    <w:rPr>
                      <w:rFonts w:ascii="Arial" w:eastAsia="Times New Roman" w:hAnsi="Arial" w:cs="Arial"/>
                      <w:sz w:val="16"/>
                      <w:szCs w:val="16"/>
                      <w:lang w:eastAsia="ru-RU"/>
                    </w:rPr>
                    <w:t xml:space="preserve"> </w:t>
                  </w:r>
                </w:p>
              </w:tc>
            </w:tr>
            <w:tr w:rsidR="002A3EB1" w:rsidRPr="002A3EB1">
              <w:tc>
                <w:tcPr>
                  <w:tcW w:w="0" w:type="auto"/>
                  <w:hideMark/>
                </w:tcPr>
                <w:p w:rsidR="002A3EB1" w:rsidRPr="002A3EB1" w:rsidRDefault="002A3EB1" w:rsidP="002A3EB1">
                  <w:pPr>
                    <w:spacing w:after="0" w:line="240" w:lineRule="auto"/>
                    <w:rPr>
                      <w:rFonts w:ascii="Verdana" w:eastAsia="Times New Roman" w:hAnsi="Verdana" w:cs="Times New Roman"/>
                      <w:sz w:val="16"/>
                      <w:szCs w:val="16"/>
                      <w:lang w:eastAsia="ru-RU"/>
                    </w:rPr>
                  </w:pPr>
                  <w:r w:rsidRPr="002A3EB1">
                    <w:rPr>
                      <w:rFonts w:ascii="Arial" w:eastAsia="Times New Roman" w:hAnsi="Arial" w:cs="Arial"/>
                      <w:sz w:val="20"/>
                      <w:szCs w:val="20"/>
                      <w:lang w:eastAsia="ru-RU"/>
                    </w:rPr>
                    <w:lastRenderedPageBreak/>
                    <w:br/>
                    <w:t xml:space="preserve">Конечно же, главная ценность листа </w:t>
                  </w:r>
                  <w:proofErr w:type="spellStart"/>
                  <w:r w:rsidRPr="002A3EB1">
                    <w:rPr>
                      <w:rFonts w:ascii="Arial" w:eastAsia="Times New Roman" w:hAnsi="Arial" w:cs="Arial"/>
                      <w:sz w:val="20"/>
                      <w:szCs w:val="20"/>
                      <w:lang w:eastAsia="ru-RU"/>
                    </w:rPr>
                    <w:t>Мёбиуса</w:t>
                  </w:r>
                  <w:proofErr w:type="spellEnd"/>
                  <w:r w:rsidRPr="002A3EB1">
                    <w:rPr>
                      <w:rFonts w:ascii="Arial" w:eastAsia="Times New Roman" w:hAnsi="Arial" w:cs="Arial"/>
                      <w:sz w:val="20"/>
                      <w:szCs w:val="20"/>
                      <w:lang w:eastAsia="ru-RU"/>
                    </w:rPr>
                    <w:t xml:space="preserve"> состоит в том, что он дал толчок новым обширным математическим исследованиям. Именно поэтому его часто считают символом современной математики и изображают на различных эмблемах и значках, как, например, на значке механико-математического факультета Московского университета.</w:t>
                  </w:r>
                </w:p>
              </w:tc>
              <w:tc>
                <w:tcPr>
                  <w:tcW w:w="0" w:type="auto"/>
                  <w:hideMark/>
                </w:tcPr>
                <w:p w:rsidR="002A3EB1" w:rsidRPr="002A3EB1" w:rsidRDefault="002A3EB1" w:rsidP="002A3EB1">
                  <w:pPr>
                    <w:spacing w:after="0" w:line="240" w:lineRule="auto"/>
                    <w:rPr>
                      <w:rFonts w:ascii="Verdana" w:eastAsia="Times New Roman" w:hAnsi="Verdana" w:cs="Times New Roman"/>
                      <w:sz w:val="16"/>
                      <w:szCs w:val="16"/>
                      <w:lang w:eastAsia="ru-RU"/>
                    </w:rPr>
                  </w:pPr>
                  <w:r w:rsidRPr="002A3EB1">
                    <w:rPr>
                      <w:rFonts w:ascii="Verdana" w:eastAsia="Times New Roman" w:hAnsi="Verdana" w:cs="Times New Roman"/>
                      <w:sz w:val="16"/>
                      <w:szCs w:val="16"/>
                      <w:lang w:eastAsia="ru-RU"/>
                    </w:rPr>
                    <w:br/>
                  </w:r>
                  <w:r w:rsidRPr="002A3EB1">
                    <w:rPr>
                      <w:rFonts w:ascii="Verdana" w:eastAsia="Times New Roman" w:hAnsi="Verdana" w:cs="Times New Roman"/>
                      <w:noProof/>
                      <w:sz w:val="16"/>
                      <w:szCs w:val="16"/>
                      <w:lang w:eastAsia="ru-RU"/>
                    </w:rPr>
                    <w:drawing>
                      <wp:inline distT="0" distB="0" distL="0" distR="0" wp14:anchorId="4F2DC4A5" wp14:editId="29DDE06F">
                        <wp:extent cx="531495" cy="499745"/>
                        <wp:effectExtent l="0" t="0" r="1905" b="0"/>
                        <wp:docPr id="7" name="Рисунок 7" descr="http://le-savchen.ucoz.ru/Caalla/ubar_r2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savchen.ucoz.ru/Caalla/ubar_r2_c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495" cy="499745"/>
                                </a:xfrm>
                                <a:prstGeom prst="rect">
                                  <a:avLst/>
                                </a:prstGeom>
                                <a:noFill/>
                                <a:ln>
                                  <a:noFill/>
                                </a:ln>
                              </pic:spPr>
                            </pic:pic>
                          </a:graphicData>
                        </a:graphic>
                      </wp:inline>
                    </w:drawing>
                  </w:r>
                </w:p>
              </w:tc>
            </w:tr>
          </w:tbl>
          <w:p w:rsidR="002A3EB1" w:rsidRPr="002A3EB1" w:rsidRDefault="002A3EB1" w:rsidP="002A3EB1">
            <w:pPr>
              <w:spacing w:after="0" w:line="240" w:lineRule="auto"/>
              <w:jc w:val="both"/>
              <w:rPr>
                <w:rFonts w:ascii="Verdana" w:eastAsia="Times New Roman" w:hAnsi="Verdana" w:cs="Times New Roman"/>
                <w:sz w:val="16"/>
                <w:szCs w:val="16"/>
                <w:lang w:eastAsia="ru-RU"/>
              </w:rPr>
            </w:pPr>
            <w:r w:rsidRPr="002A3EB1">
              <w:rPr>
                <w:rFonts w:ascii="Verdana" w:eastAsia="Times New Roman" w:hAnsi="Verdana" w:cs="Times New Roman"/>
                <w:sz w:val="16"/>
                <w:szCs w:val="16"/>
                <w:lang w:eastAsia="ru-RU"/>
              </w:rPr>
              <w:br/>
            </w:r>
            <w:r w:rsidRPr="002A3EB1">
              <w:rPr>
                <w:rFonts w:ascii="Verdana" w:eastAsia="Times New Roman" w:hAnsi="Verdana" w:cs="Times New Roman"/>
                <w:noProof/>
                <w:sz w:val="16"/>
                <w:szCs w:val="16"/>
                <w:lang w:eastAsia="ru-RU"/>
              </w:rPr>
              <w:drawing>
                <wp:inline distT="0" distB="0" distL="0" distR="0" wp14:anchorId="32817538" wp14:editId="2B7AA961">
                  <wp:extent cx="1127125" cy="95885"/>
                  <wp:effectExtent l="0" t="0" r="0" b="0"/>
                  <wp:docPr id="8" name="Рисунок 8" descr="http://le-savchen.ucoz.ru/Caalla/karand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e-savchen.ucoz.ru/Caalla/karandash.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7125" cy="95885"/>
                          </a:xfrm>
                          <a:prstGeom prst="rect">
                            <a:avLst/>
                          </a:prstGeom>
                          <a:noFill/>
                          <a:ln>
                            <a:noFill/>
                          </a:ln>
                        </pic:spPr>
                      </pic:pic>
                    </a:graphicData>
                  </a:graphic>
                </wp:inline>
              </w:drawing>
            </w:r>
            <w:r w:rsidRPr="002A3EB1">
              <w:rPr>
                <w:rFonts w:ascii="Verdana" w:eastAsia="Times New Roman" w:hAnsi="Verdana" w:cs="Times New Roman"/>
                <w:sz w:val="16"/>
                <w:szCs w:val="16"/>
                <w:lang w:eastAsia="ru-RU"/>
              </w:rPr>
              <w:t xml:space="preserve">Ссылки </w:t>
            </w:r>
          </w:p>
          <w:p w:rsidR="002A3EB1" w:rsidRPr="002A3EB1" w:rsidRDefault="002A3EB1" w:rsidP="002A3EB1">
            <w:pPr>
              <w:numPr>
                <w:ilvl w:val="0"/>
                <w:numId w:val="1"/>
              </w:numPr>
              <w:spacing w:before="100" w:beforeAutospacing="1" w:after="100" w:afterAutospacing="1" w:line="240" w:lineRule="auto"/>
              <w:jc w:val="both"/>
              <w:rPr>
                <w:rFonts w:ascii="Verdana" w:eastAsia="Times New Roman" w:hAnsi="Verdana" w:cs="Times New Roman"/>
                <w:sz w:val="16"/>
                <w:szCs w:val="16"/>
                <w:lang w:eastAsia="ru-RU"/>
              </w:rPr>
            </w:pPr>
            <w:hyperlink r:id="rId26" w:history="1">
              <w:r w:rsidRPr="002A3EB1">
                <w:rPr>
                  <w:rFonts w:ascii="Verdana" w:eastAsia="Times New Roman" w:hAnsi="Verdana" w:cs="Times New Roman"/>
                  <w:color w:val="4D6D91"/>
                  <w:sz w:val="16"/>
                  <w:szCs w:val="16"/>
                  <w:u w:val="single"/>
                  <w:lang w:eastAsia="ru-RU"/>
                </w:rPr>
                <w:t xml:space="preserve">Википедия </w:t>
              </w:r>
            </w:hyperlink>
          </w:p>
          <w:p w:rsidR="002A3EB1" w:rsidRPr="002A3EB1" w:rsidRDefault="002A3EB1" w:rsidP="002A3EB1">
            <w:pPr>
              <w:numPr>
                <w:ilvl w:val="0"/>
                <w:numId w:val="1"/>
              </w:numPr>
              <w:spacing w:before="100" w:beforeAutospacing="1" w:after="100" w:afterAutospacing="1" w:line="240" w:lineRule="auto"/>
              <w:jc w:val="both"/>
              <w:rPr>
                <w:rFonts w:ascii="Verdana" w:eastAsia="Times New Roman" w:hAnsi="Verdana" w:cs="Times New Roman"/>
                <w:sz w:val="16"/>
                <w:szCs w:val="16"/>
                <w:lang w:eastAsia="ru-RU"/>
              </w:rPr>
            </w:pPr>
            <w:r w:rsidRPr="002A3EB1">
              <w:rPr>
                <w:rFonts w:ascii="Verdana" w:eastAsia="Times New Roman" w:hAnsi="Verdana" w:cs="Times New Roman"/>
                <w:sz w:val="16"/>
                <w:szCs w:val="16"/>
                <w:lang w:eastAsia="ru-RU"/>
              </w:rPr>
              <w:t xml:space="preserve">А вот здесь ролик про Бутылку Клейна </w:t>
            </w:r>
            <w:hyperlink r:id="rId27" w:history="1">
              <w:r w:rsidRPr="002A3EB1">
                <w:rPr>
                  <w:rFonts w:ascii="Verdana" w:eastAsia="Times New Roman" w:hAnsi="Verdana" w:cs="Times New Roman"/>
                  <w:color w:val="4D6D91"/>
                  <w:sz w:val="16"/>
                  <w:szCs w:val="16"/>
                  <w:u w:val="single"/>
                  <w:lang w:eastAsia="ru-RU"/>
                </w:rPr>
                <w:t>Видео</w:t>
              </w:r>
            </w:hyperlink>
            <w:r w:rsidRPr="002A3EB1">
              <w:rPr>
                <w:rFonts w:ascii="Verdana" w:eastAsia="Times New Roman" w:hAnsi="Verdana" w:cs="Times New Roman"/>
                <w:sz w:val="16"/>
                <w:szCs w:val="16"/>
                <w:lang w:eastAsia="ru-RU"/>
              </w:rPr>
              <w:t xml:space="preserve">. Это лента Мебиуса в пространстве. Можно попасть внутрь бутылки не переходя через край. </w:t>
            </w:r>
          </w:p>
          <w:p w:rsidR="002A3EB1" w:rsidRPr="002A3EB1" w:rsidRDefault="002A3EB1" w:rsidP="002A3EB1">
            <w:pPr>
              <w:numPr>
                <w:ilvl w:val="0"/>
                <w:numId w:val="1"/>
              </w:numPr>
              <w:spacing w:before="100" w:beforeAutospacing="1" w:after="100" w:afterAutospacing="1" w:line="240" w:lineRule="auto"/>
              <w:jc w:val="both"/>
              <w:rPr>
                <w:rFonts w:ascii="Verdana" w:eastAsia="Times New Roman" w:hAnsi="Verdana" w:cs="Times New Roman"/>
                <w:sz w:val="16"/>
                <w:szCs w:val="16"/>
                <w:lang w:eastAsia="ru-RU"/>
              </w:rPr>
            </w:pPr>
            <w:r w:rsidRPr="002A3EB1">
              <w:rPr>
                <w:rFonts w:ascii="Verdana" w:eastAsia="Times New Roman" w:hAnsi="Verdana" w:cs="Times New Roman"/>
                <w:sz w:val="16"/>
                <w:szCs w:val="16"/>
                <w:lang w:eastAsia="ru-RU"/>
              </w:rPr>
              <w:t xml:space="preserve">Сюрпризы листа </w:t>
            </w:r>
            <w:proofErr w:type="spellStart"/>
            <w:r w:rsidRPr="002A3EB1">
              <w:rPr>
                <w:rFonts w:ascii="Verdana" w:eastAsia="Times New Roman" w:hAnsi="Verdana" w:cs="Times New Roman"/>
                <w:sz w:val="16"/>
                <w:szCs w:val="16"/>
                <w:lang w:eastAsia="ru-RU"/>
              </w:rPr>
              <w:t>Мёбиуса</w:t>
            </w:r>
            <w:proofErr w:type="spellEnd"/>
            <w:r w:rsidRPr="002A3EB1">
              <w:rPr>
                <w:rFonts w:ascii="Verdana" w:eastAsia="Times New Roman" w:hAnsi="Verdana" w:cs="Times New Roman"/>
                <w:sz w:val="16"/>
                <w:szCs w:val="16"/>
                <w:lang w:eastAsia="ru-RU"/>
              </w:rPr>
              <w:t xml:space="preserve">. </w:t>
            </w:r>
            <w:hyperlink r:id="rId28" w:history="1">
              <w:r w:rsidRPr="002A3EB1">
                <w:rPr>
                  <w:rFonts w:ascii="Verdana" w:eastAsia="Times New Roman" w:hAnsi="Verdana" w:cs="Times New Roman"/>
                  <w:color w:val="4D6D91"/>
                  <w:sz w:val="16"/>
                  <w:szCs w:val="16"/>
                  <w:u w:val="single"/>
                  <w:lang w:eastAsia="ru-RU"/>
                </w:rPr>
                <w:t>Квант</w:t>
              </w:r>
            </w:hyperlink>
            <w:r w:rsidRPr="002A3EB1">
              <w:rPr>
                <w:rFonts w:ascii="Verdana" w:eastAsia="Times New Roman" w:hAnsi="Verdana" w:cs="Times New Roman"/>
                <w:sz w:val="16"/>
                <w:szCs w:val="16"/>
                <w:lang w:eastAsia="ru-RU"/>
              </w:rPr>
              <w:t xml:space="preserve">. </w:t>
            </w:r>
          </w:p>
          <w:p w:rsidR="002A3EB1" w:rsidRPr="002A3EB1" w:rsidRDefault="002A3EB1" w:rsidP="002A3EB1">
            <w:pPr>
              <w:numPr>
                <w:ilvl w:val="0"/>
                <w:numId w:val="1"/>
              </w:numPr>
              <w:spacing w:before="100" w:beforeAutospacing="1" w:after="100" w:afterAutospacing="1" w:line="240" w:lineRule="auto"/>
              <w:jc w:val="both"/>
              <w:rPr>
                <w:rFonts w:ascii="Verdana" w:eastAsia="Times New Roman" w:hAnsi="Verdana" w:cs="Times New Roman"/>
                <w:sz w:val="16"/>
                <w:szCs w:val="16"/>
                <w:lang w:eastAsia="ru-RU"/>
              </w:rPr>
            </w:pPr>
            <w:hyperlink r:id="rId29" w:history="1">
              <w:r w:rsidRPr="002A3EB1">
                <w:rPr>
                  <w:rFonts w:ascii="Verdana" w:eastAsia="Times New Roman" w:hAnsi="Verdana" w:cs="Times New Roman"/>
                  <w:color w:val="4D6D91"/>
                  <w:sz w:val="16"/>
                  <w:szCs w:val="16"/>
                  <w:u w:val="single"/>
                  <w:lang w:eastAsia="ru-RU"/>
                </w:rPr>
                <w:t>Опыты с листом Мебиуса.</w:t>
              </w:r>
            </w:hyperlink>
          </w:p>
        </w:tc>
      </w:tr>
    </w:tbl>
    <w:p w:rsidR="00DB1520" w:rsidRDefault="00DB1520">
      <w:bookmarkStart w:id="0" w:name="_GoBack"/>
      <w:bookmarkEnd w:id="0"/>
    </w:p>
    <w:sectPr w:rsidR="00DB1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629E0"/>
    <w:multiLevelType w:val="multilevel"/>
    <w:tmpl w:val="6A6A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7F"/>
    <w:rsid w:val="002A3EB1"/>
    <w:rsid w:val="00DB1520"/>
    <w:rsid w:val="00E70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E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3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E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3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786122">
      <w:bodyDiv w:val="1"/>
      <w:marLeft w:val="0"/>
      <w:marRight w:val="0"/>
      <w:marTop w:val="0"/>
      <w:marBottom w:val="0"/>
      <w:divBdr>
        <w:top w:val="none" w:sz="0" w:space="0" w:color="auto"/>
        <w:left w:val="none" w:sz="0" w:space="0" w:color="auto"/>
        <w:bottom w:val="none" w:sz="0" w:space="0" w:color="auto"/>
        <w:right w:val="none" w:sz="0" w:space="0" w:color="auto"/>
      </w:divBdr>
      <w:divsChild>
        <w:div w:id="187723840">
          <w:marLeft w:val="0"/>
          <w:marRight w:val="0"/>
          <w:marTop w:val="0"/>
          <w:marBottom w:val="0"/>
          <w:divBdr>
            <w:top w:val="none" w:sz="0" w:space="0" w:color="auto"/>
            <w:left w:val="none" w:sz="0" w:space="0" w:color="auto"/>
            <w:bottom w:val="none" w:sz="0" w:space="0" w:color="auto"/>
            <w:right w:val="none" w:sz="0" w:space="0" w:color="auto"/>
          </w:divBdr>
          <w:divsChild>
            <w:div w:id="1144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avchen.ucoz.ru/Caalla/IMG_1003.jpg" TargetMode="External"/><Relationship Id="rId13" Type="http://schemas.openxmlformats.org/officeDocument/2006/relationships/hyperlink" Target="http://le-savchen.ucoz.ru/Caalla/ff.jpg" TargetMode="External"/><Relationship Id="rId18" Type="http://schemas.openxmlformats.org/officeDocument/2006/relationships/hyperlink" Target="http://le-savchen.ucoz.ru/Caalla/red-ants.jpg" TargetMode="External"/><Relationship Id="rId26" Type="http://schemas.openxmlformats.org/officeDocument/2006/relationships/hyperlink" Target="http://ru.wikipedia.org/wiki/%D0%9B%D0%B8%D1%81%D1%82_%D0%9C%D1%91%D0%B1%D0%B8%D1%83%D1%81%D0%B0"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hyperlink" Target="http://www.smartvideos.ru/wp-content/uploads/2008/11/mebius.gif" TargetMode="External"/><Relationship Id="rId12" Type="http://schemas.openxmlformats.org/officeDocument/2006/relationships/hyperlink" Target="http://le-savchen.ucoz.ru/Caalla/Model.gif" TargetMode="External"/><Relationship Id="rId17" Type="http://schemas.openxmlformats.org/officeDocument/2006/relationships/hyperlink" Target="http://www.infuture.ru/article/2324"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le-savchen.ucoz.ru/Caalla/cc.jpg" TargetMode="External"/><Relationship Id="rId20" Type="http://schemas.openxmlformats.org/officeDocument/2006/relationships/hyperlink" Target="http://le-savchen.ucoz.ru/Caalla/LW437.jpg" TargetMode="External"/><Relationship Id="rId29" Type="http://schemas.openxmlformats.org/officeDocument/2006/relationships/hyperlink" Target="http://school-sector.relarn.ru/dckt/projects/ctrana/matric/t_lm.htm" TargetMode="External"/><Relationship Id="rId1" Type="http://schemas.openxmlformats.org/officeDocument/2006/relationships/numbering" Target="numbering.xml"/><Relationship Id="rId6" Type="http://schemas.openxmlformats.org/officeDocument/2006/relationships/hyperlink" Target="http://www.smartvideos.ru/wp-content/uploads/2008/11/21867269_list.jpg" TargetMode="External"/><Relationship Id="rId11" Type="http://schemas.openxmlformats.org/officeDocument/2006/relationships/hyperlink" Target="http://mir-linii2008.narod.ru/images/468.gif" TargetMode="External"/><Relationship Id="rId24"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hyperlink" Target="http://le-savchen.ucoz.ru/Caalla/nn.jpg" TargetMode="External"/><Relationship Id="rId23" Type="http://schemas.openxmlformats.org/officeDocument/2006/relationships/image" Target="media/image5.jpeg"/><Relationship Id="rId28" Type="http://schemas.openxmlformats.org/officeDocument/2006/relationships/hyperlink" Target="http://kvant.mirror1.mccme.ru/1978/06/syurprizy_lista_myobiusa.htm" TargetMode="External"/><Relationship Id="rId10" Type="http://schemas.openxmlformats.org/officeDocument/2006/relationships/image" Target="media/image2.png"/><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le-savchen.ucoz.ru/Caalla/moeb1.jpg" TargetMode="External"/><Relationship Id="rId22" Type="http://schemas.openxmlformats.org/officeDocument/2006/relationships/hyperlink" Target="http://le-savchen.ucoz.ru/1/List_Mebuusa.jpg" TargetMode="External"/><Relationship Id="rId27" Type="http://schemas.openxmlformats.org/officeDocument/2006/relationships/hyperlink" Target="http://www.youtube.com/watch?v=E8rifKlq5h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2012-10-23T21:32:00Z</dcterms:created>
  <dcterms:modified xsi:type="dcterms:W3CDTF">2012-10-23T21:33:00Z</dcterms:modified>
</cp:coreProperties>
</file>