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0AB" w:rsidRPr="00093780" w:rsidRDefault="00C600AB" w:rsidP="00A44FCD">
      <w:pPr>
        <w:pStyle w:val="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i/>
          <w:color w:val="0F243E" w:themeColor="text2" w:themeShade="80"/>
          <w:sz w:val="36"/>
          <w:szCs w:val="28"/>
        </w:rPr>
      </w:pPr>
      <w:r w:rsidRPr="00093780">
        <w:rPr>
          <w:rFonts w:ascii="Arial" w:hAnsi="Arial" w:cs="Arial"/>
          <w:bCs w:val="0"/>
          <w:i/>
          <w:color w:val="0F243E" w:themeColor="text2" w:themeShade="80"/>
          <w:sz w:val="36"/>
          <w:szCs w:val="28"/>
        </w:rPr>
        <w:t>Пальцы помогают говорить</w:t>
      </w:r>
      <w:r w:rsidRPr="005C631E">
        <w:rPr>
          <w:rFonts w:ascii="Arial" w:hAnsi="Arial" w:cs="Arial"/>
          <w:i/>
          <w:color w:val="0F243E" w:themeColor="text2" w:themeShade="80"/>
          <w:sz w:val="36"/>
          <w:szCs w:val="28"/>
        </w:rPr>
        <w:t>.</w:t>
      </w:r>
    </w:p>
    <w:p w:rsidR="00A44FCD" w:rsidRPr="00F35F54" w:rsidRDefault="00C600AB" w:rsidP="00A44FCD">
      <w:pPr>
        <w:pStyle w:val="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5C631E">
        <w:rPr>
          <w:rFonts w:ascii="Arial" w:hAnsi="Arial" w:cs="Arial"/>
          <w:color w:val="365F91" w:themeColor="accent1" w:themeShade="BF"/>
          <w:sz w:val="28"/>
          <w:szCs w:val="28"/>
        </w:rPr>
        <w:t xml:space="preserve">  </w:t>
      </w:r>
      <w:r w:rsidR="001C2A3B" w:rsidRPr="00F35F54">
        <w:rPr>
          <w:rFonts w:ascii="Arial" w:hAnsi="Arial" w:cs="Arial"/>
          <w:noProof/>
          <w:color w:val="365F91" w:themeColor="accent1" w:themeShade="BF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122143</wp:posOffset>
            </wp:positionH>
            <wp:positionV relativeFrom="paragraph">
              <wp:posOffset>-2548</wp:posOffset>
            </wp:positionV>
            <wp:extent cx="2837823" cy="2125683"/>
            <wp:effectExtent l="285750" t="247650" r="267327" b="198417"/>
            <wp:wrapSquare wrapText="bothSides"/>
            <wp:docPr id="4" name="Рисунок 4" descr="E:\Х-fales\Все фото\дет. сад\детские работы\Изображение 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Х-fales\Все фото\дет. сад\детские работы\Изображение 03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823" cy="2125683"/>
                    </a:xfrm>
                    <a:prstGeom prst="rect">
                      <a:avLst/>
                    </a:prstGeom>
                    <a:ln w="190500" cap="sq">
                      <a:solidFill>
                        <a:schemeClr val="accent1">
                          <a:lumMod val="60000"/>
                          <a:lumOff val="40000"/>
                        </a:schemeClr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  <w:r w:rsidRPr="005C631E">
        <w:rPr>
          <w:rFonts w:ascii="Arial" w:hAnsi="Arial" w:cs="Arial"/>
          <w:color w:val="365F91" w:themeColor="accent1" w:themeShade="BF"/>
          <w:sz w:val="28"/>
          <w:szCs w:val="28"/>
        </w:rPr>
        <w:t>"Ум ребенка находится на кончиках его пальцев".</w:t>
      </w:r>
      <w:r w:rsidR="00A44FCD" w:rsidRPr="00F35F54">
        <w:rPr>
          <w:rFonts w:ascii="Arial" w:hAnsi="Arial" w:cs="Arial"/>
          <w:color w:val="365F91" w:themeColor="accent1" w:themeShade="BF"/>
          <w:sz w:val="28"/>
          <w:szCs w:val="28"/>
        </w:rPr>
        <w:t xml:space="preserve"> </w:t>
      </w:r>
    </w:p>
    <w:p w:rsidR="00C600AB" w:rsidRPr="00F35F54" w:rsidRDefault="00A44FCD" w:rsidP="00A44FCD">
      <w:pPr>
        <w:pStyle w:val="1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F35F54">
        <w:rPr>
          <w:rFonts w:ascii="Arial" w:hAnsi="Arial" w:cs="Arial"/>
          <w:color w:val="365F91" w:themeColor="accent1" w:themeShade="BF"/>
          <w:sz w:val="28"/>
          <w:szCs w:val="28"/>
        </w:rPr>
        <w:t xml:space="preserve">                     </w:t>
      </w:r>
      <w:r w:rsidR="00093780" w:rsidRPr="00F35F54">
        <w:rPr>
          <w:rFonts w:ascii="Arial" w:hAnsi="Arial" w:cs="Arial"/>
          <w:color w:val="365F91" w:themeColor="accent1" w:themeShade="BF"/>
          <w:sz w:val="28"/>
          <w:szCs w:val="28"/>
        </w:rPr>
        <w:t xml:space="preserve">       </w:t>
      </w:r>
      <w:r w:rsidRPr="00F35F54">
        <w:rPr>
          <w:rFonts w:ascii="Arial" w:hAnsi="Arial" w:cs="Arial"/>
          <w:color w:val="365F91" w:themeColor="accent1" w:themeShade="BF"/>
          <w:sz w:val="28"/>
          <w:szCs w:val="28"/>
        </w:rPr>
        <w:t xml:space="preserve">       </w:t>
      </w:r>
      <w:r w:rsidRPr="005C631E">
        <w:rPr>
          <w:rFonts w:ascii="Arial" w:hAnsi="Arial" w:cs="Arial"/>
          <w:color w:val="365F91" w:themeColor="accent1" w:themeShade="BF"/>
          <w:sz w:val="28"/>
          <w:szCs w:val="28"/>
        </w:rPr>
        <w:t>В. А Сухомлинский</w:t>
      </w:r>
    </w:p>
    <w:p w:rsidR="00A44FCD" w:rsidRDefault="001C2A3B" w:rsidP="00A44F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883285</wp:posOffset>
            </wp:positionH>
            <wp:positionV relativeFrom="paragraph">
              <wp:posOffset>1287780</wp:posOffset>
            </wp:positionV>
            <wp:extent cx="2652395" cy="1994535"/>
            <wp:effectExtent l="704850" t="95250" r="90805" b="81915"/>
            <wp:wrapSquare wrapText="bothSides"/>
            <wp:docPr id="1" name="Рисунок 1" descr="E:\Х-fales\Все фото\дет. сад\детские работы\DSC01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Х-fales\Все фото\дет. сад\детские работы\DSC011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395" cy="1994535"/>
                    </a:xfrm>
                    <a:prstGeom prst="rect">
                      <a:avLst/>
                    </a:prstGeom>
                    <a:ln w="127000" cap="rnd">
                      <a:solidFill>
                        <a:schemeClr val="tx2">
                          <a:lumMod val="60000"/>
                          <a:lumOff val="40000"/>
                        </a:schemeClr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 w:rsidR="00C600AB" w:rsidRPr="00A44FCD">
        <w:rPr>
          <w:rFonts w:ascii="Arial" w:hAnsi="Arial" w:cs="Arial"/>
          <w:sz w:val="28"/>
          <w:szCs w:val="28"/>
        </w:rPr>
        <w:t>Одним из аспектов развития дошкольника является развитие мелкой моторики и координация движений пальцев рук. Учеными доказано, что развитие руки находится в тесной связи с развитием речи и мышлением ребенка. Импульсации с мышц руки значительно влияют на формирование речевой моторной области мозга только в детском возрасте, пока идет ее формирование.</w:t>
      </w:r>
    </w:p>
    <w:p w:rsidR="00D8106C" w:rsidRPr="00F35F54" w:rsidRDefault="00A44FCD" w:rsidP="00A44F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365F91" w:themeColor="accent1" w:themeShade="BF"/>
          <w:sz w:val="28"/>
          <w:szCs w:val="28"/>
        </w:rPr>
      </w:pPr>
      <w:r w:rsidRPr="00F35F54">
        <w:rPr>
          <w:rFonts w:ascii="Arial" w:hAnsi="Arial" w:cs="Arial"/>
          <w:b/>
          <w:color w:val="365F91" w:themeColor="accent1" w:themeShade="BF"/>
          <w:sz w:val="28"/>
          <w:szCs w:val="28"/>
        </w:rPr>
        <w:t>"Чем больше мастерства в детской руке, тем умнее ребенок"</w:t>
      </w:r>
      <w:r w:rsidR="00D8106C" w:rsidRPr="00F35F54">
        <w:rPr>
          <w:rFonts w:ascii="Arial" w:hAnsi="Arial" w:cs="Arial"/>
          <w:color w:val="365F91" w:themeColor="accent1" w:themeShade="BF"/>
          <w:sz w:val="28"/>
          <w:szCs w:val="28"/>
        </w:rPr>
        <w:t xml:space="preserve"> </w:t>
      </w:r>
    </w:p>
    <w:p w:rsidR="00A44FCD" w:rsidRPr="00F35F54" w:rsidRDefault="001C2A3B" w:rsidP="001C2A3B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365F91" w:themeColor="accent1" w:themeShade="BF"/>
          <w:sz w:val="28"/>
          <w:szCs w:val="28"/>
        </w:rPr>
      </w:pPr>
      <w:r w:rsidRPr="00F35F54">
        <w:rPr>
          <w:rFonts w:ascii="Arial" w:hAnsi="Arial" w:cs="Arial"/>
          <w:b/>
          <w:color w:val="365F91" w:themeColor="accent1" w:themeShade="BF"/>
          <w:sz w:val="28"/>
          <w:szCs w:val="28"/>
        </w:rPr>
        <w:t xml:space="preserve">                                           </w:t>
      </w:r>
      <w:r w:rsidR="00A44FCD" w:rsidRPr="00F35F54">
        <w:rPr>
          <w:rFonts w:ascii="Arial" w:hAnsi="Arial" w:cs="Arial"/>
          <w:b/>
          <w:color w:val="365F91" w:themeColor="accent1" w:themeShade="BF"/>
          <w:sz w:val="28"/>
          <w:szCs w:val="28"/>
        </w:rPr>
        <w:t>В. А. Сухомлинский.</w:t>
      </w:r>
    </w:p>
    <w:p w:rsidR="00C600AB" w:rsidRDefault="00D8106C" w:rsidP="00A44F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</w:t>
      </w:r>
      <w:r w:rsidR="00C600AB" w:rsidRPr="00A44FCD">
        <w:rPr>
          <w:rFonts w:ascii="Arial" w:hAnsi="Arial" w:cs="Arial"/>
          <w:sz w:val="28"/>
          <w:szCs w:val="28"/>
        </w:rPr>
        <w:t xml:space="preserve"> До тех пор, пока движения рук не станут свободными, развитие речи добиться не удается. Обычно ребенок, имеющий высокий уровень развития мелкой моторики, умеет логически рассуждать, у него достаточно развиты память и внимание, связная речь.</w:t>
      </w:r>
    </w:p>
    <w:p w:rsidR="00D8106C" w:rsidRDefault="001C2A3B" w:rsidP="00A44FC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</w:t>
      </w: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4266631</wp:posOffset>
            </wp:positionH>
            <wp:positionV relativeFrom="paragraph">
              <wp:posOffset>-4684</wp:posOffset>
            </wp:positionV>
            <wp:extent cx="2498519" cy="1876301"/>
            <wp:effectExtent l="171450" t="133350" r="149431" b="85849"/>
            <wp:wrapSquare wrapText="bothSides"/>
            <wp:docPr id="2" name="Рисунок 2" descr="E:\Х-fales\Все фото\дет. сад\детские работы\DSC01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Х-fales\Все фото\дет. сад\детские работы\DSC012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519" cy="1876301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chemeClr val="tx2">
                          <a:lumMod val="50000"/>
                        </a:schemeClr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D8106C">
        <w:rPr>
          <w:rFonts w:ascii="Arial" w:hAnsi="Arial" w:cs="Arial"/>
          <w:sz w:val="28"/>
          <w:szCs w:val="28"/>
        </w:rPr>
        <w:t xml:space="preserve">    Н</w:t>
      </w:r>
      <w:r w:rsidR="00E15A44" w:rsidRPr="00A44FCD">
        <w:rPr>
          <w:rFonts w:ascii="Arial" w:hAnsi="Arial" w:cs="Arial"/>
          <w:sz w:val="28"/>
          <w:szCs w:val="28"/>
        </w:rPr>
        <w:t xml:space="preserve">евозможно переоценить огромнейшую роль развития мелкой моторики. Она важна и для развития речи ребенка, и в формировании ручной умелости и в подготовке руки к письму и т. д. </w:t>
      </w:r>
      <w:r>
        <w:rPr>
          <w:rFonts w:ascii="Arial" w:hAnsi="Arial" w:cs="Arial"/>
          <w:sz w:val="28"/>
          <w:szCs w:val="28"/>
        </w:rPr>
        <w:t xml:space="preserve"> </w:t>
      </w:r>
      <w:r w:rsidR="00D8106C">
        <w:rPr>
          <w:rFonts w:ascii="Arial" w:hAnsi="Arial" w:cs="Arial"/>
          <w:sz w:val="28"/>
          <w:szCs w:val="28"/>
        </w:rPr>
        <w:t xml:space="preserve"> </w:t>
      </w:r>
      <w:r w:rsidR="00E15A44" w:rsidRPr="00A44FCD">
        <w:rPr>
          <w:rFonts w:ascii="Arial" w:hAnsi="Arial" w:cs="Arial"/>
          <w:sz w:val="28"/>
          <w:szCs w:val="28"/>
        </w:rPr>
        <w:t xml:space="preserve">А уж способов развития ручек - всех </w:t>
      </w:r>
      <w:r w:rsidR="00A44FCD" w:rsidRPr="00A44FCD">
        <w:rPr>
          <w:rFonts w:ascii="Arial" w:hAnsi="Arial" w:cs="Arial"/>
          <w:sz w:val="28"/>
          <w:szCs w:val="28"/>
        </w:rPr>
        <w:t xml:space="preserve">и не перечесть. </w:t>
      </w:r>
      <w:r w:rsidR="00D8106C">
        <w:rPr>
          <w:rFonts w:ascii="Arial" w:hAnsi="Arial" w:cs="Arial"/>
          <w:sz w:val="28"/>
          <w:szCs w:val="28"/>
        </w:rPr>
        <w:t>Один из таких способов</w:t>
      </w:r>
      <w:r w:rsidR="001301ED">
        <w:rPr>
          <w:rFonts w:ascii="Arial" w:hAnsi="Arial" w:cs="Arial"/>
          <w:sz w:val="28"/>
          <w:szCs w:val="28"/>
        </w:rPr>
        <w:t xml:space="preserve"> -</w:t>
      </w:r>
      <w:r w:rsidR="00D8106C">
        <w:rPr>
          <w:rFonts w:ascii="Arial" w:hAnsi="Arial" w:cs="Arial"/>
          <w:sz w:val="28"/>
          <w:szCs w:val="28"/>
        </w:rPr>
        <w:t xml:space="preserve"> это п</w:t>
      </w:r>
      <w:r w:rsidR="00D8106C" w:rsidRPr="00A44FCD">
        <w:rPr>
          <w:rFonts w:ascii="Arial" w:hAnsi="Arial" w:cs="Arial"/>
          <w:sz w:val="28"/>
          <w:szCs w:val="28"/>
        </w:rPr>
        <w:t>ластилинография</w:t>
      </w:r>
      <w:r w:rsidR="00D8106C">
        <w:rPr>
          <w:rFonts w:ascii="Arial" w:hAnsi="Arial" w:cs="Arial"/>
          <w:sz w:val="28"/>
          <w:szCs w:val="28"/>
        </w:rPr>
        <w:t>.</w:t>
      </w:r>
    </w:p>
    <w:p w:rsidR="001C2A3B" w:rsidRDefault="00093780" w:rsidP="004578D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-291465</wp:posOffset>
            </wp:positionV>
            <wp:extent cx="2372360" cy="1771015"/>
            <wp:effectExtent l="304800" t="266700" r="332740" b="267335"/>
            <wp:wrapSquare wrapText="bothSides"/>
            <wp:docPr id="3" name="Рисунок 3" descr="E:\Х-fales\Все фото\дет. сад\детские работы\Изображение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Х-fales\Все фото\дет. сад\детские работы\Изображение 03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177101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D8106C">
        <w:rPr>
          <w:rFonts w:ascii="Arial" w:hAnsi="Arial" w:cs="Arial"/>
          <w:sz w:val="28"/>
          <w:szCs w:val="28"/>
        </w:rPr>
        <w:t xml:space="preserve">   </w:t>
      </w:r>
      <w:r w:rsidR="00E15A44" w:rsidRPr="00F35F54">
        <w:rPr>
          <w:rFonts w:ascii="Arial" w:hAnsi="Arial" w:cs="Arial"/>
          <w:b/>
          <w:i/>
          <w:color w:val="365F91" w:themeColor="accent1" w:themeShade="BF"/>
          <w:sz w:val="28"/>
          <w:szCs w:val="28"/>
        </w:rPr>
        <w:t xml:space="preserve">Пластилинография </w:t>
      </w:r>
      <w:r w:rsidR="00E15A44" w:rsidRPr="00A44FCD">
        <w:rPr>
          <w:rFonts w:ascii="Arial" w:hAnsi="Arial" w:cs="Arial"/>
          <w:sz w:val="28"/>
          <w:szCs w:val="28"/>
        </w:rPr>
        <w:t xml:space="preserve">– это нетрадиционная техника работы с пластилином. Понятие «Пластилинография» имеет два корня: «пластилин» подразумевает материал, при помощи которого осуществляется исполнение замысла, «графия»- создавать, изображать. </w:t>
      </w:r>
    </w:p>
    <w:p w:rsidR="004578D7" w:rsidRDefault="004578D7" w:rsidP="004578D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4404995</wp:posOffset>
            </wp:positionH>
            <wp:positionV relativeFrom="paragraph">
              <wp:posOffset>1469390</wp:posOffset>
            </wp:positionV>
            <wp:extent cx="2360930" cy="1783080"/>
            <wp:effectExtent l="95250" t="57150" r="77470" b="579120"/>
            <wp:wrapSquare wrapText="bothSides"/>
            <wp:docPr id="5" name="Рисунок 5" descr="E:\Х-fales\Все фото\дет. сад\детские работы\Изображение 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Х-fales\Все фото\дет. сад\детские работы\Изображение 0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1783080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chemeClr val="accent1">
                          <a:lumMod val="75000"/>
                        </a:schemeClr>
                      </a:solidFill>
                      <a:miter lim="800000"/>
                    </a:ln>
                    <a:effectLst>
                      <a:reflection blurRad="12700" stA="33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 contourW="6350"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28"/>
          <w:szCs w:val="28"/>
        </w:rPr>
        <w:t xml:space="preserve">    </w:t>
      </w:r>
      <w:r w:rsidR="00E15A44" w:rsidRPr="00A44FCD">
        <w:rPr>
          <w:rFonts w:ascii="Arial" w:hAnsi="Arial" w:cs="Arial"/>
          <w:sz w:val="28"/>
          <w:szCs w:val="28"/>
        </w:rPr>
        <w:t>Принцип данной техники заключается в создании лепной картины с изображением более или менее выпуклых, полуобъёмных объектов на горизонтальной поверхности.</w:t>
      </w:r>
      <w:r w:rsidR="00D8106C">
        <w:rPr>
          <w:rFonts w:ascii="Arial" w:hAnsi="Arial" w:cs="Arial"/>
          <w:sz w:val="28"/>
          <w:szCs w:val="28"/>
        </w:rPr>
        <w:t xml:space="preserve"> </w:t>
      </w:r>
    </w:p>
    <w:p w:rsidR="00A44FCD" w:rsidRDefault="00A44FCD" w:rsidP="004578D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 w:rsidRPr="00A44FCD">
        <w:rPr>
          <w:rFonts w:ascii="Arial" w:hAnsi="Arial" w:cs="Arial"/>
          <w:sz w:val="28"/>
          <w:szCs w:val="28"/>
          <w:shd w:val="clear" w:color="auto" w:fill="FFFFFF"/>
        </w:rPr>
        <w:t>Пластилинография способствует, в первую очередь, снятию мышечного напряжения и расслаблению, развивает детское воображение, художественное и пространственное мышление, будит фантазию, побуждает</w:t>
      </w:r>
      <w:r w:rsidR="00093780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A44FCD">
        <w:rPr>
          <w:rFonts w:ascii="Arial" w:hAnsi="Arial" w:cs="Arial"/>
          <w:sz w:val="28"/>
          <w:szCs w:val="28"/>
          <w:shd w:val="clear" w:color="auto" w:fill="FFFFFF"/>
        </w:rPr>
        <w:t>дошкольников к самостоятельности.</w:t>
      </w:r>
    </w:p>
    <w:p w:rsidR="004578D7" w:rsidRPr="00E653DC" w:rsidRDefault="004578D7" w:rsidP="004578D7">
      <w:pPr>
        <w:pStyle w:val="a3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sz w:val="28"/>
          <w:szCs w:val="28"/>
          <w:shd w:val="clear" w:color="auto" w:fill="FFFFFF"/>
        </w:rPr>
      </w:pPr>
      <w:r>
        <w:rPr>
          <w:rFonts w:ascii="Arial" w:hAnsi="Arial" w:cs="Arial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-17145</wp:posOffset>
            </wp:positionH>
            <wp:positionV relativeFrom="paragraph">
              <wp:posOffset>284480</wp:posOffset>
            </wp:positionV>
            <wp:extent cx="2647950" cy="1988185"/>
            <wp:effectExtent l="342900" t="247650" r="361950" b="221615"/>
            <wp:wrapSquare wrapText="bothSides"/>
            <wp:docPr id="9" name="Рисунок 6" descr="E:\Х-fales\Все фото\дет. сад\детские работы\Изображение 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Х-fales\Все фото\дет. сад\детские работы\Изображение 0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98818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chemeClr val="tx2">
                          <a:lumMod val="75000"/>
                        </a:schemeClr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</w:p>
    <w:p w:rsidR="004578D7" w:rsidRDefault="004578D7" w:rsidP="004578D7">
      <w:pPr>
        <w:spacing w:after="0" w:line="360" w:lineRule="auto"/>
        <w:rPr>
          <w:rFonts w:ascii="Arial" w:hAnsi="Arial" w:cs="Arial"/>
          <w:sz w:val="28"/>
          <w:szCs w:val="28"/>
          <w:shd w:val="clear" w:color="auto" w:fill="FFFFFF"/>
        </w:rPr>
      </w:pPr>
    </w:p>
    <w:p w:rsidR="004578D7" w:rsidRDefault="004578D7" w:rsidP="004578D7">
      <w:pPr>
        <w:spacing w:after="0" w:line="360" w:lineRule="auto"/>
        <w:rPr>
          <w:rFonts w:ascii="Arial" w:hAnsi="Arial" w:cs="Arial"/>
          <w:sz w:val="28"/>
          <w:szCs w:val="28"/>
          <w:shd w:val="clear" w:color="auto" w:fill="FFFFFF"/>
        </w:rPr>
      </w:pPr>
    </w:p>
    <w:p w:rsidR="004578D7" w:rsidRDefault="004578D7" w:rsidP="004578D7">
      <w:pPr>
        <w:spacing w:after="0" w:line="360" w:lineRule="auto"/>
        <w:rPr>
          <w:rFonts w:ascii="Arial" w:hAnsi="Arial" w:cs="Arial"/>
          <w:sz w:val="28"/>
          <w:szCs w:val="28"/>
          <w:shd w:val="clear" w:color="auto" w:fill="FFFFFF"/>
        </w:rPr>
      </w:pPr>
    </w:p>
    <w:p w:rsidR="004578D7" w:rsidRDefault="004578D7" w:rsidP="004578D7">
      <w:pPr>
        <w:spacing w:after="0" w:line="360" w:lineRule="auto"/>
        <w:rPr>
          <w:rFonts w:ascii="Arial" w:hAnsi="Arial" w:cs="Arial"/>
          <w:sz w:val="28"/>
          <w:szCs w:val="28"/>
          <w:shd w:val="clear" w:color="auto" w:fill="FFFFFF"/>
        </w:rPr>
      </w:pPr>
    </w:p>
    <w:p w:rsidR="00A44FCD" w:rsidRPr="00A44FCD" w:rsidRDefault="00A44FCD" w:rsidP="004578D7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A44FCD">
        <w:rPr>
          <w:rFonts w:ascii="Arial" w:hAnsi="Arial" w:cs="Arial"/>
          <w:sz w:val="28"/>
          <w:szCs w:val="28"/>
          <w:shd w:val="clear" w:color="auto" w:fill="FFFFFF"/>
        </w:rPr>
        <w:t xml:space="preserve">Техника проста в исполнении, не требует особых способностей, увлекает и не перегружает детей ни умственно, ни физически. </w:t>
      </w:r>
      <w:proofErr w:type="gramStart"/>
      <w:r w:rsidRPr="00A44FCD">
        <w:rPr>
          <w:rFonts w:ascii="Arial" w:hAnsi="Arial" w:cs="Arial"/>
          <w:sz w:val="28"/>
          <w:szCs w:val="28"/>
          <w:shd w:val="clear" w:color="auto" w:fill="FFFFFF"/>
        </w:rPr>
        <w:t xml:space="preserve">Также рисование пластилином </w:t>
      </w:r>
      <w:r w:rsidR="00F35F54">
        <w:rPr>
          <w:rFonts w:ascii="Arial" w:hAnsi="Arial" w:cs="Arial"/>
          <w:sz w:val="28"/>
          <w:szCs w:val="28"/>
          <w:shd w:val="clear" w:color="auto" w:fill="FFFFFF"/>
        </w:rPr>
        <w:t xml:space="preserve">позволяет использовать бросовый </w:t>
      </w:r>
      <w:r w:rsidRPr="00A44FCD">
        <w:rPr>
          <w:rFonts w:ascii="Arial" w:hAnsi="Arial" w:cs="Arial"/>
          <w:sz w:val="28"/>
          <w:szCs w:val="28"/>
          <w:shd w:val="clear" w:color="auto" w:fill="FFFFFF"/>
        </w:rPr>
        <w:t>(катушки, диски, бусинки) и природный (шишки, ракушки, каштаны) материалы</w:t>
      </w:r>
      <w:r w:rsidR="00262A64">
        <w:rPr>
          <w:rFonts w:ascii="Arial" w:hAnsi="Arial" w:cs="Arial"/>
          <w:sz w:val="28"/>
          <w:szCs w:val="28"/>
          <w:shd w:val="clear" w:color="auto" w:fill="FFFFFF"/>
        </w:rPr>
        <w:t>.</w:t>
      </w:r>
      <w:proofErr w:type="gramEnd"/>
    </w:p>
    <w:sectPr w:rsidR="00A44FCD" w:rsidRPr="00A44FCD" w:rsidSect="002116C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5C631E"/>
    <w:rsid w:val="00093780"/>
    <w:rsid w:val="001301ED"/>
    <w:rsid w:val="001C2A3B"/>
    <w:rsid w:val="002116C5"/>
    <w:rsid w:val="00262A64"/>
    <w:rsid w:val="004578D7"/>
    <w:rsid w:val="005C631E"/>
    <w:rsid w:val="00695225"/>
    <w:rsid w:val="006D2E61"/>
    <w:rsid w:val="007A0F78"/>
    <w:rsid w:val="009A60C6"/>
    <w:rsid w:val="00A44FCD"/>
    <w:rsid w:val="00A94B1C"/>
    <w:rsid w:val="00C600AB"/>
    <w:rsid w:val="00D8106C"/>
    <w:rsid w:val="00E06B5D"/>
    <w:rsid w:val="00E15A44"/>
    <w:rsid w:val="00E653DC"/>
    <w:rsid w:val="00F35F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F78"/>
  </w:style>
  <w:style w:type="paragraph" w:styleId="1">
    <w:name w:val="heading 1"/>
    <w:basedOn w:val="a"/>
    <w:link w:val="10"/>
    <w:uiPriority w:val="9"/>
    <w:qFormat/>
    <w:rsid w:val="005C63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3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C63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2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2A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7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2013-03-24T15:27:00Z</dcterms:created>
  <dcterms:modified xsi:type="dcterms:W3CDTF">2013-03-24T17:59:00Z</dcterms:modified>
</cp:coreProperties>
</file>