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38" w:rsidRPr="00197E34" w:rsidRDefault="00082238" w:rsidP="00197E34">
      <w:pPr>
        <w:spacing w:after="0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Расскажи мне, и я забуду;</w:t>
      </w:r>
      <w:r w:rsidRPr="00197E34">
        <w:rPr>
          <w:rFonts w:ascii="Times New Roman" w:hAnsi="Times New Roman"/>
          <w:sz w:val="28"/>
          <w:szCs w:val="28"/>
        </w:rPr>
        <w:br/>
        <w:t>Покажи мне, и я запомню;</w:t>
      </w:r>
      <w:r w:rsidRPr="00197E34">
        <w:rPr>
          <w:rFonts w:ascii="Times New Roman" w:hAnsi="Times New Roman"/>
          <w:sz w:val="28"/>
          <w:szCs w:val="28"/>
        </w:rPr>
        <w:br/>
        <w:t xml:space="preserve">Вовлеки меня, и я </w:t>
      </w:r>
      <w:r w:rsidRPr="00197E34">
        <w:rPr>
          <w:rFonts w:ascii="Times New Roman" w:hAnsi="Times New Roman"/>
          <w:sz w:val="28"/>
          <w:szCs w:val="28"/>
        </w:rPr>
        <w:br/>
        <w:t xml:space="preserve">научусь. </w:t>
      </w:r>
      <w:r w:rsidRPr="00197E34">
        <w:rPr>
          <w:rFonts w:ascii="Times New Roman" w:hAnsi="Times New Roman"/>
          <w:sz w:val="28"/>
          <w:szCs w:val="28"/>
        </w:rPr>
        <w:br/>
        <w:t xml:space="preserve">Китайская мудрость. </w:t>
      </w:r>
      <w:r w:rsidRPr="00197E34">
        <w:rPr>
          <w:rFonts w:ascii="Times New Roman" w:hAnsi="Times New Roman"/>
          <w:sz w:val="28"/>
          <w:szCs w:val="28"/>
        </w:rPr>
        <w:br/>
      </w:r>
    </w:p>
    <w:p w:rsidR="00240250" w:rsidRPr="00D76CEC" w:rsidRDefault="00240250" w:rsidP="00197E3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CEC">
        <w:rPr>
          <w:rFonts w:ascii="Times New Roman" w:hAnsi="Times New Roman"/>
          <w:b/>
          <w:sz w:val="28"/>
          <w:szCs w:val="28"/>
        </w:rPr>
        <w:t>Активизация познавательной деятельности</w:t>
      </w:r>
    </w:p>
    <w:p w:rsidR="00240250" w:rsidRPr="00D76CEC" w:rsidRDefault="00240250" w:rsidP="00197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CEC">
        <w:rPr>
          <w:rFonts w:ascii="Times New Roman" w:hAnsi="Times New Roman"/>
          <w:b/>
          <w:sz w:val="28"/>
          <w:szCs w:val="28"/>
        </w:rPr>
        <w:t xml:space="preserve">на уроках математики </w:t>
      </w:r>
    </w:p>
    <w:p w:rsidR="00240250" w:rsidRPr="00D76CEC" w:rsidRDefault="00240250" w:rsidP="00197E3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62F4" w:rsidRPr="00197E34" w:rsidRDefault="005162F4" w:rsidP="00197E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250" w:rsidRPr="00197E34" w:rsidRDefault="00240250" w:rsidP="0019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Проблема познавательного интереса — одна из актуальных.</w:t>
      </w:r>
    </w:p>
    <w:p w:rsidR="00240250" w:rsidRPr="00D76CEC" w:rsidRDefault="00240250" w:rsidP="0019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Ни для кого не секрет, что математика - сложный предмет. Математику нельзя выучит («зазубрить»), её надо понять! А как понять предмет, если он кажется ученику  </w:t>
      </w:r>
      <w:proofErr w:type="gramStart"/>
      <w:r w:rsidRPr="00197E34">
        <w:rPr>
          <w:rFonts w:ascii="Times New Roman" w:hAnsi="Times New Roman"/>
          <w:sz w:val="28"/>
          <w:szCs w:val="28"/>
        </w:rPr>
        <w:t>скучным</w:t>
      </w:r>
      <w:proofErr w:type="gramEnd"/>
      <w:r w:rsidRPr="00197E34">
        <w:rPr>
          <w:rFonts w:ascii="Times New Roman" w:hAnsi="Times New Roman"/>
          <w:sz w:val="28"/>
          <w:szCs w:val="28"/>
        </w:rPr>
        <w:t xml:space="preserve">, уроки однообразными. Вот здесь и нужна педагогическая  находчивость, которая имеет одну цель – заинтересовать!!! Я заканчиваю работать над темой  по самообразованию </w:t>
      </w:r>
      <w:r w:rsidRPr="00D76CEC">
        <w:rPr>
          <w:rFonts w:ascii="Times New Roman" w:hAnsi="Times New Roman"/>
          <w:sz w:val="28"/>
          <w:szCs w:val="28"/>
        </w:rPr>
        <w:t>«Активизация познавательной деятельности  на уроках математики</w:t>
      </w:r>
      <w:r w:rsidR="006773D2" w:rsidRPr="00D76CEC">
        <w:rPr>
          <w:rFonts w:ascii="Times New Roman" w:hAnsi="Times New Roman"/>
          <w:sz w:val="28"/>
          <w:szCs w:val="28"/>
        </w:rPr>
        <w:t>»</w:t>
      </w:r>
      <w:r w:rsidRPr="00D76CEC">
        <w:rPr>
          <w:rFonts w:ascii="Times New Roman" w:hAnsi="Times New Roman"/>
          <w:sz w:val="28"/>
          <w:szCs w:val="28"/>
        </w:rPr>
        <w:t xml:space="preserve"> </w:t>
      </w:r>
    </w:p>
    <w:p w:rsidR="004D3F67" w:rsidRPr="00197E34" w:rsidRDefault="00240250" w:rsidP="00197E34"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E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40250" w:rsidRPr="00197E34" w:rsidRDefault="00240250" w:rsidP="00197E34"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b/>
          <w:sz w:val="28"/>
          <w:szCs w:val="28"/>
          <w:u w:val="single"/>
        </w:rPr>
        <w:t xml:space="preserve"> Целью работы</w:t>
      </w:r>
      <w:r w:rsidRPr="00197E34">
        <w:rPr>
          <w:rFonts w:ascii="Times New Roman" w:hAnsi="Times New Roman"/>
          <w:sz w:val="28"/>
          <w:szCs w:val="28"/>
        </w:rPr>
        <w:t xml:space="preserve"> по данной теме является применение целостной системы методов, приемов обучения в сочетании традиционных и нетрадиционных форм работы, ориентированных на развитие основных характеристик мышления, на повышение уровня самостоятельной практической и умственной деятельности детей, на развитие навыков самоконтроля. </w:t>
      </w:r>
    </w:p>
    <w:p w:rsidR="00240250" w:rsidRPr="00197E34" w:rsidRDefault="00240250" w:rsidP="00197E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E34">
        <w:rPr>
          <w:b/>
          <w:sz w:val="28"/>
          <w:szCs w:val="28"/>
          <w:u w:val="single"/>
        </w:rPr>
        <w:t xml:space="preserve"> Основные задачи:</w:t>
      </w:r>
      <w:r w:rsidRPr="00197E34">
        <w:rPr>
          <w:sz w:val="28"/>
          <w:szCs w:val="28"/>
        </w:rPr>
        <w:t xml:space="preserve"> очень осторожно и бережно помочь ребенку развить его творческие познавательные способности, вселить в него уверенность, дать почувствовать свою </w:t>
      </w:r>
      <w:proofErr w:type="spellStart"/>
      <w:r w:rsidRPr="00197E34">
        <w:rPr>
          <w:sz w:val="28"/>
          <w:szCs w:val="28"/>
        </w:rPr>
        <w:t>самоценность</w:t>
      </w:r>
      <w:proofErr w:type="spellEnd"/>
      <w:r w:rsidRPr="00197E34">
        <w:rPr>
          <w:sz w:val="28"/>
          <w:szCs w:val="28"/>
        </w:rPr>
        <w:t>.</w:t>
      </w:r>
    </w:p>
    <w:p w:rsidR="00082238" w:rsidRPr="00197E34" w:rsidRDefault="00082238" w:rsidP="00197E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A30" w:rsidRPr="00197E34" w:rsidRDefault="00240250" w:rsidP="00197E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По определению психологов под мотивами деятельности понимается всё то, что побуждает человека к сознательной деятельности, направленной на удовлетворение тех или иных потребностей. Наличие способностей не является гарантией успехов ребёнка, так как при отсутствии мотивации ребёнок не будет включаться в учебную деятельность. В случае дефицита мотивации имеющие задатки не превращаются в способности, а интеллектуальное и личностное развитие идёт гораздо медленнее, чем могло бы при более благоприятных условиях. Такие условия должны обеспечивать самостоятельное стремление ребёнка к развитию, которое, в конечном счете, становится личной потребностью в новых знаниях, умениях и навыках</w:t>
      </w:r>
      <w:r w:rsidR="00483A30" w:rsidRPr="00197E34">
        <w:rPr>
          <w:rFonts w:ascii="Times New Roman" w:hAnsi="Times New Roman"/>
          <w:sz w:val="28"/>
          <w:szCs w:val="28"/>
        </w:rPr>
        <w:t xml:space="preserve"> 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238" w:rsidRPr="00197E34" w:rsidRDefault="00483A30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lastRenderedPageBreak/>
        <w:t xml:space="preserve">В 5-6 классах важно не только дать детям твердые знания, но и не отпугнуть школьников холодной твердостью, строгостью царицы наук, увлечь их этим предметом. </w:t>
      </w:r>
      <w:r w:rsidR="00082238" w:rsidRPr="00197E34">
        <w:rPr>
          <w:rFonts w:ascii="Times New Roman" w:hAnsi="Times New Roman"/>
          <w:sz w:val="28"/>
          <w:szCs w:val="28"/>
        </w:rPr>
        <w:t xml:space="preserve">Педагоги школ используют различные способы, чтобы найти те стимулы, которые помогли бы привлечь школьников к учебе: это и создание ситуаций успеха, и использование мультимедиа и компьютерных технологий, и применение электронных энциклопедий, и допуск к самостоятельному использованию технических средств «продвинутых» учеников, и нетрадиционные уроки, и соревнования, и многое-многое другое. Один из способов вовлечения обучаемых в учебную деятельность - это включение в обучение </w:t>
      </w:r>
      <w:r w:rsidR="00082238" w:rsidRPr="00197E34">
        <w:rPr>
          <w:rFonts w:ascii="Times New Roman" w:hAnsi="Times New Roman"/>
          <w:b/>
          <w:sz w:val="28"/>
          <w:szCs w:val="28"/>
        </w:rPr>
        <w:t>занимательности.</w:t>
      </w:r>
      <w:r w:rsidR="00082238" w:rsidRPr="00197E34">
        <w:rPr>
          <w:rFonts w:ascii="Times New Roman" w:hAnsi="Times New Roman"/>
          <w:sz w:val="28"/>
          <w:szCs w:val="28"/>
        </w:rPr>
        <w:t xml:space="preserve"> </w:t>
      </w:r>
    </w:p>
    <w:p w:rsidR="004D3F67" w:rsidRPr="00197E34" w:rsidRDefault="004D3F67" w:rsidP="00197E3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82238" w:rsidRPr="00197E34" w:rsidRDefault="00082238" w:rsidP="00197E3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7E34">
        <w:rPr>
          <w:rFonts w:ascii="Times New Roman" w:hAnsi="Times New Roman"/>
          <w:color w:val="333333"/>
          <w:sz w:val="28"/>
          <w:szCs w:val="28"/>
        </w:rPr>
        <w:t>Такая работа применима на разных этапах урока: на этапе изучения нового материала, на этапе закрепления, на этапе проверки знаний, умений, навыков.</w:t>
      </w:r>
    </w:p>
    <w:p w:rsidR="00082238" w:rsidRPr="00197E34" w:rsidRDefault="00082238" w:rsidP="00197E3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7E34">
        <w:rPr>
          <w:rFonts w:ascii="Times New Roman" w:hAnsi="Times New Roman"/>
          <w:color w:val="333333"/>
          <w:sz w:val="28"/>
          <w:szCs w:val="28"/>
        </w:rPr>
        <w:t xml:space="preserve">Занимательный математический материал рассматривается и как одно из средств, обеспечивающих рациональную взаимосвязь работы учителя на занятиях и </w:t>
      </w:r>
      <w:proofErr w:type="gramStart"/>
      <w:r w:rsidRPr="00197E34">
        <w:rPr>
          <w:rFonts w:ascii="Times New Roman" w:hAnsi="Times New Roman"/>
          <w:color w:val="333333"/>
          <w:sz w:val="28"/>
          <w:szCs w:val="28"/>
        </w:rPr>
        <w:t>вне</w:t>
      </w:r>
      <w:proofErr w:type="gramEnd"/>
      <w:r w:rsidRPr="00197E3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197E34">
        <w:rPr>
          <w:rFonts w:ascii="Times New Roman" w:hAnsi="Times New Roman"/>
          <w:color w:val="333333"/>
          <w:sz w:val="28"/>
          <w:szCs w:val="28"/>
        </w:rPr>
        <w:t>их</w:t>
      </w:r>
      <w:proofErr w:type="gramEnd"/>
      <w:r w:rsidRPr="00197E34">
        <w:rPr>
          <w:rFonts w:ascii="Times New Roman" w:hAnsi="Times New Roman"/>
          <w:color w:val="333333"/>
          <w:sz w:val="28"/>
          <w:szCs w:val="28"/>
        </w:rPr>
        <w:t xml:space="preserve">.  Такой материал можно включать в основную часть урока по формированию элементарных  математических представлений или использовать в  конце его, когда наблюдается снижение  умственной активности детей.  Элементы занимательности: </w:t>
      </w:r>
      <w:r w:rsidRPr="00197E34">
        <w:rPr>
          <w:rFonts w:ascii="Times New Roman" w:hAnsi="Times New Roman"/>
          <w:b/>
          <w:i/>
          <w:color w:val="333333"/>
          <w:sz w:val="28"/>
          <w:szCs w:val="28"/>
        </w:rPr>
        <w:t>игра,</w:t>
      </w:r>
      <w:r w:rsidRPr="00197E34">
        <w:rPr>
          <w:rFonts w:ascii="Times New Roman" w:hAnsi="Times New Roman"/>
          <w:color w:val="333333"/>
          <w:sz w:val="28"/>
          <w:szCs w:val="28"/>
        </w:rPr>
        <w:t xml:space="preserve"> всё необычное, неожиданное вызывает у детей богатое своими последствиями чувство удивления, помогает им усвоить любой учебный материал.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238" w:rsidRPr="00197E34" w:rsidRDefault="00082238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В методической литературе нет общепринятого определения понятия «занимательность обучения математике». Оно считается интуитивно ясным. </w:t>
      </w:r>
    </w:p>
    <w:p w:rsidR="00082238" w:rsidRPr="00197E34" w:rsidRDefault="00082238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Под занимательностью на уроке понимают те компоненты урока (способы подачи учебного материала, а иногда и организации обучения), которое содержит в себе элементы необычного, удивительного, неожиданного, комического, вызывают интерес у школьников к учебному предмету и способствуют созданию положительной эмоциональной обстановке учения.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В дидактике и методике математике уже выдвинуты и обоснованы основные положения, касающиеся занимательности обучения.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E34">
        <w:rPr>
          <w:rStyle w:val="a5"/>
          <w:rFonts w:ascii="Times New Roman" w:hAnsi="Times New Roman"/>
          <w:sz w:val="28"/>
          <w:szCs w:val="28"/>
        </w:rPr>
        <w:t>Во-первых,</w:t>
      </w:r>
      <w:r w:rsidRPr="00197E34">
        <w:rPr>
          <w:rFonts w:ascii="Times New Roman" w:hAnsi="Times New Roman"/>
          <w:sz w:val="28"/>
          <w:szCs w:val="28"/>
        </w:rPr>
        <w:t xml:space="preserve"> всю занимательность обучения, следуя К.Д. Ушинскому, принято делить на «внешнюю» (не связанную с содержанием урока) и «внутреннюю», причем «внутренняя» занимательность предпочтительней «внешней» и удельный вес ее должен постепенно увеличиваться.</w:t>
      </w:r>
      <w:proofErr w:type="gramEnd"/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Style w:val="a5"/>
          <w:rFonts w:ascii="Times New Roman" w:hAnsi="Times New Roman"/>
          <w:sz w:val="28"/>
          <w:szCs w:val="28"/>
        </w:rPr>
        <w:t>Во-вторых,</w:t>
      </w:r>
      <w:r w:rsidRPr="00197E34">
        <w:rPr>
          <w:rFonts w:ascii="Times New Roman" w:hAnsi="Times New Roman"/>
          <w:sz w:val="28"/>
          <w:szCs w:val="28"/>
        </w:rPr>
        <w:t xml:space="preserve"> все материалы занимательного характера обычно разбивают на три группы: материалы, занимательные по содержанию; материалы, занимательные по форме; материалы, занимательные и по форме, и по содержанию.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Style w:val="a5"/>
          <w:rFonts w:ascii="Times New Roman" w:hAnsi="Times New Roman"/>
          <w:sz w:val="28"/>
          <w:szCs w:val="28"/>
        </w:rPr>
        <w:t>В-третьих,</w:t>
      </w:r>
      <w:r w:rsidRPr="00197E34">
        <w:rPr>
          <w:rFonts w:ascii="Times New Roman" w:hAnsi="Times New Roman"/>
          <w:sz w:val="28"/>
          <w:szCs w:val="28"/>
        </w:rPr>
        <w:t xml:space="preserve"> основу занимательности, используемой на уроках, должны составлять задания, непосредственно связанные с программным материалом.[1]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lastRenderedPageBreak/>
        <w:t>Не секрет, что изучение математики – процесс нелегкий, пожалуй, в каждом классе есть ребята, которым трудно дается программный материал, зачастую у школьников вырабатывается страх перед математикой. В своей  20-летней практике я, как и многие мои коллеги,  стараюсь разнообразить преподавание математики  "</w:t>
      </w:r>
      <w:r w:rsidRPr="00197E34">
        <w:rPr>
          <w:rFonts w:ascii="Times New Roman" w:hAnsi="Times New Roman"/>
          <w:sz w:val="28"/>
          <w:szCs w:val="28"/>
          <w:lang w:eastAsia="ru-RU"/>
        </w:rPr>
        <w:t xml:space="preserve">занимательностью обучения".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Я хочу поделиться  некоторыми элементами таких уроков. В 5-6 классах очень важно не только дать детям твердые знания начал математики, но и не отпугнуть школьников холодной строгостью «царицы наук», увлечь их этим предметом.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Пятый класс, новые ученики и тема первого урока: "Обозначение натуральных чисел". С чего начать урок? С обычного устного счета, с обычной темы по программе? Теоретический материал по данной теме включает в себя понятие многозначных чисел. Разбираем с учениками числа по классам: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1 класс – класс единиц.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2 класс – класс тысяч.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3 класс – класс миллионов.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4 класс – класс биллионов или миллиардов.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Материал учебника этим и ограничивается. Провоцирую детей на продолжение (или они меня - зависит от ситуации) и рассказываю  о числах-великанах. Потом предлагаю несколько интересных задач.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5 класс – класс триллионов.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6 класс – класс квадриллионов.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7 класс – класс квинтиллионов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8 класс – класс секстиллионов.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Далее идут септиллион, </w:t>
      </w:r>
      <w:proofErr w:type="spellStart"/>
      <w:r w:rsidRPr="00197E34">
        <w:rPr>
          <w:rFonts w:ascii="Times New Roman" w:hAnsi="Times New Roman"/>
          <w:sz w:val="28"/>
          <w:szCs w:val="28"/>
        </w:rPr>
        <w:t>октиллион</w:t>
      </w:r>
      <w:proofErr w:type="spellEnd"/>
      <w:r w:rsidRPr="00197E34">
        <w:rPr>
          <w:rFonts w:ascii="Times New Roman" w:hAnsi="Times New Roman"/>
          <w:sz w:val="28"/>
          <w:szCs w:val="28"/>
        </w:rPr>
        <w:t>, нониллион, дециллион.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Но эти названия почти не используются. Астрономы и физики, имеющие дело с большими числами, предпочитают записывать числа с помощью степени числа десять. Есть еще одно число – 10</w:t>
      </w:r>
      <w:r w:rsidRPr="00197E34">
        <w:rPr>
          <w:rFonts w:ascii="Times New Roman" w:hAnsi="Times New Roman"/>
          <w:sz w:val="28"/>
          <w:szCs w:val="28"/>
          <w:vertAlign w:val="superscript"/>
        </w:rPr>
        <w:t>100</w:t>
      </w:r>
      <w:r w:rsidRPr="00197E34">
        <w:rPr>
          <w:rFonts w:ascii="Times New Roman" w:hAnsi="Times New Roman"/>
          <w:sz w:val="28"/>
          <w:szCs w:val="28"/>
        </w:rPr>
        <w:t xml:space="preserve">. Для этого числа придумано специальное название – </w:t>
      </w:r>
      <w:proofErr w:type="spellStart"/>
      <w:r w:rsidRPr="00197E34">
        <w:rPr>
          <w:rFonts w:ascii="Times New Roman" w:hAnsi="Times New Roman"/>
          <w:sz w:val="28"/>
          <w:szCs w:val="28"/>
        </w:rPr>
        <w:t>гугол</w:t>
      </w:r>
      <w:proofErr w:type="spellEnd"/>
      <w:r w:rsidRPr="00197E34">
        <w:rPr>
          <w:rFonts w:ascii="Times New Roman" w:hAnsi="Times New Roman"/>
          <w:sz w:val="28"/>
          <w:szCs w:val="28"/>
        </w:rPr>
        <w:t>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Примеры некоторых числовых великанов.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1) 509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r w:rsidRPr="00197E34">
        <w:rPr>
          <w:rFonts w:ascii="Times New Roman" w:hAnsi="Times New Roman"/>
          <w:sz w:val="28"/>
          <w:szCs w:val="28"/>
        </w:rPr>
        <w:t>000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Pr="00197E34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197E34">
        <w:rPr>
          <w:rFonts w:ascii="Times New Roman" w:hAnsi="Times New Roman"/>
          <w:sz w:val="28"/>
          <w:szCs w:val="28"/>
        </w:rPr>
        <w:t>.к</w:t>
      </w:r>
      <w:proofErr w:type="gramEnd"/>
      <w:r w:rsidRPr="00197E34">
        <w:rPr>
          <w:rFonts w:ascii="Times New Roman" w:hAnsi="Times New Roman"/>
          <w:sz w:val="28"/>
          <w:szCs w:val="28"/>
        </w:rPr>
        <w:t>м – поверхность земного шара.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2) 149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r w:rsidRPr="00197E34">
        <w:rPr>
          <w:rFonts w:ascii="Times New Roman" w:hAnsi="Times New Roman"/>
          <w:sz w:val="28"/>
          <w:szCs w:val="28"/>
        </w:rPr>
        <w:t>500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r w:rsidRPr="00197E34">
        <w:rPr>
          <w:rFonts w:ascii="Times New Roman" w:hAnsi="Times New Roman"/>
          <w:sz w:val="28"/>
          <w:szCs w:val="28"/>
        </w:rPr>
        <w:t>000 км – расстояние от Земли до Солнца.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3) 6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r w:rsidRPr="00197E34">
        <w:rPr>
          <w:rFonts w:ascii="Times New Roman" w:hAnsi="Times New Roman"/>
          <w:sz w:val="28"/>
          <w:szCs w:val="28"/>
        </w:rPr>
        <w:t>000</w:t>
      </w:r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="004D3F67" w:rsidRPr="00197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Pr="00197E34">
        <w:rPr>
          <w:rFonts w:ascii="Times New Roman" w:hAnsi="Times New Roman"/>
          <w:sz w:val="28"/>
          <w:szCs w:val="28"/>
        </w:rPr>
        <w:t xml:space="preserve"> т – масса земного шара.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lastRenderedPageBreak/>
        <w:t xml:space="preserve">Мы с трудом ориентируемся в больших числах, даже миллиона мы как </w:t>
      </w:r>
      <w:proofErr w:type="gramStart"/>
      <w:r w:rsidRPr="00197E34">
        <w:rPr>
          <w:rFonts w:ascii="Times New Roman" w:hAnsi="Times New Roman"/>
          <w:sz w:val="28"/>
          <w:szCs w:val="28"/>
        </w:rPr>
        <w:t>следует себе не представляем</w:t>
      </w:r>
      <w:proofErr w:type="gramEnd"/>
      <w:r w:rsidRPr="00197E34">
        <w:rPr>
          <w:rFonts w:ascii="Times New Roman" w:hAnsi="Times New Roman"/>
          <w:sz w:val="28"/>
          <w:szCs w:val="28"/>
        </w:rPr>
        <w:t xml:space="preserve">.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Как представить себе 1000000 учащихся? Трудно? Чтобы это представить, посчитайте, на сколько километров протянулась бы шеренга в 1000000 учащихся, если бы каждые 2 из них заняли 1м. Почти от Москвы до Санкт-Петербурга протянулась бы эта шеренга! 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А сколько нужно времени, чтобы прочитать все эти книги, которые вместе содержат 1000000 листов, если на чтение каждого листа израсходовать 6 минут? Если читать каждый день по 8 часов непрерывно и отдыхать только по воскресеньям, то для прочтения 1000000 листов потребуется 40 лет.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Миллион можно назвать карликом по сравнению с таким числовым, как миллиард. Если вы начнете считать подряд до миллиарда в 12 – летнем возрасте, то закончите счет глубоким стариком 100 – летнего возраста, работая ежедневно по 6 часов в сутки. 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Миллиард – это не просто великан, а великанище. Ведь совсем небольшой промежуток времени – 1 минута. А миллиард таких минут – эта более 19 столетий.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Секунда времени в сравнении с часом нам кажется мгновением. Но миллиард секунд – это около 32 лет. 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Далее предлагаю учащимся интересные примеры из книг Я.И. Перельмана “Занимательная арифметика”.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1) Человеческий волос, увеличенный по толщине в миллион раз, будет иметь в поперечнике 70 м. Внутри такого “волоса” можно было смело ездить по кругу на автомобиле.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2) Каких размеров достигает обыкновенный комар, увеличенный в миллион раз?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Длина комара приблизительно равна 5 мм; 5 мм ∙1000000 = 5000000 мм = 5 км.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3) Рост человека, увеличенный в миллион раз, достигает 1700км.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4) Миллион людей, построенных в один ряд плечом к плечу, займут 500 км.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Пример из книги В. </w:t>
      </w:r>
      <w:proofErr w:type="spellStart"/>
      <w:r w:rsidRPr="00197E34">
        <w:rPr>
          <w:rFonts w:ascii="Times New Roman" w:hAnsi="Times New Roman"/>
          <w:sz w:val="28"/>
          <w:szCs w:val="28"/>
        </w:rPr>
        <w:t>Литцмана</w:t>
      </w:r>
      <w:proofErr w:type="spellEnd"/>
      <w:r w:rsidRPr="00197E34">
        <w:rPr>
          <w:rFonts w:ascii="Times New Roman" w:hAnsi="Times New Roman"/>
          <w:sz w:val="28"/>
          <w:szCs w:val="28"/>
        </w:rPr>
        <w:t xml:space="preserve"> “Великаны и карлики в мире чисел”. Если считать, что скорость поезда равна 75км/ч, то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а) на кругосветное путешествие этим видом транспорта по экватору (длина экватора приблизительно равна 40 000 км) понадобится около 22 суток,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 xml:space="preserve">б) на поездку от Земли до Луны (расстояние это равно 357000 км) потребуется около 200 дней, 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lastRenderedPageBreak/>
        <w:t>в) на поездку от Земли до Солнца (расстояние приблизительно равно 150000000 км</w:t>
      </w:r>
      <w:proofErr w:type="gramStart"/>
      <w:r w:rsidRPr="00197E3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97E34">
        <w:rPr>
          <w:rFonts w:ascii="Times New Roman" w:hAnsi="Times New Roman"/>
          <w:sz w:val="28"/>
          <w:szCs w:val="28"/>
        </w:rPr>
        <w:t xml:space="preserve"> потребуется около 2 000 </w:t>
      </w:r>
      <w:proofErr w:type="spellStart"/>
      <w:r w:rsidRPr="00197E34">
        <w:rPr>
          <w:rFonts w:ascii="Times New Roman" w:hAnsi="Times New Roman"/>
          <w:sz w:val="28"/>
          <w:szCs w:val="28"/>
        </w:rPr>
        <w:t>000</w:t>
      </w:r>
      <w:proofErr w:type="spellEnd"/>
      <w:r w:rsidRPr="00197E34">
        <w:rPr>
          <w:rFonts w:ascii="Times New Roman" w:hAnsi="Times New Roman"/>
          <w:sz w:val="28"/>
          <w:szCs w:val="28"/>
        </w:rPr>
        <w:t xml:space="preserve"> часов, т.е. свыше 200 лет.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Далее можно перейти и к числам-карликам.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Кроме занимательных задач стараюсь применять на своих уроках и другие приемы для повышения интереса к учебному материалу:</w:t>
      </w:r>
    </w:p>
    <w:p w:rsidR="004D3F67" w:rsidRPr="00197E34" w:rsidRDefault="006773D2" w:rsidP="00197E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Отсроченная отгадка: в начале урока даю загадку, отгадка в которой будет открыта на уроке при работе над новым материалом. </w:t>
      </w:r>
      <w:proofErr w:type="gram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в 6 классе при изучении темы "</w:t>
      </w:r>
      <w:r w:rsidR="00197E34">
        <w:rPr>
          <w:rFonts w:ascii="Times New Roman" w:eastAsia="Times New Roman" w:hAnsi="Times New Roman"/>
          <w:sz w:val="28"/>
          <w:szCs w:val="28"/>
          <w:lang w:eastAsia="ru-RU"/>
        </w:rPr>
        <w:t>Длина окружности. Площадь круга</w:t>
      </w: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": Какое число официально имеет свой день в календаре? </w:t>
      </w:r>
    </w:p>
    <w:p w:rsidR="004D3F67" w:rsidRPr="00197E34" w:rsidRDefault="004D3F67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3D2" w:rsidRDefault="006773D2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Или такая задача про мышь: если обтянуть земной шар по экватору проволокой и затем прибавить к ее длине  1 метр, то сможет ли между проволокой и землей проскочить мышь?</w:t>
      </w:r>
    </w:p>
    <w:p w:rsidR="00197E34" w:rsidRDefault="00197E34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Pr="00197E34" w:rsidRDefault="00197E34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3D2" w:rsidRDefault="006773D2" w:rsidP="00197E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Фантастическая добавка</w:t>
      </w:r>
      <w:r w:rsidRPr="00197E34">
        <w:rPr>
          <w:rFonts w:ascii="Times New Roman" w:hAnsi="Times New Roman"/>
          <w:sz w:val="28"/>
          <w:szCs w:val="28"/>
        </w:rPr>
        <w:t xml:space="preserve">: </w:t>
      </w: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дополняю реальную ситуацию фантастикой. Можно переносить учебную ситуацию на фантастическую планету; придумать фантастическое животное или растение, перенести реального героя во времени или рассмотреть изучаемую ситуацию с необычной точки зрения. Один из героев </w:t>
      </w:r>
      <w:proofErr w:type="spell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Жюля</w:t>
      </w:r>
      <w:proofErr w:type="spell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Верна</w:t>
      </w:r>
      <w:proofErr w:type="gram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подсчитывал, какая часть его тела прошла более длинный путь за время его кругосветного путешествия - голова или ступни ног. Предлагаю задачу в следующем виде: вообразите, что вы обошли земной шар по экватору. </w:t>
      </w:r>
      <w:proofErr w:type="gram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На сколько</w:t>
      </w:r>
      <w:proofErr w:type="gram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верхушка вашей головы прошла более длинный путь, чем кончик вашей ноги?</w:t>
      </w:r>
    </w:p>
    <w:p w:rsid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34" w:rsidRP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3D2" w:rsidRPr="00197E34" w:rsidRDefault="006773D2" w:rsidP="00197E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Лови ошибку: объясняя материал, намеренно допускаю ошибки.</w:t>
      </w:r>
    </w:p>
    <w:p w:rsidR="006773D2" w:rsidRDefault="006773D2" w:rsidP="00197E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в случайность: ввожу в урок элементы случайного выбора. </w:t>
      </w:r>
      <w:proofErr w:type="gram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вызываю 11 числа к доске ученика из списка под таким же номером, а следующего отсчитываю через 11 вверх по списку (можно использовать кубик или жребий).</w:t>
      </w:r>
    </w:p>
    <w:p w:rsidR="00197E34" w:rsidRPr="00197E34" w:rsidRDefault="00197E34" w:rsidP="00197E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3D2" w:rsidRPr="00197E34" w:rsidRDefault="006773D2" w:rsidP="00197E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Расширение поля отметок: увеличиваю свой «отметочный арсенал». Вполне допустимо ставить за блестящий ответ или </w:t>
      </w:r>
      <w:proofErr w:type="gramStart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>контрольную</w:t>
      </w:r>
      <w:proofErr w:type="gramEnd"/>
      <w:r w:rsidRPr="00197E34"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пятёрки сразу.</w:t>
      </w:r>
    </w:p>
    <w:p w:rsidR="00197E34" w:rsidRDefault="00197E34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E34" w:rsidRDefault="00197E34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E34">
        <w:rPr>
          <w:rFonts w:ascii="Times New Roman" w:hAnsi="Times New Roman"/>
          <w:sz w:val="28"/>
          <w:szCs w:val="28"/>
          <w:lang w:eastAsia="ru-RU"/>
        </w:rPr>
        <w:t>Неприятие математики многими учащимися связано с необходимостью заучивать наизусть массу формул и не всегда до конца понятных формулировок. Понимая трудности учащихся «</w:t>
      </w:r>
      <w:proofErr w:type="spellStart"/>
      <w:r w:rsidRPr="00197E34">
        <w:rPr>
          <w:rFonts w:ascii="Times New Roman" w:hAnsi="Times New Roman"/>
          <w:sz w:val="28"/>
          <w:szCs w:val="28"/>
          <w:lang w:eastAsia="ru-RU"/>
        </w:rPr>
        <w:t>нематического</w:t>
      </w:r>
      <w:proofErr w:type="spellEnd"/>
      <w:r w:rsidRPr="00197E34">
        <w:rPr>
          <w:rFonts w:ascii="Times New Roman" w:hAnsi="Times New Roman"/>
          <w:sz w:val="28"/>
          <w:szCs w:val="28"/>
          <w:lang w:eastAsia="ru-RU"/>
        </w:rPr>
        <w:t xml:space="preserve"> уровня», применяю разнообразные «методические уловки», мнемонические правила.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  <w:proofErr w:type="gramStart"/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Избегать ошибок при </w:t>
      </w:r>
      <w:r w:rsidRPr="00197E34">
        <w:rPr>
          <w:rFonts w:ascii="Times New Roman" w:eastAsia="TimesNewRoman,Bold" w:hAnsi="Times New Roman"/>
          <w:bCs/>
          <w:sz w:val="28"/>
          <w:szCs w:val="28"/>
          <w:lang w:eastAsia="ru-RU"/>
        </w:rPr>
        <w:t>раскрытии скобок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 xml:space="preserve"> </w:t>
      </w:r>
      <w:r w:rsidRPr="00197E34">
        <w:rPr>
          <w:rFonts w:ascii="Times New Roman" w:eastAsia="TimesNewRoman" w:hAnsi="Times New Roman"/>
          <w:bCs/>
          <w:sz w:val="28"/>
          <w:szCs w:val="28"/>
          <w:lang w:eastAsia="ru-RU"/>
        </w:rPr>
        <w:t xml:space="preserve">(6 </w:t>
      </w:r>
      <w:r w:rsidRPr="00197E34">
        <w:rPr>
          <w:rFonts w:ascii="Times New Roman" w:eastAsia="TimesNewRoman,Bold" w:hAnsi="Times New Roman"/>
          <w:bCs/>
          <w:sz w:val="28"/>
          <w:szCs w:val="28"/>
          <w:lang w:eastAsia="ru-RU"/>
        </w:rPr>
        <w:t>класс</w:t>
      </w:r>
      <w:r w:rsidRPr="00197E34">
        <w:rPr>
          <w:rFonts w:ascii="Times New Roman" w:eastAsia="TimesNewRoman" w:hAnsi="Times New Roman"/>
          <w:bCs/>
          <w:sz w:val="28"/>
          <w:szCs w:val="28"/>
          <w:lang w:eastAsia="ru-RU"/>
        </w:rPr>
        <w:t>)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помогает опорный сигнал, основанный на том, что слова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плюс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»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и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перепиши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»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начинаются с одной той же буквы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п</w:t>
      </w:r>
      <w:proofErr w:type="spellEnd"/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»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, а слова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минус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»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и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меняй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»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– с буквы 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/>
          <w:bCs/>
          <w:sz w:val="28"/>
          <w:szCs w:val="28"/>
          <w:lang w:eastAsia="ru-RU"/>
        </w:rPr>
        <w:t>м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>».</w:t>
      </w:r>
      <w:proofErr w:type="gramEnd"/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i/>
          <w:iCs/>
          <w:sz w:val="28"/>
          <w:szCs w:val="28"/>
          <w:lang w:val="en-US" w:eastAsia="ru-RU"/>
        </w:rPr>
      </w:pPr>
      <w:r w:rsidRPr="00197E34">
        <w:rPr>
          <w:rFonts w:ascii="Times New Roman" w:eastAsia="TimesNewRoman" w:hAnsi="Times New Roman"/>
          <w:b/>
          <w:bCs/>
          <w:i/>
          <w:iCs/>
          <w:sz w:val="28"/>
          <w:szCs w:val="28"/>
          <w:lang w:val="en-US" w:eastAsia="ru-RU"/>
        </w:rPr>
        <w:t>+ (a + b – c) = a + b – c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i/>
          <w:iCs/>
          <w:sz w:val="28"/>
          <w:szCs w:val="28"/>
          <w:lang w:val="en-US" w:eastAsia="ru-RU"/>
        </w:rPr>
      </w:pPr>
      <w:r w:rsidRPr="00197E34">
        <w:rPr>
          <w:rFonts w:ascii="Times New Roman" w:eastAsia="TimesNewRoman" w:hAnsi="Times New Roman"/>
          <w:b/>
          <w:bCs/>
          <w:i/>
          <w:iCs/>
          <w:sz w:val="28"/>
          <w:szCs w:val="28"/>
          <w:lang w:val="en-US" w:eastAsia="ru-RU"/>
        </w:rPr>
        <w:t>– (a + b – c) = – a – b + c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При изучении темы </w:t>
      </w:r>
      <w:r w:rsidRPr="00197E34">
        <w:rPr>
          <w:rFonts w:ascii="Times New Roman" w:eastAsia="TimesNewRoman" w:hAnsi="Times New Roman"/>
          <w:bCs/>
          <w:sz w:val="28"/>
          <w:szCs w:val="28"/>
          <w:lang w:eastAsia="ru-RU"/>
        </w:rPr>
        <w:t>«</w:t>
      </w:r>
      <w:r w:rsidRPr="00197E34">
        <w:rPr>
          <w:rFonts w:ascii="Times New Roman" w:eastAsia="TimesNewRoman,Bold" w:hAnsi="Times New Roman"/>
          <w:bCs/>
          <w:sz w:val="28"/>
          <w:szCs w:val="28"/>
          <w:lang w:eastAsia="ru-RU"/>
        </w:rPr>
        <w:t>Умножение одночлена на многочлен</w:t>
      </w:r>
      <w:r w:rsidRPr="00197E34">
        <w:rPr>
          <w:rFonts w:ascii="Times New Roman" w:eastAsia="TimesNewRoman" w:hAnsi="Times New Roman"/>
          <w:bCs/>
          <w:sz w:val="28"/>
          <w:szCs w:val="28"/>
          <w:lang w:eastAsia="ru-RU"/>
        </w:rPr>
        <w:t xml:space="preserve">» (7 </w:t>
      </w:r>
      <w:r w:rsidRPr="00197E34">
        <w:rPr>
          <w:rFonts w:ascii="Times New Roman" w:eastAsia="TimesNewRoman,Bold" w:hAnsi="Times New Roman"/>
          <w:bCs/>
          <w:sz w:val="28"/>
          <w:szCs w:val="28"/>
          <w:lang w:eastAsia="ru-RU"/>
        </w:rPr>
        <w:t>класс</w:t>
      </w:r>
      <w:r w:rsidRPr="00197E34">
        <w:rPr>
          <w:rFonts w:ascii="Times New Roman" w:eastAsia="TimesNewRoman" w:hAnsi="Times New Roman"/>
          <w:bCs/>
          <w:sz w:val="28"/>
          <w:szCs w:val="28"/>
          <w:lang w:eastAsia="ru-RU"/>
        </w:rPr>
        <w:t>)</w:t>
      </w:r>
      <w:r w:rsidRPr="00197E34"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t xml:space="preserve">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встречается ошибка: учащиеся умножают одночлен только на первый член многочлена. Например, они пишут: 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а</w:t>
      </w:r>
      <w:proofErr w:type="gramStart"/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</w:t>
      </w:r>
      <w:r w:rsidRPr="00197E34">
        <w:rPr>
          <w:rFonts w:ascii="Times New Roman" w:eastAsia="TimesNewRoman" w:hAnsi="Times New Roman"/>
          <w:b/>
          <w:bCs/>
          <w:i/>
          <w:iCs/>
          <w:sz w:val="28"/>
          <w:szCs w:val="28"/>
          <w:lang w:eastAsia="ru-RU"/>
        </w:rPr>
        <w:t xml:space="preserve">· 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(х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by</w:t>
      </w:r>
      <w:proofErr w:type="spellEnd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+ с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) = а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х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by</w:t>
      </w:r>
      <w:proofErr w:type="spellEnd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+ с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. </w:t>
      </w: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Поэтому после теоретического объяснения прибегаю к следующему примеру из жизни: «Кому из вас приходилось ездить в поезде? (Все). Кто обращал внимание на то, как проводник проверяет билеты?» (Поочерёдно у каждого пассажира, входящего в поезд). Вот так и «проводник 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а</w:t>
      </w:r>
      <w:proofErr w:type="gramStart"/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 xml:space="preserve">», пропуская в вагон (раскрывая скобки), у каждого «пассажира» (члена многочлена в скобке) проверяет «билет». А какое действие выполняется? (Умножение). Не забудьте и вы поочередно у каждого члена многочлена в скобке «проверять билет» (умножать одночлен на каждый член многочлена в скобке и полученные произведения складывать):  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а</w:t>
      </w:r>
      <w:proofErr w:type="gramStart"/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∙(х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by</w:t>
      </w:r>
      <w:proofErr w:type="spellEnd"/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+ с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) = а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х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 xml:space="preserve"> – а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by + а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с</w:t>
      </w:r>
      <w:r w:rsidRPr="00197E34">
        <w:rPr>
          <w:rFonts w:ascii="Times New Roman" w:eastAsia="TimesNewRoman" w:hAnsi="Times New Roman"/>
          <w:i/>
          <w:iCs/>
          <w:sz w:val="28"/>
          <w:szCs w:val="28"/>
          <w:vertAlign w:val="superscript"/>
          <w:lang w:eastAsia="ru-RU"/>
        </w:rPr>
        <w:t>2</w:t>
      </w:r>
      <w:r w:rsidRPr="00197E34">
        <w:rPr>
          <w:rFonts w:ascii="Times New Roman" w:eastAsia="TimesNewRoman" w:hAnsi="Times New Roman"/>
          <w:i/>
          <w:iCs/>
          <w:sz w:val="28"/>
          <w:szCs w:val="28"/>
          <w:lang w:eastAsia="ru-RU"/>
        </w:rPr>
        <w:t>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 w:rsidRPr="00197E34">
        <w:rPr>
          <w:rFonts w:ascii="Times New Roman" w:eastAsia="TimesNewRoman" w:hAnsi="Times New Roman"/>
          <w:iCs/>
          <w:sz w:val="28"/>
          <w:szCs w:val="28"/>
          <w:lang w:eastAsia="ru-RU"/>
        </w:rPr>
        <w:t>В конце хочется отметить,</w:t>
      </w:r>
      <w:r w:rsidRPr="00197E34">
        <w:rPr>
          <w:rFonts w:ascii="Times New Roman" w:hAnsi="Times New Roman"/>
          <w:sz w:val="28"/>
          <w:szCs w:val="28"/>
        </w:rPr>
        <w:t xml:space="preserve"> что урок может стать намного продуктивнее и </w:t>
      </w:r>
      <w:proofErr w:type="gramStart"/>
      <w:r w:rsidRPr="00197E34">
        <w:rPr>
          <w:rFonts w:ascii="Times New Roman" w:hAnsi="Times New Roman"/>
          <w:sz w:val="28"/>
          <w:szCs w:val="28"/>
        </w:rPr>
        <w:t>насыщеннее</w:t>
      </w:r>
      <w:proofErr w:type="gramEnd"/>
      <w:r w:rsidRPr="00197E34">
        <w:rPr>
          <w:rFonts w:ascii="Times New Roman" w:hAnsi="Times New Roman"/>
          <w:sz w:val="28"/>
          <w:szCs w:val="28"/>
        </w:rPr>
        <w:t xml:space="preserve"> если удастся органично вкраплять занимательный материал в его структуру, придавая ему дидактические, развивающие и познавательные функции и тем самым уничтожая явную границу между занимательным и учебным материалом.</w:t>
      </w:r>
    </w:p>
    <w:p w:rsidR="006773D2" w:rsidRPr="00197E34" w:rsidRDefault="006773D2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i/>
          <w:iCs/>
          <w:sz w:val="28"/>
          <w:szCs w:val="28"/>
          <w:lang w:eastAsia="ru-RU"/>
        </w:rPr>
      </w:pPr>
    </w:p>
    <w:p w:rsidR="00380DD5" w:rsidRPr="00197E34" w:rsidRDefault="00380DD5" w:rsidP="00197E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624" w:rsidRPr="00197E34" w:rsidRDefault="009E0624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i/>
          <w:iCs/>
          <w:sz w:val="28"/>
          <w:szCs w:val="28"/>
          <w:lang w:eastAsia="ru-RU"/>
        </w:rPr>
      </w:pPr>
    </w:p>
    <w:p w:rsidR="009E0624" w:rsidRPr="00197E34" w:rsidRDefault="009E0624" w:rsidP="00197E34">
      <w:pPr>
        <w:pStyle w:val="a4"/>
        <w:ind w:firstLine="709"/>
        <w:jc w:val="both"/>
        <w:rPr>
          <w:rFonts w:ascii="Times New Roman" w:eastAsia="TimesNewRoman" w:hAnsi="Times New Roman"/>
          <w:b/>
          <w:bCs/>
          <w:i/>
          <w:iCs/>
          <w:sz w:val="28"/>
          <w:szCs w:val="28"/>
          <w:lang w:eastAsia="ru-RU"/>
        </w:rPr>
      </w:pPr>
    </w:p>
    <w:p w:rsidR="009E0624" w:rsidRPr="00197E34" w:rsidRDefault="009E0624" w:rsidP="00197E34">
      <w:pPr>
        <w:pStyle w:val="a4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97E34">
        <w:rPr>
          <w:rStyle w:val="a6"/>
          <w:rFonts w:ascii="Times New Roman" w:hAnsi="Times New Roman"/>
          <w:b w:val="0"/>
          <w:sz w:val="28"/>
          <w:szCs w:val="28"/>
        </w:rPr>
        <w:t>Литература</w:t>
      </w:r>
    </w:p>
    <w:p w:rsidR="009E0624" w:rsidRPr="00197E34" w:rsidRDefault="009E0624" w:rsidP="00197E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E34">
        <w:rPr>
          <w:rFonts w:ascii="Times New Roman" w:hAnsi="Times New Roman"/>
          <w:sz w:val="28"/>
          <w:szCs w:val="28"/>
        </w:rPr>
        <w:t>М.Ю. Шуба. Занимательные задания в обучении математике.</w:t>
      </w:r>
    </w:p>
    <w:p w:rsidR="009E0624" w:rsidRPr="00197E34" w:rsidRDefault="009E0624" w:rsidP="00197E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>Макарова М.А. Приемы работы с учащимися, «нематематического уровня».</w:t>
      </w:r>
    </w:p>
    <w:p w:rsidR="009E0624" w:rsidRPr="00197E34" w:rsidRDefault="009E0624" w:rsidP="00197E34">
      <w:pPr>
        <w:pStyle w:val="a4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>журнал "Математика в школе"1999, №4, с.24.</w:t>
      </w:r>
    </w:p>
    <w:p w:rsidR="009E0624" w:rsidRPr="00197E34" w:rsidRDefault="009E0624" w:rsidP="00197E34">
      <w:pPr>
        <w:pStyle w:val="a4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197E34">
        <w:rPr>
          <w:rFonts w:ascii="Times New Roman" w:eastAsia="TimesNewRoman" w:hAnsi="Times New Roman"/>
          <w:sz w:val="28"/>
          <w:szCs w:val="28"/>
          <w:lang w:eastAsia="ru-RU"/>
        </w:rPr>
        <w:t>3.   материалы сайта: http://festival.1september.ru/</w:t>
      </w:r>
    </w:p>
    <w:p w:rsidR="009E0624" w:rsidRPr="00197E34" w:rsidRDefault="009E0624" w:rsidP="00197E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E0624" w:rsidRPr="00197E34" w:rsidSect="0051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8DE"/>
    <w:multiLevelType w:val="hybridMultilevel"/>
    <w:tmpl w:val="69880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A03B29"/>
    <w:multiLevelType w:val="hybridMultilevel"/>
    <w:tmpl w:val="92C6340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0250"/>
    <w:rsid w:val="00061E93"/>
    <w:rsid w:val="00082238"/>
    <w:rsid w:val="000B6F44"/>
    <w:rsid w:val="00197E34"/>
    <w:rsid w:val="00240250"/>
    <w:rsid w:val="00380DD5"/>
    <w:rsid w:val="00466925"/>
    <w:rsid w:val="00483A30"/>
    <w:rsid w:val="004A5852"/>
    <w:rsid w:val="004B4BC1"/>
    <w:rsid w:val="004D3F67"/>
    <w:rsid w:val="004F1B38"/>
    <w:rsid w:val="005162F4"/>
    <w:rsid w:val="006773D2"/>
    <w:rsid w:val="007A7315"/>
    <w:rsid w:val="009E0624"/>
    <w:rsid w:val="00A0485B"/>
    <w:rsid w:val="00D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E062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9E0624"/>
    <w:rPr>
      <w:i/>
      <w:iCs/>
    </w:rPr>
  </w:style>
  <w:style w:type="character" w:styleId="a6">
    <w:name w:val="Strong"/>
    <w:basedOn w:val="a0"/>
    <w:uiPriority w:val="22"/>
    <w:qFormat/>
    <w:rsid w:val="009E0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2012-10-25T03:25:00Z</cp:lastPrinted>
  <dcterms:created xsi:type="dcterms:W3CDTF">2012-10-22T22:23:00Z</dcterms:created>
  <dcterms:modified xsi:type="dcterms:W3CDTF">2013-03-10T07:45:00Z</dcterms:modified>
</cp:coreProperties>
</file>