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0FA1" w:rsidRDefault="00BD239D">
      <w:pPr>
        <w:spacing w:before="0" w:after="0"/>
        <w:ind w:left="0" w:right="0"/>
        <w:jc w:val="center"/>
      </w:pPr>
      <w:r>
        <w:rPr>
          <w:sz w:val="20"/>
        </w:rPr>
        <w:t>Муниципальное общеобразовательное учреждение средняя школа № 9</w:t>
      </w:r>
    </w:p>
    <w:p w:rsidR="004B0FA1" w:rsidRDefault="00BD239D">
      <w:pPr>
        <w:spacing w:before="0" w:after="0"/>
        <w:ind w:left="0" w:right="0"/>
        <w:jc w:val="center"/>
      </w:pPr>
      <w:r>
        <w:rPr>
          <w:sz w:val="20"/>
        </w:rPr>
        <w:t>городского округа город Буй Костромской области</w:t>
      </w:r>
    </w:p>
    <w:p w:rsidR="004B0FA1" w:rsidRDefault="00BD239D">
      <w:pPr>
        <w:spacing w:before="0" w:after="0"/>
        <w:ind w:left="0" w:right="0"/>
        <w:jc w:val="center"/>
      </w:pPr>
      <w:r>
        <w:t> </w:t>
      </w:r>
    </w:p>
    <w:p w:rsidR="004B0FA1" w:rsidRDefault="00BD239D">
      <w:pPr>
        <w:spacing w:before="0" w:after="4400"/>
        <w:ind w:left="0" w:right="0"/>
      </w:pPr>
      <w:r>
        <w:t> </w:t>
      </w:r>
    </w:p>
    <w:p w:rsidR="004B0FA1" w:rsidRDefault="00BD239D">
      <w:pPr>
        <w:spacing w:before="0" w:after="0"/>
        <w:ind w:left="0" w:right="0"/>
        <w:jc w:val="both"/>
      </w:pPr>
      <w:r>
        <w:rPr>
          <w:b/>
          <w:sz w:val="28"/>
        </w:rPr>
        <w:t>Урок предмета «Истоки»</w:t>
      </w:r>
    </w:p>
    <w:p w:rsidR="004B0FA1" w:rsidRDefault="00BD239D">
      <w:pPr>
        <w:spacing w:before="0" w:after="0"/>
        <w:ind w:left="0" w:right="0"/>
        <w:jc w:val="both"/>
      </w:pPr>
      <w:r>
        <w:rPr>
          <w:b/>
          <w:sz w:val="28"/>
        </w:rPr>
        <w:t>Тема: «Символы воинской чести»</w:t>
      </w:r>
    </w:p>
    <w:p w:rsidR="004B0FA1" w:rsidRDefault="00BD239D">
      <w:pPr>
        <w:spacing w:before="0" w:after="0"/>
        <w:ind w:left="0" w:right="0"/>
        <w:jc w:val="both"/>
      </w:pPr>
      <w:r>
        <w:rPr>
          <w:b/>
          <w:sz w:val="28"/>
        </w:rPr>
        <w:t>7 класс</w:t>
      </w:r>
    </w:p>
    <w:p w:rsidR="004B0FA1" w:rsidRDefault="00BD239D">
      <w:pPr>
        <w:spacing w:before="0" w:after="0"/>
        <w:ind w:left="0" w:right="0"/>
        <w:jc w:val="both"/>
      </w:pPr>
      <w:r>
        <w:rPr>
          <w:b/>
          <w:sz w:val="28"/>
        </w:rPr>
        <w:t>Урок с использованием технологии</w:t>
      </w:r>
    </w:p>
    <w:p w:rsidR="00BD239D" w:rsidRDefault="00BD239D" w:rsidP="00BD239D">
      <w:pPr>
        <w:spacing w:before="0" w:after="4000"/>
        <w:ind w:left="0" w:right="0"/>
        <w:jc w:val="both"/>
        <w:rPr>
          <w:b/>
          <w:sz w:val="28"/>
          <w:lang w:val="en-US"/>
        </w:rPr>
      </w:pPr>
      <w:r>
        <w:rPr>
          <w:b/>
          <w:sz w:val="28"/>
        </w:rPr>
        <w:t>Критического мышления, ИКТ</w:t>
      </w:r>
    </w:p>
    <w:p w:rsidR="004B0FA1" w:rsidRPr="00BD239D" w:rsidRDefault="00BD239D" w:rsidP="00BD239D">
      <w:pPr>
        <w:spacing w:before="0" w:after="4000"/>
        <w:ind w:left="0" w:right="0"/>
        <w:jc w:val="both"/>
        <w:rPr>
          <w:lang w:val="en-US"/>
        </w:rPr>
      </w:pPr>
      <w:bookmarkStart w:id="0" w:name="_GoBack"/>
      <w:bookmarkEnd w:id="0"/>
      <w:r>
        <w:rPr>
          <w:sz w:val="28"/>
        </w:rPr>
        <w:t>2010 год</w:t>
      </w:r>
    </w:p>
    <w:p w:rsidR="004B0FA1" w:rsidRDefault="004B0FA1">
      <w:pPr>
        <w:spacing w:before="0" w:after="0"/>
        <w:ind w:left="0" w:right="0"/>
      </w:pP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 xml:space="preserve">Тема урока: </w:t>
      </w:r>
      <w:r>
        <w:rPr>
          <w:b/>
          <w:sz w:val="28"/>
        </w:rPr>
        <w:t>«Символы воинской чести»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Цель урока: Показать священное значение воинских атрибутов для защитников нашего Отечества.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Задачи:</w:t>
      </w:r>
    </w:p>
    <w:p w:rsidR="004B0FA1" w:rsidRDefault="00BD239D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показать отношение русского воина к стягам, флагам, знаменам, штандартам и т.д.;</w:t>
      </w:r>
    </w:p>
    <w:p w:rsidR="004B0FA1" w:rsidRDefault="00BD239D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</w:t>
      </w:r>
      <w:r>
        <w:rPr>
          <w:sz w:val="28"/>
        </w:rPr>
        <w:t>знакомится с воинским обмундированием;</w:t>
      </w:r>
    </w:p>
    <w:p w:rsidR="004B0FA1" w:rsidRDefault="00BD239D">
      <w:pPr>
        <w:spacing w:before="0" w:after="0"/>
        <w:ind w:left="72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sz w:val="28"/>
        </w:rPr>
        <w:t>показать значение погон для русского офицера;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Тип урока: комбинированный с использованием ИКТ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Форма: беседа, работа в четверках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Оборудование: мультимедийная установка, видеосюжет «</w:t>
      </w:r>
      <w:proofErr w:type="spellStart"/>
      <w:r>
        <w:rPr>
          <w:sz w:val="28"/>
        </w:rPr>
        <w:t>Аты</w:t>
      </w:r>
      <w:proofErr w:type="spellEnd"/>
      <w:r>
        <w:rPr>
          <w:sz w:val="28"/>
        </w:rPr>
        <w:t>-баты. Знамена, флаги, штандарты» (ТК Радость моя. 2009 год).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Ход урока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1.</w:t>
      </w:r>
      <w:r>
        <w:t xml:space="preserve"> </w:t>
      </w:r>
      <w:r>
        <w:rPr>
          <w:b/>
          <w:sz w:val="28"/>
        </w:rPr>
        <w:t>Организационное начало урока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Включение в деловой ритм. Организация внимания учащихся.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2.</w:t>
      </w:r>
      <w:r>
        <w:t xml:space="preserve"> </w:t>
      </w:r>
      <w:r>
        <w:rPr>
          <w:b/>
          <w:sz w:val="28"/>
        </w:rPr>
        <w:t>Сообщение темы урока. Постановка целе</w:t>
      </w:r>
      <w:r>
        <w:rPr>
          <w:b/>
          <w:sz w:val="28"/>
        </w:rPr>
        <w:t>й. Мотивация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Во все времена воинство имело свои отличительные знаки – атрибуты. Воинская символика неразрывно связана с историей создания и развитием Вооруженных Сил России. В Российской армии ей всегда уделялось самое пристальное внимание. Все атрибуты во</w:t>
      </w:r>
      <w:r>
        <w:rPr>
          <w:sz w:val="28"/>
        </w:rPr>
        <w:t>енного быта русского солдата и офицера, начиная с формы одежды и заканчивая наградами, символизировали ценности «христолюбивого православного воинства», подчеркивали самобытность национального характера, особенности исторических условий и самое главное —</w:t>
      </w:r>
      <w:r>
        <w:t xml:space="preserve"> </w:t>
      </w:r>
      <w:r>
        <w:rPr>
          <w:sz w:val="28"/>
        </w:rPr>
        <w:t>с</w:t>
      </w:r>
      <w:r>
        <w:rPr>
          <w:sz w:val="28"/>
        </w:rPr>
        <w:t>пособствовали росту патриотического сознания, укреплению морального и боевого духа военнослужащих. Сегодня мы вспомним о некоторых их них: боевое знамя, стяг, флаг, штандарт; военная одежда и погоны. Каждый из вас не однажды за свою жизнь встречался с этим</w:t>
      </w:r>
      <w:r>
        <w:rPr>
          <w:sz w:val="28"/>
        </w:rPr>
        <w:t>и понятиями, многое о них вы уже знаете. Что бы увидеть какие новые знания вы получите, на протяжении всего урока мы будем работать с таблицей.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0"/>
        <w:gridCol w:w="624"/>
        <w:gridCol w:w="1328"/>
        <w:gridCol w:w="723"/>
      </w:tblGrid>
      <w:tr w:rsidR="004B0FA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О чем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Знаю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Хочу знать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Узнал</w:t>
            </w:r>
          </w:p>
        </w:tc>
      </w:tr>
      <w:tr w:rsidR="004B0FA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Знамена, флаги, штандарты, стяги.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</w:tr>
      <w:tr w:rsidR="004B0FA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Воинская одежда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</w:tr>
      <w:tr w:rsidR="004B0FA1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rPr>
                <w:sz w:val="28"/>
              </w:rPr>
              <w:t>Погоны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4B0FA1" w:rsidRDefault="00BD239D">
            <w:pPr>
              <w:spacing w:before="0" w:after="0"/>
              <w:ind w:left="0" w:right="0"/>
            </w:pPr>
            <w:r>
              <w:t> </w:t>
            </w:r>
          </w:p>
        </w:tc>
      </w:tr>
    </w:tbl>
    <w:p w:rsidR="004B0FA1" w:rsidRDefault="00BD239D">
      <w:pPr>
        <w:spacing w:before="360" w:after="360"/>
        <w:ind w:left="0" w:right="0"/>
        <w:jc w:val="both"/>
      </w:pPr>
      <w:r>
        <w:rPr>
          <w:b/>
          <w:sz w:val="28"/>
        </w:rPr>
        <w:lastRenderedPageBreak/>
        <w:t>Учащиеся заполняют графы «Знаю», «Хочу знать» и некоторые озвучивают свои записи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3.</w:t>
      </w:r>
      <w:r>
        <w:t xml:space="preserve"> </w:t>
      </w:r>
      <w:r>
        <w:rPr>
          <w:b/>
          <w:sz w:val="28"/>
        </w:rPr>
        <w:t>Основной этап урока. Беседа</w:t>
      </w:r>
    </w:p>
    <w:p w:rsidR="004B0FA1" w:rsidRDefault="00BD239D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Вступительное слово учителя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Боевое Знамя является символом воинской чести, доблести и славы, служит напоминанием каждому военнослужащему о героических традициях и священном долге защиты Отечества.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История боевых знамен уходит в далекое прошлое. Как знак для сбора и объединения воинов</w:t>
      </w:r>
      <w:r>
        <w:rPr>
          <w:sz w:val="28"/>
        </w:rPr>
        <w:t xml:space="preserve"> они появились в вооруженных отрядах армий рабовладельческих государств. Эти воинские атрибуты постепенно совершенствовались, их роль и значение повышались. Знамена являлись в Русской армии не только самым древним атрибутом, но и имели самый устойчивый и н</w:t>
      </w:r>
      <w:r>
        <w:rPr>
          <w:sz w:val="28"/>
        </w:rPr>
        <w:t>еизменный авторитет в войсках. Боевое знамя и военная присяга всегда были в почете у русского воинства. Проявление верности знамени считалось высшей воинской доблестью. Эта замечательная традиция жива и сегодня.</w:t>
      </w:r>
    </w:p>
    <w:p w:rsidR="004B0FA1" w:rsidRDefault="00BD239D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Просмотр видеосюжета «</w:t>
      </w:r>
      <w:proofErr w:type="spellStart"/>
      <w:r>
        <w:rPr>
          <w:b/>
          <w:sz w:val="28"/>
        </w:rPr>
        <w:t>Аты</w:t>
      </w:r>
      <w:proofErr w:type="spellEnd"/>
      <w:r>
        <w:rPr>
          <w:b/>
          <w:sz w:val="28"/>
        </w:rPr>
        <w:t>-</w:t>
      </w:r>
      <w:r>
        <w:rPr>
          <w:b/>
          <w:sz w:val="28"/>
        </w:rPr>
        <w:t>баты. Знамена, флаги, штандарты» (ТК Радость моя. 2009 год)</w:t>
      </w:r>
    </w:p>
    <w:p w:rsidR="004B0FA1" w:rsidRDefault="00BD239D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Задания учащимся:</w:t>
      </w:r>
    </w:p>
    <w:p w:rsidR="004B0FA1" w:rsidRDefault="00BD239D">
      <w:pPr>
        <w:spacing w:before="0" w:after="0"/>
        <w:ind w:left="0" w:right="0"/>
        <w:jc w:val="both"/>
      </w:pPr>
      <w:r>
        <w:rPr>
          <w:b/>
          <w:sz w:val="28"/>
        </w:rPr>
        <w:t>a.</w:t>
      </w:r>
      <w:r>
        <w:t xml:space="preserve">             </w:t>
      </w:r>
      <w:r>
        <w:rPr>
          <w:b/>
          <w:sz w:val="28"/>
        </w:rPr>
        <w:t>По материалам видеосюжета заполнить графу таблицы «Узнал»;</w:t>
      </w:r>
    </w:p>
    <w:p w:rsidR="004B0FA1" w:rsidRDefault="00BD239D">
      <w:pPr>
        <w:spacing w:before="0" w:after="0"/>
        <w:ind w:left="0" w:right="0"/>
        <w:jc w:val="both"/>
      </w:pPr>
      <w:r>
        <w:rPr>
          <w:b/>
          <w:sz w:val="28"/>
        </w:rPr>
        <w:t>b.</w:t>
      </w:r>
      <w:r>
        <w:t xml:space="preserve">             </w:t>
      </w:r>
      <w:r>
        <w:rPr>
          <w:b/>
          <w:sz w:val="28"/>
        </w:rPr>
        <w:t>Обменяться мнениями по результатам работы в таблице.</w:t>
      </w:r>
    </w:p>
    <w:p w:rsidR="004B0FA1" w:rsidRDefault="00BD239D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b/>
          <w:sz w:val="28"/>
        </w:rPr>
        <w:t xml:space="preserve">Работа </w:t>
      </w:r>
      <w:r>
        <w:rPr>
          <w:b/>
          <w:sz w:val="28"/>
        </w:rPr>
        <w:t>с учебником</w:t>
      </w:r>
    </w:p>
    <w:p w:rsidR="004B0FA1" w:rsidRDefault="00BD239D">
      <w:pPr>
        <w:spacing w:before="0" w:after="0"/>
        <w:ind w:left="644" w:right="0"/>
        <w:jc w:val="both"/>
      </w:pPr>
      <w:r>
        <w:rPr>
          <w:sz w:val="28"/>
        </w:rPr>
        <w:t>Учащиеся читают текст пункта «Атрибуты воинства» о воинской одежде и погонах.</w:t>
      </w:r>
    </w:p>
    <w:p w:rsidR="004B0FA1" w:rsidRDefault="00BD239D">
      <w:pPr>
        <w:spacing w:before="0" w:after="0"/>
        <w:ind w:left="928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 </w:t>
      </w:r>
      <w:r>
        <w:rPr>
          <w:b/>
          <w:sz w:val="28"/>
        </w:rPr>
        <w:t>Слово учителя</w:t>
      </w:r>
    </w:p>
    <w:p w:rsidR="004B0FA1" w:rsidRDefault="00BD239D">
      <w:pPr>
        <w:spacing w:before="0" w:after="0"/>
        <w:ind w:left="644" w:right="0"/>
        <w:jc w:val="both"/>
      </w:pPr>
      <w:r>
        <w:rPr>
          <w:sz w:val="28"/>
        </w:rPr>
        <w:t>Российский воин с достоинством носит военную форму одежды. Военный мундир — символ армейской и флотской чести и благородства, знак дисциплини</w:t>
      </w:r>
      <w:r>
        <w:rPr>
          <w:sz w:val="28"/>
        </w:rPr>
        <w:t>рованности, сплоченности воинов, их мужества и доблести в бою. Красота военной формы одежды есть одна из составляющих общей красоты воинских ритуалов. Хорошо подогнанное воинское обмундирование, начищенная до блеска обувь всегда вызывает положительные эмоц</w:t>
      </w:r>
      <w:r>
        <w:rPr>
          <w:sz w:val="28"/>
        </w:rPr>
        <w:t>ии, доставляет удовольствие окружающим. Опрятность и красота военной формы одежды делает воина молодцеватым, элегантным, подчеркивает его мужественность, хорошее физическое развитие, вызывает чувство гордости за Вооруженные Силы, Армию России у всех, кто н</w:t>
      </w:r>
      <w:r>
        <w:rPr>
          <w:sz w:val="28"/>
        </w:rPr>
        <w:t xml:space="preserve">аблюдает воинский ритуал. Формы одежды, знаки различия, награды – все это является внешним выражением чести и достоинства солдат и офицеров. Военная </w:t>
      </w:r>
      <w:r>
        <w:rPr>
          <w:sz w:val="28"/>
        </w:rPr>
        <w:lastRenderedPageBreak/>
        <w:t>форма издавна служит средством выделения вооруженных защитников страны. В глубокой древности каждый мужчина</w:t>
      </w:r>
      <w:r>
        <w:rPr>
          <w:sz w:val="28"/>
        </w:rPr>
        <w:t xml:space="preserve">, способный носить оружие, был воином и выходил на поле брани в том платье, которое обычно носил. Однако необходимость издали отличать свои войска от неприятельских уже тогда привела к стремлению иметь одноцветную или, по крайней </w:t>
      </w:r>
      <w:proofErr w:type="gramStart"/>
      <w:r>
        <w:rPr>
          <w:sz w:val="28"/>
        </w:rPr>
        <w:t>мере</w:t>
      </w:r>
      <w:proofErr w:type="gramEnd"/>
      <w:r>
        <w:rPr>
          <w:sz w:val="28"/>
        </w:rPr>
        <w:t xml:space="preserve"> отличительные знаки. </w:t>
      </w:r>
      <w:r>
        <w:rPr>
          <w:sz w:val="28"/>
        </w:rPr>
        <w:t>Рать, одержавшая славную победу, справедливо считала свою одежду признаком доблести.</w:t>
      </w:r>
    </w:p>
    <w:p w:rsidR="004B0FA1" w:rsidRDefault="00BD239D">
      <w:pPr>
        <w:spacing w:before="0" w:after="0"/>
        <w:ind w:left="644" w:right="0"/>
        <w:jc w:val="both"/>
      </w:pPr>
      <w:r>
        <w:rPr>
          <w:sz w:val="28"/>
        </w:rPr>
        <w:t>Петр I создал регулярную армию, впервые одетую в однообразное обмундирование. Со времен Петра I солдаты и офицеры точно знали, что положено надевать на парад, в чем следуе</w:t>
      </w:r>
      <w:r>
        <w:rPr>
          <w:sz w:val="28"/>
        </w:rPr>
        <w:t xml:space="preserve">т быть в обычной обстановке, походе. Специальные знаки различия имели полки. Это банты, жалованные бляхи за победы в сражениях. Вокруг деталей формы одежды начали складываться военные традиции. Высоко ценил честь мундира российских войск А. В. Суворов. Он </w:t>
      </w:r>
      <w:r>
        <w:rPr>
          <w:sz w:val="28"/>
        </w:rPr>
        <w:t>постоянно напоминал своим офицерам о славе, с которой были связаны их знаки различия. Русские воины справедливо считали, что боевая слава русского военного мундира — это слава и честь России, слава и честь всего русского народа. Символика мундира и погон б</w:t>
      </w:r>
      <w:r>
        <w:rPr>
          <w:sz w:val="28"/>
        </w:rPr>
        <w:t>ыла в русской армии столь всеобъемлющей, что сам факт лишения офицерского звания выражался в срывании погон с плеч того, кто своим поведением обесчестил их. Честь мундира – это храбрость, верность долгу. Честь мундира – это дисциплина. Воинский мундир, не”</w:t>
      </w:r>
      <w:r>
        <w:rPr>
          <w:sz w:val="28"/>
        </w:rPr>
        <w:t xml:space="preserve"> освященный” самой суровой дисциплиной перестает быть символом чести, а становиться безликой одеждой. </w:t>
      </w:r>
      <w:proofErr w:type="gramStart"/>
      <w:r>
        <w:rPr>
          <w:sz w:val="28"/>
        </w:rPr>
        <w:t>Поэтому тот, кто надел мундир воина, перестает располагать собой по собственному усмотрению, подчиняет свою жизнь точно регламентированному порядку.” Крас</w:t>
      </w:r>
      <w:r>
        <w:rPr>
          <w:sz w:val="28"/>
        </w:rPr>
        <w:t xml:space="preserve">ивый, стройный вид, бодрое выражение лица, щеголеватость, подтянутость в одежде, манерах, готовность исполнить любое приказание – это подлинные черты военного, свидетельствующие об уважении к своему мундиру.” (” Русский военный костюм.” М. 88 г., стр. 94) </w:t>
      </w:r>
      <w:r>
        <w:rPr>
          <w:sz w:val="28"/>
        </w:rPr>
        <w:t>. Забота о точном соответствии формы одежды установленным для нее</w:t>
      </w:r>
      <w:proofErr w:type="gramEnd"/>
      <w:r>
        <w:rPr>
          <w:sz w:val="28"/>
        </w:rPr>
        <w:t xml:space="preserve"> образцам есть первый признак дисциплинированности воина. Честь мундира – это образцовое при всех обстоятельствах выполнение воинского долга перед Родиной, как того требует военная присяга и </w:t>
      </w:r>
      <w:r>
        <w:rPr>
          <w:sz w:val="28"/>
        </w:rPr>
        <w:t>уставы. Беречь честь мундира — значит превыше всего ставить государственные и общественные интересы.</w:t>
      </w:r>
    </w:p>
    <w:p w:rsidR="004B0FA1" w:rsidRDefault="00BD239D">
      <w:pPr>
        <w:spacing w:before="0" w:after="0"/>
        <w:ind w:left="0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 </w:t>
      </w:r>
      <w:r>
        <w:rPr>
          <w:b/>
          <w:sz w:val="28"/>
        </w:rPr>
        <w:t>Задания учащимся:</w:t>
      </w:r>
    </w:p>
    <w:p w:rsidR="004B0FA1" w:rsidRDefault="00BD239D">
      <w:pPr>
        <w:spacing w:before="0" w:after="0"/>
        <w:ind w:left="1364" w:right="0"/>
        <w:jc w:val="both"/>
      </w:pPr>
      <w:r>
        <w:rPr>
          <w:b/>
          <w:sz w:val="28"/>
        </w:rPr>
        <w:t>a.</w:t>
      </w:r>
      <w:r>
        <w:t xml:space="preserve">               </w:t>
      </w:r>
      <w:proofErr w:type="gramStart"/>
      <w:r>
        <w:rPr>
          <w:b/>
          <w:sz w:val="28"/>
        </w:rPr>
        <w:t>Рабочая тетрадь (Часть II.</w:t>
      </w:r>
      <w:proofErr w:type="gramEnd"/>
      <w:r>
        <w:rPr>
          <w:b/>
          <w:sz w:val="28"/>
        </w:rPr>
        <w:t xml:space="preserve"> Страница 21, задание 3)</w:t>
      </w:r>
    </w:p>
    <w:p w:rsidR="004B0FA1" w:rsidRDefault="00BD239D">
      <w:pPr>
        <w:spacing w:before="0" w:after="0"/>
        <w:ind w:left="644" w:right="0"/>
        <w:jc w:val="both"/>
      </w:pPr>
      <w:r>
        <w:rPr>
          <w:sz w:val="28"/>
        </w:rPr>
        <w:t>Прочитать текст и ответить на вопрос: «Почему моряк</w:t>
      </w:r>
      <w:r>
        <w:rPr>
          <w:sz w:val="28"/>
        </w:rPr>
        <w:t xml:space="preserve"> считает за честь носить тельняшку?»</w:t>
      </w:r>
    </w:p>
    <w:p w:rsidR="004B0FA1" w:rsidRDefault="00BD239D">
      <w:pPr>
        <w:spacing w:before="0" w:after="0"/>
        <w:ind w:left="1364" w:right="0"/>
        <w:jc w:val="both"/>
      </w:pPr>
      <w:r>
        <w:rPr>
          <w:b/>
          <w:sz w:val="28"/>
        </w:rPr>
        <w:lastRenderedPageBreak/>
        <w:t>b.</w:t>
      </w:r>
      <w:r>
        <w:t xml:space="preserve">              </w:t>
      </w:r>
      <w:r>
        <w:rPr>
          <w:b/>
          <w:sz w:val="28"/>
        </w:rPr>
        <w:t>Заполнить графу таблицы «Узнал»;</w:t>
      </w:r>
    </w:p>
    <w:p w:rsidR="004B0FA1" w:rsidRDefault="00BD239D">
      <w:pPr>
        <w:spacing w:before="0" w:after="0"/>
        <w:ind w:left="1364" w:right="0"/>
        <w:jc w:val="both"/>
      </w:pPr>
      <w:r>
        <w:rPr>
          <w:b/>
          <w:sz w:val="28"/>
        </w:rPr>
        <w:t>c.</w:t>
      </w:r>
      <w:r>
        <w:t xml:space="preserve">               </w:t>
      </w:r>
      <w:r>
        <w:rPr>
          <w:b/>
          <w:sz w:val="28"/>
        </w:rPr>
        <w:t>Обменяться мнениями по результатам работы в таблице.</w:t>
      </w:r>
    </w:p>
    <w:p w:rsidR="004B0FA1" w:rsidRDefault="00BD239D">
      <w:pPr>
        <w:spacing w:before="0" w:after="0"/>
        <w:ind w:left="928" w:right="0"/>
        <w:jc w:val="both"/>
      </w:pPr>
      <w:r>
        <w:rPr>
          <w:b/>
        </w:rPr>
        <w:t> 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4.</w:t>
      </w:r>
      <w:r>
        <w:t xml:space="preserve">                                                                   </w:t>
      </w:r>
      <w:r>
        <w:rPr>
          <w:b/>
          <w:sz w:val="28"/>
        </w:rPr>
        <w:t>Вывод</w:t>
      </w:r>
    </w:p>
    <w:p w:rsidR="004B0FA1" w:rsidRDefault="00BD239D">
      <w:pPr>
        <w:spacing w:before="0" w:after="0"/>
        <w:ind w:left="0" w:right="0"/>
        <w:jc w:val="both"/>
      </w:pPr>
      <w:r>
        <w:rPr>
          <w:sz w:val="28"/>
        </w:rPr>
        <w:t>Сегодня мы углубили свои представления о некоторых атрибутах русского воинства: боевое знамя, стяг, флаг, штандарт; военная одежда и погоны. Узнали новое об истории их происхождения. Но самое главное – увидели священное значение воинских атрибутов для наше</w:t>
      </w:r>
      <w:r>
        <w:rPr>
          <w:sz w:val="28"/>
        </w:rPr>
        <w:t>го Отечества и для его защитников.</w:t>
      </w:r>
    </w:p>
    <w:p w:rsidR="004B0FA1" w:rsidRDefault="00BD239D">
      <w:pPr>
        <w:spacing w:before="0" w:after="0"/>
        <w:ind w:left="0" w:right="0"/>
        <w:jc w:val="both"/>
      </w:pPr>
      <w:r>
        <w:t> 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5.</w:t>
      </w:r>
      <w:r>
        <w:t xml:space="preserve">                                                                   </w:t>
      </w:r>
      <w:r>
        <w:rPr>
          <w:b/>
          <w:sz w:val="28"/>
        </w:rPr>
        <w:t>Рефлексия</w:t>
      </w:r>
    </w:p>
    <w:p w:rsidR="004B0FA1" w:rsidRDefault="00BD239D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 xml:space="preserve">                                         </w:t>
      </w:r>
      <w:r>
        <w:rPr>
          <w:sz w:val="28"/>
        </w:rPr>
        <w:t>Как обогатилось ваше представление об атрибутах русского воинства?</w:t>
      </w:r>
    </w:p>
    <w:p w:rsidR="004B0FA1" w:rsidRDefault="00BD239D">
      <w:pPr>
        <w:spacing w:before="0" w:after="0"/>
        <w:ind w:left="1321" w:right="0"/>
        <w:jc w:val="both"/>
      </w:pPr>
      <w:r>
        <w:rPr>
          <w:rFonts w:ascii="Verdana" w:eastAsia="Verdana" w:hAnsi="Verdana" w:cs="Verdana"/>
          <w:sz w:val="28"/>
        </w:rPr>
        <w:t>·</w:t>
      </w:r>
      <w:r>
        <w:t>                              </w:t>
      </w:r>
      <w:r>
        <w:t xml:space="preserve">           </w:t>
      </w:r>
      <w:r>
        <w:rPr>
          <w:sz w:val="28"/>
        </w:rPr>
        <w:t>Почему отличительные знаки – атрибуты так значимы для воинства?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6.</w:t>
      </w:r>
      <w:r>
        <w:t xml:space="preserve">                                                                   </w:t>
      </w:r>
      <w:r>
        <w:rPr>
          <w:b/>
          <w:sz w:val="28"/>
        </w:rPr>
        <w:t>Итог</w:t>
      </w:r>
    </w:p>
    <w:p w:rsidR="004B0FA1" w:rsidRDefault="00BD239D">
      <w:pPr>
        <w:spacing w:before="0" w:after="0"/>
        <w:ind w:left="357" w:right="0"/>
        <w:jc w:val="both"/>
      </w:pPr>
      <w:r>
        <w:rPr>
          <w:sz w:val="28"/>
        </w:rPr>
        <w:t>Я надеюсь, что сегодняшний урок не прошел для вас даром, что вам удалось увидеть истинное значение воинских</w:t>
      </w:r>
      <w:r>
        <w:rPr>
          <w:sz w:val="28"/>
        </w:rPr>
        <w:t xml:space="preserve"> атрибутов, о которых мы говорили сегодня, для каждого гражданина нашего государства. Но разговор об воинских атрибутах мы продолжим на следующем уроке. Речь пойдет о наградах за военные заслуги: медалях и орденах. Тема урока «Знаки доблести и праведной сл</w:t>
      </w:r>
      <w:r>
        <w:rPr>
          <w:sz w:val="28"/>
        </w:rPr>
        <w:t>ужбы Отечеству».</w:t>
      </w:r>
    </w:p>
    <w:p w:rsidR="004B0FA1" w:rsidRDefault="00BD239D">
      <w:pPr>
        <w:spacing w:before="0" w:after="0"/>
        <w:ind w:left="720" w:right="0"/>
        <w:jc w:val="both"/>
      </w:pPr>
      <w:r>
        <w:rPr>
          <w:b/>
        </w:rPr>
        <w:t> </w:t>
      </w:r>
    </w:p>
    <w:p w:rsidR="004B0FA1" w:rsidRDefault="00BD239D">
      <w:pPr>
        <w:spacing w:before="0" w:after="0"/>
        <w:ind w:left="1429" w:right="0"/>
        <w:jc w:val="both"/>
      </w:pPr>
      <w:r>
        <w:rPr>
          <w:b/>
          <w:sz w:val="28"/>
        </w:rPr>
        <w:t>7.</w:t>
      </w:r>
      <w:r>
        <w:t xml:space="preserve">                                                                   </w:t>
      </w:r>
      <w:r>
        <w:rPr>
          <w:b/>
          <w:sz w:val="28"/>
        </w:rPr>
        <w:t>Домашнее задание.</w:t>
      </w:r>
    </w:p>
    <w:p w:rsidR="004B0FA1" w:rsidRDefault="00BD239D">
      <w:pPr>
        <w:spacing w:before="0" w:after="0"/>
        <w:ind w:left="357" w:right="0"/>
        <w:jc w:val="both"/>
      </w:pPr>
      <w:r>
        <w:rPr>
          <w:sz w:val="28"/>
        </w:rPr>
        <w:t>Группе учащихся подготовить сообщение о наградах Великой Отечественной войны.</w:t>
      </w:r>
    </w:p>
    <w:p w:rsidR="004B0FA1" w:rsidRDefault="00BD239D">
      <w:pPr>
        <w:spacing w:before="0" w:after="0"/>
        <w:ind w:left="0" w:right="0"/>
      </w:pPr>
      <w:r>
        <w:rPr>
          <w:i/>
          <w:sz w:val="20"/>
        </w:rPr>
        <w:t>©Кабанова Татьяна Сергеевна учитель музыки, предмета «Истоки»</w:t>
      </w:r>
    </w:p>
    <w:sectPr w:rsidR="004B0F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B0FA1"/>
    <w:rsid w:val="004B0FA1"/>
    <w:rsid w:val="00B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6786</Characters>
  <Application>Microsoft Office Word</Application>
  <DocSecurity>0</DocSecurity>
  <Lines>56</Lines>
  <Paragraphs>15</Paragraphs>
  <ScaleCrop>false</ScaleCrop>
  <Company>XTreme.ws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Истоков в 7 классе_Символы воинской чести.docx</dc:title>
  <cp:lastModifiedBy>XTreme.ws</cp:lastModifiedBy>
  <cp:revision>2</cp:revision>
  <dcterms:created xsi:type="dcterms:W3CDTF">2013-03-09T18:19:00Z</dcterms:created>
  <dcterms:modified xsi:type="dcterms:W3CDTF">2013-03-09T18:19:00Z</dcterms:modified>
</cp:coreProperties>
</file>