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E" w:rsidRDefault="00330AEA" w:rsidP="00A4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EA">
        <w:rPr>
          <w:rFonts w:ascii="Times New Roman" w:hAnsi="Times New Roman" w:cs="Times New Roman"/>
          <w:b/>
          <w:sz w:val="28"/>
          <w:szCs w:val="28"/>
        </w:rPr>
        <w:t>Анализ рефератов на тему «Финансовая и материально-техническая база физической культуры и спорта»</w:t>
      </w:r>
    </w:p>
    <w:p w:rsidR="00330AEA" w:rsidRPr="002A4512" w:rsidRDefault="00A410DE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512">
        <w:rPr>
          <w:rFonts w:ascii="Times New Roman" w:hAnsi="Times New Roman" w:cs="Times New Roman"/>
          <w:sz w:val="24"/>
          <w:szCs w:val="24"/>
          <w:u w:val="single"/>
        </w:rPr>
        <w:t>«Физическая культура и спорт в России»</w:t>
      </w:r>
      <w:r w:rsidRPr="002A4512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Комитет содействия олимпийскому движению. </w:t>
      </w:r>
      <w:proofErr w:type="gramStart"/>
      <w:r w:rsidRPr="002A4512">
        <w:rPr>
          <w:rFonts w:ascii="Times New Roman" w:hAnsi="Times New Roman" w:cs="Times New Roman"/>
          <w:sz w:val="24"/>
          <w:szCs w:val="24"/>
        </w:rPr>
        <w:t>Создание новой государственной системы руководства физической культурой и спортом в стране началось с образования Комитета содействия олимпийскому движению при Правительстве Российской Федерации, утверждённого Указом Президента России Б. Н. Ельцина 28 ноября 1991 г. Этот Комитет был ориентирован на подготовку спортсменов страны к участию в Олимпийских играх (Зимних и Летних) 1992 г. Вместе с ним активную подготовку к Олимпийским играм осуществлял</w:t>
      </w:r>
      <w:proofErr w:type="gramEnd"/>
      <w:r w:rsidRPr="002A4512">
        <w:rPr>
          <w:rFonts w:ascii="Times New Roman" w:hAnsi="Times New Roman" w:cs="Times New Roman"/>
          <w:sz w:val="24"/>
          <w:szCs w:val="24"/>
        </w:rPr>
        <w:t xml:space="preserve"> Всероссийский олимпийский комитет, созданный 1 декабря 1989 г.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Буквально накануне Зимних Олимпийских игр в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Альбервилле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 xml:space="preserve">, 25 января 1992 г., в Москве встретились Президент РФ Б. Н. </w:t>
      </w:r>
      <w:proofErr w:type="gramStart"/>
      <w:r w:rsidRPr="002A4512">
        <w:rPr>
          <w:rFonts w:ascii="Times New Roman" w:hAnsi="Times New Roman" w:cs="Times New Roman"/>
          <w:sz w:val="24"/>
          <w:szCs w:val="24"/>
        </w:rPr>
        <w:t>Ельцин</w:t>
      </w:r>
      <w:proofErr w:type="gramEnd"/>
      <w:r w:rsidRPr="002A4512">
        <w:rPr>
          <w:rFonts w:ascii="Times New Roman" w:hAnsi="Times New Roman" w:cs="Times New Roman"/>
          <w:sz w:val="24"/>
          <w:szCs w:val="24"/>
        </w:rPr>
        <w:t xml:space="preserve"> и Президент МОК Х. А.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>. Главным в повестке дня встречи было участие стран СНГ в Олимпийских играх 1992 г. и перспективы развития спорта в России.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Комитет по физической культуре. Новые структуры государственного управления физической культурой и спортом появились уже в 1992 г. Созданный накануне Игр-92 Комитет содействия олимпийскому движению выполнил свои организационные функции, и к концу 1992 г. был преобразован в Комитет Российской Федерации по физической культуре.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Комитету вменялось в обязанность решение важнейших задач, связанных с разработкой и внедрением государственных программ физического воспитания населения, подготовкой и повышением квалификации специалистов; осуществление организационных, научно-информационных, методических и пропагандистских мероприятий, связанных с развитием массовой физической культуры; руководство развитием науки и внедрением научных исследований в физкультурно-спортивную практику.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При непосредственном участии Комитета РФ по физической культуре в марте 1993 г. были приняты Основы законодательства РФ «О физической культуре и спорте». Этот документ являлся по существу основой, фундаментом законотворческой деятельности регионов России, установив основные принципы правового регулирования отношений в области физической культуры и спорта.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Комитет по физической культуре и туризму. 1 июня 1994 г. был подписан Указ Президента РФ о создании Государственного Комитета по физической культуре и туризму (Госкомитет по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ФКиТ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>).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Совместно с Олимпийским комитетом России Госкомитет по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ФКиТ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 xml:space="preserve"> был призван участвовать в подготовке спортивного резерва в системе ДЮСШ, СДЮСШОР, ШВСМ, училищах олимпийского резерва, осуществлять развитие туризма в стране, руководить подготовкой и использованием физкультурных кадров, поддерживать и контролировать подведомственные научно-исследовательские институты федерального значения.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В стране настойчиво продолжался поиск путей совершенствования системы управления физической культурой и спортом. Но он долгое время был затруднён отсутствием нормативно-правовой базы в таких направлениях практической работы, как развитие в стране профессионального спорта, финансирование элитного и массового спорта и других разделов, связанных с дальнейшим подъёмом физической культуры и спорта в стране.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Закон «О физической культуре и спорте в Российской Федерации». В 1999 г. закон «О физической культуре и спорте в Российской Федерации» был принят Государственной Думой, одобрен Советом Федерации и подписан Президентом РФ 29 апреля.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Закон впервые в нашей стране чётко устанавливает правовые, организационные, экономические и социальные основы деятельности физкультурно-спортивных организаций, определяет принципы государственной политики в области физической культуры и спорта и олимпийского движения в России. Закон определяет меры государственной поддержки развития физической культуры и спорта, в том числе ежегодное финансирование физкультурно-массовой и спортивной работы, создание условий для увеличения количества ДЮСШ всех видов и типов.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В Законе указывается, что основу физического воспитания населения Российской Федерации составляет Всероссийский комплекс «Физкультура и здоровье».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В Законе чётко разграничены компетенции, функции, права и обязанности между органами государственной власти по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 xml:space="preserve"> и Олимпийским комитетом России в области спорта.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Государственный комитет Российской федерации. </w:t>
      </w:r>
      <w:proofErr w:type="gramStart"/>
      <w:r w:rsidRPr="002A4512">
        <w:rPr>
          <w:rFonts w:ascii="Times New Roman" w:hAnsi="Times New Roman" w:cs="Times New Roman"/>
          <w:sz w:val="24"/>
          <w:szCs w:val="24"/>
        </w:rPr>
        <w:t xml:space="preserve">Менее чем через год после избрания на пост Президента РФ В. В. Путина (26 марта 2000 г.), в связи с формированием нового правительства и изменениями в структуре федеральных органов исполнительной власти, 17 мая 2000 г. Министерство по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ФКСиТ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 xml:space="preserve"> было преобразовано в Государственный комитет Российской Федерации по физической культуре, спорту и туризму.</w:t>
      </w:r>
      <w:proofErr w:type="gramEnd"/>
      <w:r w:rsidRPr="002A4512">
        <w:rPr>
          <w:rFonts w:ascii="Times New Roman" w:hAnsi="Times New Roman" w:cs="Times New Roman"/>
          <w:sz w:val="24"/>
          <w:szCs w:val="24"/>
        </w:rPr>
        <w:t xml:space="preserve"> В июне 2000 г. председателем Комитета был назначен П. А. Рожков.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512">
        <w:rPr>
          <w:rFonts w:ascii="Times New Roman" w:hAnsi="Times New Roman" w:cs="Times New Roman"/>
          <w:sz w:val="24"/>
          <w:szCs w:val="24"/>
          <w:u w:val="single"/>
        </w:rPr>
        <w:t>«Государственная политика в сфере регулирования физической культуры и спорта в Челябинской области»</w:t>
      </w:r>
      <w:r w:rsidRPr="002A4512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2"/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Распоряжением Правительства РФ от 17.11.2008 №1662-р утверждена Концепция долгосрочного социально-экономического развития Российской Федерации на период до 2020 года (раздел «Развитие физической культуры и спорта»), которая содержит основные направления государственной политики в сфере физической культуры и спорта.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Стратегическая цель государственной политики в сфере физической культуры и спорта </w:t>
      </w:r>
      <w:r w:rsidR="00350925" w:rsidRPr="002A4512">
        <w:rPr>
          <w:rFonts w:ascii="Times New Roman" w:hAnsi="Times New Roman" w:cs="Times New Roman"/>
          <w:sz w:val="24"/>
          <w:szCs w:val="24"/>
        </w:rPr>
        <w:t>–</w:t>
      </w:r>
      <w:r w:rsidRPr="002A4512">
        <w:rPr>
          <w:rFonts w:ascii="Times New Roman" w:hAnsi="Times New Roman" w:cs="Times New Roman"/>
          <w:sz w:val="24"/>
          <w:szCs w:val="24"/>
        </w:rPr>
        <w:t xml:space="preserve">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 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Реализация этой цели будет осуществляться по следующим направлениям. Первое направление </w:t>
      </w:r>
      <w:r w:rsidR="00350925" w:rsidRPr="002A4512">
        <w:rPr>
          <w:rFonts w:ascii="Times New Roman" w:hAnsi="Times New Roman" w:cs="Times New Roman"/>
          <w:sz w:val="24"/>
          <w:szCs w:val="24"/>
        </w:rPr>
        <w:t>–</w:t>
      </w:r>
      <w:r w:rsidRPr="002A4512">
        <w:rPr>
          <w:rFonts w:ascii="Times New Roman" w:hAnsi="Times New Roman" w:cs="Times New Roman"/>
          <w:sz w:val="24"/>
          <w:szCs w:val="24"/>
        </w:rPr>
        <w:t xml:space="preserve"> развитие системы массовой физической культуры и спорта, физического воспитания, в том числе: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развитие инфраструктуры для занятий массовым спортом в образовательных учреждениях и по месту жительства, расширение количества спортивных сооружений;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развитие системы дополнительного образования в сфере физической культуры и спорта, создание детских спортивных школ, а также секций и спортивных клубов для детей и взрослых;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осуществление комплекса мер по материально-техническому оснащению и кадровому обеспечению сферы физической культуры и спорта, создание информационного банка и реестра спортивных объектов, в том числе физкультурно-спортивных сооружений;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разработка и введение новой системы оплаты труда в сфере физической культуры и спорта;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нормативно-правовое обеспечение предоставления услуг в сфере физической культуры и спорта за счет бюджетных средств негосударственными организациями;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реализация информационной политики в целях повышения интереса граждан к занятиям физической культурой и спортом;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развитие системы проведения массовых физкультурных и спортивных соревнований. Второе направление - повышение конкурентоспособности российского спорта на международной спортивной арене, в том числе: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lastRenderedPageBreak/>
        <w:t>- модернизация системы подготовки спортивного резерва,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развитие инфраструктуры спортивных центров по различным видам спорта, в том числе баз олимпийской подготовки;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обеспечение разработки и внедрения новых эффективных физкультурно-спортивных технологий, модернизация системы научно-методического и медико-биологического обеспечения сборных команд страны;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обновление структуры сети образовательных учреждений в соответствии с задачами инновационного развития;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совершенствование системы отбора талантливых спортсменов и стимулирования тренерско-преподавательского состава;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- формирование механизмов обеспечения социальных гарантий выдающимся российским спортсменам. 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Важными этапами в развитии физической культуры и спорта в стране станут проведение в </w:t>
      </w:r>
      <w:proofErr w:type="gramStart"/>
      <w:r w:rsidRPr="002A45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512">
        <w:rPr>
          <w:rFonts w:ascii="Times New Roman" w:hAnsi="Times New Roman" w:cs="Times New Roman"/>
          <w:sz w:val="24"/>
          <w:szCs w:val="24"/>
        </w:rPr>
        <w:t xml:space="preserve">. Сочи XXII зимних Олимпийских игр и XI зимних </w:t>
      </w:r>
      <w:proofErr w:type="spellStart"/>
      <w:r w:rsidRPr="002A4512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2A4512">
        <w:rPr>
          <w:rFonts w:ascii="Times New Roman" w:hAnsi="Times New Roman" w:cs="Times New Roman"/>
          <w:sz w:val="24"/>
          <w:szCs w:val="24"/>
        </w:rPr>
        <w:t xml:space="preserve"> игр 2014 года, а также проведение в г. Казани Универсиады 2013 года.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Установлены следующие целевые ориентиры развития физической культуры и спорта: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подготовка нормативно-правовой базы в части обеспечения государственных стандартов, регламентов, финансовых нормативов;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увеличение за 2007-2015 годы доли граждан, систематически занимающихся физической культурой и спортом, в том числе учащихся, с 14,8 до 30%;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- увеличение уровня обеспеченности населения спортивными сооружениями исходя из их пропускной способности: в 2012 году </w:t>
      </w:r>
      <w:r w:rsidR="00350925" w:rsidRPr="002A4512">
        <w:rPr>
          <w:rFonts w:ascii="Times New Roman" w:hAnsi="Times New Roman" w:cs="Times New Roman"/>
          <w:sz w:val="24"/>
          <w:szCs w:val="24"/>
        </w:rPr>
        <w:t>–</w:t>
      </w:r>
      <w:r w:rsidRPr="002A4512">
        <w:rPr>
          <w:rFonts w:ascii="Times New Roman" w:hAnsi="Times New Roman" w:cs="Times New Roman"/>
          <w:sz w:val="24"/>
          <w:szCs w:val="24"/>
        </w:rPr>
        <w:t xml:space="preserve"> на 26%, в 2020 году </w:t>
      </w:r>
      <w:r w:rsidR="00350925" w:rsidRPr="002A4512">
        <w:rPr>
          <w:rFonts w:ascii="Times New Roman" w:hAnsi="Times New Roman" w:cs="Times New Roman"/>
          <w:sz w:val="24"/>
          <w:szCs w:val="24"/>
        </w:rPr>
        <w:t>–</w:t>
      </w:r>
      <w:r w:rsidRPr="002A4512">
        <w:rPr>
          <w:rFonts w:ascii="Times New Roman" w:hAnsi="Times New Roman" w:cs="Times New Roman"/>
          <w:sz w:val="24"/>
          <w:szCs w:val="24"/>
        </w:rPr>
        <w:t xml:space="preserve"> на 48%;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- увеличение доли граждан, занимающихся в специализированных спортивных учреждениях, в общем количестве занимающихся физической культурой и спортом: в 2012 году </w:t>
      </w:r>
      <w:r w:rsidR="00350925" w:rsidRPr="002A4512">
        <w:rPr>
          <w:rFonts w:ascii="Times New Roman" w:hAnsi="Times New Roman" w:cs="Times New Roman"/>
          <w:sz w:val="24"/>
          <w:szCs w:val="24"/>
        </w:rPr>
        <w:t>–</w:t>
      </w:r>
      <w:r w:rsidRPr="002A4512">
        <w:rPr>
          <w:rFonts w:ascii="Times New Roman" w:hAnsi="Times New Roman" w:cs="Times New Roman"/>
          <w:sz w:val="24"/>
          <w:szCs w:val="24"/>
        </w:rPr>
        <w:t xml:space="preserve"> на 19,8%, в 2020 году </w:t>
      </w:r>
      <w:r w:rsidR="00350925" w:rsidRPr="002A4512">
        <w:rPr>
          <w:rFonts w:ascii="Times New Roman" w:hAnsi="Times New Roman" w:cs="Times New Roman"/>
          <w:sz w:val="24"/>
          <w:szCs w:val="24"/>
        </w:rPr>
        <w:t>–</w:t>
      </w:r>
      <w:r w:rsidRPr="002A4512">
        <w:rPr>
          <w:rFonts w:ascii="Times New Roman" w:hAnsi="Times New Roman" w:cs="Times New Roman"/>
          <w:sz w:val="24"/>
          <w:szCs w:val="24"/>
        </w:rPr>
        <w:t xml:space="preserve"> на 50%;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увеличение к 2015 году количества физкультурно-спортивных организаций и физкультурно-спортивных сооружений для занятий физической культурой и спортом, прошедших добровольную сертификацию, на 30 объектов (на 100 тыс. жителей).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Реализация этих стратегических задач положительно скажется на улучшении здоровья россиян, демографической ситуации, повышении производительности труда и воспитании подрастающего поколения, подготовке молодежи к защите Отечества, а также на улучшении в целом качества жизни и благосостоянии населения России. 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512">
        <w:rPr>
          <w:rFonts w:ascii="Times New Roman" w:hAnsi="Times New Roman" w:cs="Times New Roman"/>
          <w:sz w:val="24"/>
          <w:szCs w:val="24"/>
        </w:rPr>
        <w:lastRenderedPageBreak/>
        <w:t>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14 октября 2008 года Президентом РФ поручено Правительству РФ разработать и утвердить стратегию развития физической культуры и спорта в Российской Федерации на период до 2020 года, предусмотрев в первую очередь:</w:t>
      </w:r>
      <w:proofErr w:type="gramEnd"/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создание новой национальной системы физкультурно-спортивного воспитания подрастающего поколения;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выработку комплекса эффективных мер по пропаганде здорового образа жизни, физической культуры и спорта;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модернизацию системы физического воспитания в дошкольных, школьных и профессиональных образовательных учреждениях;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разработку и внедрение инновационных технологий подготовки спортсменов, обеспечивающих их успешное выступление на спортивных соревнованиях;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усиление мер социальной защиты спортсменов и тренеров;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- совершенствование медицинского обеспечения физкультурно-спортивной деятельности;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- определение системы мер по организации работы с болельщиками и их объединениями. Как отметил Президент Российской Федерации Д.А. Медведев на указанном заседании, «необходимо иметь четкую и выверенную стратегию развития физкультуры и спорта до 2020 года. Ее основная цель - создать условия для того, чтобы спортом у нас занималась практически хотя бы половина наших граждан и не менее 80% детей. Работа над такой стратегией должна быть открытой, это не ведомственный, а публичный документ, к его подготовке необходимо привлечь все регионы, спортивную общественность и бизнес-структуру». </w:t>
      </w:r>
    </w:p>
    <w:p w:rsidR="00E8782B" w:rsidRPr="002A4512" w:rsidRDefault="00E8782B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Необходимость такой стратегии обусловлена тем, что развитие физической культуры и спорта в современном обществе является не только важным социальным, но и политическим фактором. Вовлеченность широких масс населения в физическую культуру, а также успехи на международных соревнованиях являются бесспорным доказательством жизнеспособности нации и гордостью государства.</w:t>
      </w:r>
    </w:p>
    <w:p w:rsidR="00E8782B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512">
        <w:rPr>
          <w:rFonts w:ascii="Times New Roman" w:hAnsi="Times New Roman" w:cs="Times New Roman"/>
          <w:sz w:val="24"/>
          <w:szCs w:val="24"/>
          <w:u w:val="single"/>
        </w:rPr>
        <w:t>«Правовые основы физической культуры и спорта в России: история и современность»</w:t>
      </w:r>
      <w:r w:rsidRPr="002A4512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3"/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 xml:space="preserve">На каждом историческом пути формировались принимаемые в стране стратегические решения, определяющие долговременную перспективу ее развития. Наши </w:t>
      </w:r>
      <w:r w:rsidRPr="002A4512">
        <w:rPr>
          <w:rFonts w:ascii="Times New Roman" w:hAnsi="Times New Roman" w:cs="Times New Roman"/>
          <w:sz w:val="24"/>
          <w:szCs w:val="24"/>
        </w:rPr>
        <w:lastRenderedPageBreak/>
        <w:t>исследователи нормативных актов и управления в отечественной сфере физической культуры и спорта России выделяют шесть этапов их развития в государстве.</w:t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Первый этап – "Эпоха становления физической культуры Российской империи XVIII - XIX вв." – характеризовался изначальным развитием физической культуры в Российской армии и Министерстве народного просвещения.</w:t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Второй этап – самостоятельное развитие управления сферой физической культуры и спорта Царской России с начала XX в. по 1917 г.</w:t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Третий этап – период 1917 - 1923 гг., представляющий собой "Формирование стратегического решения о всеобщем военном обучении с помощью физической культуры".</w:t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Четвертый этап – "Формирование и регулирование нового отраслевого органа управления", советов физической культуры и в дальнейшем комитетов в период 1923 - 1950 гг.</w:t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Пятый этап – "Совершенствование спортивного мастерства и выход на международную арену", 1950-1990 гг.</w:t>
      </w:r>
    </w:p>
    <w:p w:rsidR="00350925" w:rsidRPr="002A4512" w:rsidRDefault="00350925" w:rsidP="002A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12">
        <w:rPr>
          <w:rFonts w:ascii="Times New Roman" w:hAnsi="Times New Roman" w:cs="Times New Roman"/>
          <w:sz w:val="24"/>
          <w:szCs w:val="24"/>
        </w:rPr>
        <w:t>Шестой этап –</w:t>
      </w:r>
      <w:r w:rsidR="002A4512">
        <w:rPr>
          <w:rFonts w:ascii="Times New Roman" w:hAnsi="Times New Roman" w:cs="Times New Roman"/>
          <w:sz w:val="24"/>
          <w:szCs w:val="24"/>
        </w:rPr>
        <w:t xml:space="preserve"> </w:t>
      </w:r>
      <w:r w:rsidRPr="002A4512">
        <w:rPr>
          <w:rFonts w:ascii="Times New Roman" w:hAnsi="Times New Roman" w:cs="Times New Roman"/>
          <w:sz w:val="24"/>
          <w:szCs w:val="24"/>
        </w:rPr>
        <w:t>"Поворот в мировой истории" с 1991 г. и по настоящее время. СССР "как субъект международного права" прекратил свое существование. Августовские события 1991 г. и распад СССР выявили несостоятельность органов управления сферы физической культуры и спорта без законодательной базы, которая всегда была основополагающей. Создание правового института в отрасли стало стратегическим направлением</w:t>
      </w:r>
      <w:bookmarkStart w:id="0" w:name="_ednref2"/>
      <w:bookmarkEnd w:id="0"/>
      <w:r w:rsidR="002A4512" w:rsidRPr="002A4512">
        <w:rPr>
          <w:rFonts w:ascii="Times New Roman" w:hAnsi="Times New Roman" w:cs="Times New Roman"/>
          <w:sz w:val="24"/>
          <w:szCs w:val="24"/>
        </w:rPr>
        <w:t>.</w:t>
      </w:r>
    </w:p>
    <w:p w:rsidR="00350925" w:rsidRPr="00350925" w:rsidRDefault="00350925" w:rsidP="00350925">
      <w:pPr>
        <w:rPr>
          <w:rFonts w:ascii="Times New Roman" w:hAnsi="Times New Roman" w:cs="Times New Roman"/>
          <w:sz w:val="24"/>
          <w:szCs w:val="24"/>
        </w:rPr>
      </w:pPr>
    </w:p>
    <w:sectPr w:rsidR="00350925" w:rsidRPr="00350925" w:rsidSect="00E019D6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DB" w:rsidRDefault="002738DB" w:rsidP="00A410DE">
      <w:pPr>
        <w:spacing w:after="0" w:line="240" w:lineRule="auto"/>
      </w:pPr>
      <w:r>
        <w:separator/>
      </w:r>
    </w:p>
  </w:endnote>
  <w:endnote w:type="continuationSeparator" w:id="0">
    <w:p w:rsidR="002738DB" w:rsidRDefault="002738DB" w:rsidP="00A4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38150"/>
      <w:docPartObj>
        <w:docPartGallery w:val="Page Numbers (Bottom of Page)"/>
        <w:docPartUnique/>
      </w:docPartObj>
    </w:sdtPr>
    <w:sdtContent>
      <w:p w:rsidR="00604F88" w:rsidRDefault="00077CC9">
        <w:pPr>
          <w:pStyle w:val="a9"/>
          <w:jc w:val="right"/>
        </w:pPr>
        <w:fldSimple w:instr=" PAGE   \* MERGEFORMAT ">
          <w:r w:rsidR="002A4512">
            <w:rPr>
              <w:noProof/>
            </w:rPr>
            <w:t>6</w:t>
          </w:r>
        </w:fldSimple>
      </w:p>
    </w:sdtContent>
  </w:sdt>
  <w:p w:rsidR="00604F88" w:rsidRDefault="00604F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DB" w:rsidRDefault="002738DB" w:rsidP="00A410DE">
      <w:pPr>
        <w:spacing w:after="0" w:line="240" w:lineRule="auto"/>
      </w:pPr>
      <w:r>
        <w:separator/>
      </w:r>
    </w:p>
  </w:footnote>
  <w:footnote w:type="continuationSeparator" w:id="0">
    <w:p w:rsidR="002738DB" w:rsidRDefault="002738DB" w:rsidP="00A410DE">
      <w:pPr>
        <w:spacing w:after="0" w:line="240" w:lineRule="auto"/>
      </w:pPr>
      <w:r>
        <w:continuationSeparator/>
      </w:r>
    </w:p>
  </w:footnote>
  <w:footnote w:id="1">
    <w:p w:rsidR="00A410DE" w:rsidRDefault="00A410DE">
      <w:pPr>
        <w:pStyle w:val="a3"/>
      </w:pPr>
      <w:r>
        <w:rPr>
          <w:rStyle w:val="a5"/>
        </w:rPr>
        <w:footnoteRef/>
      </w:r>
      <w:r>
        <w:t xml:space="preserve"> </w:t>
      </w:r>
      <w:r w:rsidRPr="00A410DE">
        <w:t>http://otherreferats.allbest.ru/sport/d00074906.html</w:t>
      </w:r>
    </w:p>
  </w:footnote>
  <w:footnote w:id="2">
    <w:p w:rsidR="00E8782B" w:rsidRDefault="00E8782B">
      <w:pPr>
        <w:pStyle w:val="a3"/>
      </w:pPr>
      <w:r>
        <w:rPr>
          <w:rStyle w:val="a5"/>
        </w:rPr>
        <w:footnoteRef/>
      </w:r>
      <w:r>
        <w:t xml:space="preserve"> </w:t>
      </w:r>
      <w:r w:rsidRPr="00E8782B">
        <w:t>http://knowledge.allbest.ru/law/2c0a65625a3bd68a5d53a89521306c26_0.html</w:t>
      </w:r>
    </w:p>
  </w:footnote>
  <w:footnote w:id="3">
    <w:p w:rsidR="00350925" w:rsidRDefault="00350925">
      <w:pPr>
        <w:pStyle w:val="a3"/>
      </w:pPr>
      <w:r>
        <w:rPr>
          <w:rStyle w:val="a5"/>
        </w:rPr>
        <w:footnoteRef/>
      </w:r>
      <w:r>
        <w:t xml:space="preserve"> </w:t>
      </w:r>
      <w:r w:rsidRPr="00350925">
        <w:t>http://www.lawinrussia.ru/blogs/referaty/2010/01/01/pravovye-osnovy-fizicheskoi-kultury-i-sporta-v-rossii-istoriya-i-sovremennost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01D3"/>
    <w:multiLevelType w:val="hybridMultilevel"/>
    <w:tmpl w:val="5F5E13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30AEA"/>
    <w:rsid w:val="00077CC9"/>
    <w:rsid w:val="002738DB"/>
    <w:rsid w:val="002A4512"/>
    <w:rsid w:val="00330AEA"/>
    <w:rsid w:val="00350925"/>
    <w:rsid w:val="00604F88"/>
    <w:rsid w:val="00980D61"/>
    <w:rsid w:val="00A410DE"/>
    <w:rsid w:val="00D32FD4"/>
    <w:rsid w:val="00E019D6"/>
    <w:rsid w:val="00E8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DE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878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0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4F88"/>
  </w:style>
  <w:style w:type="paragraph" w:styleId="a9">
    <w:name w:val="footer"/>
    <w:basedOn w:val="a"/>
    <w:link w:val="aa"/>
    <w:uiPriority w:val="99"/>
    <w:unhideWhenUsed/>
    <w:rsid w:val="0060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3836">
                                  <w:marLeft w:val="-390"/>
                                  <w:marRight w:val="-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7133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61169-EC6D-4A91-B5D8-079C6128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2013-02-11T05:41:00Z</dcterms:created>
  <dcterms:modified xsi:type="dcterms:W3CDTF">2013-02-11T06:22:00Z</dcterms:modified>
</cp:coreProperties>
</file>