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4C" w:rsidRPr="0094144C" w:rsidRDefault="0094144C" w:rsidP="009414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4144C">
        <w:rPr>
          <w:rFonts w:ascii="Times New Roman" w:eastAsia="Times New Roman" w:hAnsi="Times New Roman" w:cs="Times New Roman"/>
          <w:b/>
          <w:bCs/>
          <w:kern w:val="36"/>
          <w:sz w:val="48"/>
          <w:szCs w:val="48"/>
        </w:rPr>
        <w:t xml:space="preserve">Игровые технологии обучения математике в старших классах </w:t>
      </w:r>
    </w:p>
    <w:p w:rsidR="0094144C" w:rsidRPr="0094144C" w:rsidRDefault="0094144C" w:rsidP="0094144C">
      <w:pPr>
        <w:spacing w:before="100" w:beforeAutospacing="1" w:after="100" w:afterAutospacing="1" w:line="240" w:lineRule="auto"/>
        <w:jc w:val="right"/>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Человеческая культура возникла </w:t>
      </w:r>
      <w:r w:rsidRPr="0094144C">
        <w:rPr>
          <w:rFonts w:ascii="Times New Roman" w:eastAsia="Times New Roman" w:hAnsi="Times New Roman" w:cs="Times New Roman"/>
          <w:sz w:val="24"/>
          <w:szCs w:val="24"/>
        </w:rPr>
        <w:br/>
        <w:t>и развертывается в игре, как игра.</w:t>
      </w:r>
      <w:r w:rsidRPr="0094144C">
        <w:rPr>
          <w:rFonts w:ascii="Times New Roman" w:eastAsia="Times New Roman" w:hAnsi="Times New Roman" w:cs="Times New Roman"/>
          <w:sz w:val="24"/>
          <w:szCs w:val="24"/>
        </w:rPr>
        <w:br/>
        <w:t xml:space="preserve">Й. </w:t>
      </w:r>
      <w:proofErr w:type="spellStart"/>
      <w:r w:rsidRPr="0094144C">
        <w:rPr>
          <w:rFonts w:ascii="Times New Roman" w:eastAsia="Times New Roman" w:hAnsi="Times New Roman" w:cs="Times New Roman"/>
          <w:sz w:val="24"/>
          <w:szCs w:val="24"/>
        </w:rPr>
        <w:t>Хейзинга</w:t>
      </w:r>
      <w:proofErr w:type="spellEnd"/>
      <w:r w:rsidRPr="0094144C">
        <w:rPr>
          <w:rFonts w:ascii="Times New Roman" w:eastAsia="Times New Roman" w:hAnsi="Times New Roman" w:cs="Times New Roman"/>
          <w:sz w:val="24"/>
          <w:szCs w:val="24"/>
        </w:rPr>
        <w:t>.</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Урок – одна из основных форм обучения. Суметь сделать его интересным, насыщенным – дело не простое! Наряду с традиционными формами обучения я применяю и нетрадиционные. Работая в старших классах, я пришла к практическому выводу, что одной из эффективных форм по закреплению (обобщению) изученной темы может быть – игра.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Игровую форму занятий я создаю на уроках при помощи игровых приемов и ситуаций, которые выступают как средства побуждения, стимулирования учащихся к учебной деятельности.</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Игровые формы обучения разнообразны. Основной мотив игры – не результат, а процесс. Это усиливает их развивающее значение. Несомненно, у игровых уроков есть и образовательные возможности, если их рассматривать не разрозненно, а в системе. </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Учебные игры применяются для развития умения использовать полученные знания на практике. Это сложная форма учебной деятельности, требующая большой подготовки и немалых затрат времени. Процесс игры облегчает учащимся понимать тему, вовлекает их в игровую деятельность, вызывает интерес к результату решения математических задач, способствует развитию логического мышления.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Дидактические игры</w:t>
      </w:r>
      <w:r w:rsidRPr="0094144C">
        <w:rPr>
          <w:rFonts w:ascii="Times New Roman" w:eastAsia="Times New Roman" w:hAnsi="Times New Roman" w:cs="Times New Roman"/>
          <w:sz w:val="24"/>
          <w:szCs w:val="24"/>
        </w:rPr>
        <w:t xml:space="preserve"> – учебный материал, который используется в качестве средства игры. При помощи игровых приёмов и ситуаций учитель может стимулировать учащихся к математической деятельности. В процессе игры развиваются внимание, наблюдательность, сообразительность. </w:t>
      </w:r>
    </w:p>
    <w:p w:rsidR="0094144C" w:rsidRPr="0094144C" w:rsidRDefault="0094144C" w:rsidP="0094144C">
      <w:pPr>
        <w:spacing w:beforeAutospacing="1" w:after="100" w:afterAutospacing="1" w:line="240" w:lineRule="auto"/>
        <w:jc w:val="center"/>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Задача, конечно, не слишком простая:</w:t>
      </w:r>
      <w:r w:rsidRPr="0094144C">
        <w:rPr>
          <w:rFonts w:ascii="Times New Roman" w:eastAsia="Times New Roman" w:hAnsi="Times New Roman" w:cs="Times New Roman"/>
          <w:sz w:val="24"/>
          <w:szCs w:val="24"/>
        </w:rPr>
        <w:br/>
        <w:t>Играя учить и учиться играя.</w:t>
      </w:r>
      <w:r w:rsidRPr="0094144C">
        <w:rPr>
          <w:rFonts w:ascii="Times New Roman" w:eastAsia="Times New Roman" w:hAnsi="Times New Roman" w:cs="Times New Roman"/>
          <w:sz w:val="24"/>
          <w:szCs w:val="24"/>
        </w:rPr>
        <w:br/>
        <w:t>Но если с учебой сложить развлеченье,</w:t>
      </w:r>
      <w:r w:rsidRPr="0094144C">
        <w:rPr>
          <w:rFonts w:ascii="Times New Roman" w:eastAsia="Times New Roman" w:hAnsi="Times New Roman" w:cs="Times New Roman"/>
          <w:sz w:val="24"/>
          <w:szCs w:val="24"/>
        </w:rPr>
        <w:br/>
        <w:t>То праздником станет любое ученье!</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Математические игры объединяют учение и игру, труд и отдых. Они развивают математические способности, сообразительность, логическое мышление, укрепляют память.</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Использование программного материала вызывает у учащихся активизацию умственной деятельности, способствует возникновению личных мотивов учения. А включение заданий, которые содержат новые для учащихся сведения из различных областей математики, развивает интерес и любознательность.</w:t>
      </w:r>
      <w:r w:rsidRPr="0094144C">
        <w:rPr>
          <w:rFonts w:ascii="Times New Roman" w:eastAsia="Times New Roman" w:hAnsi="Times New Roman" w:cs="Times New Roman"/>
          <w:b/>
          <w:bCs/>
          <w:i/>
          <w:iCs/>
          <w:sz w:val="24"/>
          <w:szCs w:val="24"/>
        </w:rPr>
        <w:t xml:space="preserve"> </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В связи с этим, необходимо позаботиться о том, чтобы вовлечь учащихся в активную учебную деятельность на уроках, создавая игровые ситуации или проводя дидактические игры, которые позволят в достаточной мере, раскрепостив ученика, постепенно формировать интерес к математике, приучать к сотворчеству с товарищами и учителем. </w:t>
      </w:r>
      <w:r w:rsidRPr="0094144C">
        <w:rPr>
          <w:rFonts w:ascii="Times New Roman" w:eastAsia="Times New Roman" w:hAnsi="Times New Roman" w:cs="Times New Roman"/>
          <w:sz w:val="24"/>
          <w:szCs w:val="24"/>
        </w:rPr>
        <w:lastRenderedPageBreak/>
        <w:t>Таким образом, через нестандартные формы обучения, отражающее реальное математическое содержание, можно совершенствовать и процесс управления учебной деятельностью учащихся на основе педагогики сотрудничества.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Применяя игровые формы, умело чередую «серьезную» и «несерьезную» математику и таким образом обеспечиваю на своих уроках устойчивое внимание к изучаемому материалу.</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Современная дидактика усматривает в игровых формах обучения возможности эффективного взаимодействия педагога и ученика, наиболее продуктивной формы их непосредственного и заинтересованного общения в деловом ключе.</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Чтобы обеспечить выполнение дидактических задач при организации дидактических игр на уроках математики, желательно: </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Определить цель, выявить, какие умения и навыки учащиеся могут освоить во время игры.</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Определить место игры в учебном процессе на уроке, ее продолжительность.</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Разработать правила игры, продумать время ознакомления с этими правилами (до игры на самом уроке или за несколько уроков, вывесив правила игры на стенде и в классной комнате).</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Предусмотреть занятость учащихся, которые не будут охвачены игрой.</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Заранее изготовить дидактические материалы, которые будут необходимы в ходе игры.</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Продумать механизм </w:t>
      </w:r>
      <w:proofErr w:type="gramStart"/>
      <w:r w:rsidRPr="0094144C">
        <w:rPr>
          <w:rFonts w:ascii="Times New Roman" w:eastAsia="Times New Roman" w:hAnsi="Times New Roman" w:cs="Times New Roman"/>
          <w:sz w:val="24"/>
          <w:szCs w:val="24"/>
        </w:rPr>
        <w:t>оценки качества результатов деятельности каждого участника игры</w:t>
      </w:r>
      <w:proofErr w:type="gramEnd"/>
      <w:r w:rsidRPr="0094144C">
        <w:rPr>
          <w:rFonts w:ascii="Times New Roman" w:eastAsia="Times New Roman" w:hAnsi="Times New Roman" w:cs="Times New Roman"/>
          <w:sz w:val="24"/>
          <w:szCs w:val="24"/>
        </w:rPr>
        <w:t xml:space="preserve"> и группы (команды) в целом при подведении итогов игры по активности.</w:t>
      </w:r>
    </w:p>
    <w:p w:rsidR="0094144C" w:rsidRPr="0094144C" w:rsidRDefault="0094144C" w:rsidP="0094144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Определить форму подведения итога игры по содержанию (вывод, формулирование основного теоретического положения, используемого в игре, обобщение и т.п.).</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В таких играх завоевание победы для выигрыша – очень сильный мотив, побуждающий ученика к деятельности.</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Таким образом, эта модель обучения по сравнению с </w:t>
      </w:r>
      <w:proofErr w:type="gramStart"/>
      <w:r w:rsidRPr="0094144C">
        <w:rPr>
          <w:rFonts w:ascii="Times New Roman" w:eastAsia="Times New Roman" w:hAnsi="Times New Roman" w:cs="Times New Roman"/>
          <w:sz w:val="24"/>
          <w:szCs w:val="24"/>
        </w:rPr>
        <w:t>традиционной</w:t>
      </w:r>
      <w:proofErr w:type="gramEnd"/>
      <w:r w:rsidRPr="0094144C">
        <w:rPr>
          <w:rFonts w:ascii="Times New Roman" w:eastAsia="Times New Roman" w:hAnsi="Times New Roman" w:cs="Times New Roman"/>
          <w:sz w:val="24"/>
          <w:szCs w:val="24"/>
        </w:rPr>
        <w:t xml:space="preserve"> более перспективна.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Рассмотрим фрагмент методики проведения урока с использованием дидактической игры по теме: </w:t>
      </w:r>
      <w:r w:rsidRPr="0094144C">
        <w:rPr>
          <w:rFonts w:ascii="Times New Roman" w:eastAsia="Times New Roman" w:hAnsi="Times New Roman" w:cs="Times New Roman"/>
          <w:b/>
          <w:bCs/>
          <w:sz w:val="24"/>
          <w:szCs w:val="24"/>
        </w:rPr>
        <w:t>«Нахождение производной функции»</w:t>
      </w:r>
      <w:r w:rsidRPr="0094144C">
        <w:rPr>
          <w:rFonts w:ascii="Times New Roman" w:eastAsia="Times New Roman" w:hAnsi="Times New Roman" w:cs="Times New Roman"/>
          <w:sz w:val="24"/>
          <w:szCs w:val="24"/>
        </w:rPr>
        <w:t>, 11 класс.</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Характеристика игры: </w:t>
      </w:r>
    </w:p>
    <w:p w:rsidR="0094144C" w:rsidRPr="0094144C" w:rsidRDefault="0094144C" w:rsidP="0094144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По области деятельности – </w:t>
      </w:r>
      <w:proofErr w:type="gramStart"/>
      <w:r w:rsidRPr="0094144C">
        <w:rPr>
          <w:rFonts w:ascii="Times New Roman" w:eastAsia="Times New Roman" w:hAnsi="Times New Roman" w:cs="Times New Roman"/>
          <w:i/>
          <w:iCs/>
          <w:sz w:val="24"/>
          <w:szCs w:val="24"/>
        </w:rPr>
        <w:t>интеллектуальная</w:t>
      </w:r>
      <w:proofErr w:type="gramEnd"/>
      <w:r w:rsidRPr="0094144C">
        <w:rPr>
          <w:rFonts w:ascii="Times New Roman" w:eastAsia="Times New Roman" w:hAnsi="Times New Roman" w:cs="Times New Roman"/>
          <w:i/>
          <w:iCs/>
          <w:sz w:val="24"/>
          <w:szCs w:val="24"/>
        </w:rPr>
        <w:t>.</w:t>
      </w:r>
    </w:p>
    <w:p w:rsidR="0094144C" w:rsidRPr="0094144C" w:rsidRDefault="0094144C" w:rsidP="0094144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По характеру педагогического процесса –</w:t>
      </w:r>
      <w:r w:rsidRPr="0094144C">
        <w:rPr>
          <w:rFonts w:ascii="Times New Roman" w:eastAsia="Times New Roman" w:hAnsi="Times New Roman" w:cs="Times New Roman"/>
          <w:i/>
          <w:iCs/>
          <w:sz w:val="24"/>
          <w:szCs w:val="24"/>
        </w:rPr>
        <w:t xml:space="preserve"> </w:t>
      </w:r>
      <w:proofErr w:type="gramStart"/>
      <w:r w:rsidRPr="0094144C">
        <w:rPr>
          <w:rFonts w:ascii="Times New Roman" w:eastAsia="Times New Roman" w:hAnsi="Times New Roman" w:cs="Times New Roman"/>
          <w:i/>
          <w:iCs/>
          <w:sz w:val="24"/>
          <w:szCs w:val="24"/>
        </w:rPr>
        <w:t>обобщающая</w:t>
      </w:r>
      <w:proofErr w:type="gramEnd"/>
      <w:r w:rsidRPr="0094144C">
        <w:rPr>
          <w:rFonts w:ascii="Times New Roman" w:eastAsia="Times New Roman" w:hAnsi="Times New Roman" w:cs="Times New Roman"/>
          <w:i/>
          <w:iCs/>
          <w:sz w:val="24"/>
          <w:szCs w:val="24"/>
        </w:rPr>
        <w:t>.</w:t>
      </w:r>
    </w:p>
    <w:p w:rsidR="0094144C" w:rsidRPr="0094144C" w:rsidRDefault="0094144C" w:rsidP="0094144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По игровой методике – </w:t>
      </w:r>
      <w:proofErr w:type="gramStart"/>
      <w:r w:rsidRPr="0094144C">
        <w:rPr>
          <w:rFonts w:ascii="Times New Roman" w:eastAsia="Times New Roman" w:hAnsi="Times New Roman" w:cs="Times New Roman"/>
          <w:i/>
          <w:iCs/>
          <w:sz w:val="24"/>
          <w:szCs w:val="24"/>
        </w:rPr>
        <w:t>предметная</w:t>
      </w:r>
      <w:proofErr w:type="gramEnd"/>
      <w:r w:rsidRPr="0094144C">
        <w:rPr>
          <w:rFonts w:ascii="Times New Roman" w:eastAsia="Times New Roman" w:hAnsi="Times New Roman" w:cs="Times New Roman"/>
          <w:i/>
          <w:iCs/>
          <w:sz w:val="24"/>
          <w:szCs w:val="24"/>
        </w:rPr>
        <w:t>.</w:t>
      </w:r>
    </w:p>
    <w:p w:rsidR="0094144C" w:rsidRPr="0094144C" w:rsidRDefault="0094144C" w:rsidP="0094144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По предметной области</w:t>
      </w:r>
      <w:r w:rsidRPr="0094144C">
        <w:rPr>
          <w:rFonts w:ascii="Times New Roman" w:eastAsia="Times New Roman" w:hAnsi="Times New Roman" w:cs="Times New Roman"/>
          <w:i/>
          <w:iCs/>
          <w:sz w:val="24"/>
          <w:szCs w:val="24"/>
        </w:rPr>
        <w:t xml:space="preserve"> – </w:t>
      </w:r>
      <w:proofErr w:type="gramStart"/>
      <w:r w:rsidRPr="0094144C">
        <w:rPr>
          <w:rFonts w:ascii="Times New Roman" w:eastAsia="Times New Roman" w:hAnsi="Times New Roman" w:cs="Times New Roman"/>
          <w:i/>
          <w:iCs/>
          <w:sz w:val="24"/>
          <w:szCs w:val="24"/>
        </w:rPr>
        <w:t>математическая</w:t>
      </w:r>
      <w:proofErr w:type="gramEnd"/>
      <w:r w:rsidRPr="0094144C">
        <w:rPr>
          <w:rFonts w:ascii="Times New Roman" w:eastAsia="Times New Roman" w:hAnsi="Times New Roman" w:cs="Times New Roman"/>
          <w:i/>
          <w:iCs/>
          <w:sz w:val="24"/>
          <w:szCs w:val="24"/>
        </w:rPr>
        <w:t>.</w:t>
      </w:r>
    </w:p>
    <w:p w:rsidR="0094144C" w:rsidRPr="0094144C" w:rsidRDefault="0094144C" w:rsidP="0094144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По игровой среде – </w:t>
      </w:r>
      <w:r w:rsidRPr="0094144C">
        <w:rPr>
          <w:rFonts w:ascii="Times New Roman" w:eastAsia="Times New Roman" w:hAnsi="Times New Roman" w:cs="Times New Roman"/>
          <w:i/>
          <w:iCs/>
          <w:sz w:val="24"/>
          <w:szCs w:val="24"/>
        </w:rPr>
        <w:t>ТСО.</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Цели и задачи.</w:t>
      </w:r>
      <w:r w:rsidRPr="0094144C">
        <w:rPr>
          <w:rFonts w:ascii="Times New Roman" w:eastAsia="Times New Roman" w:hAnsi="Times New Roman" w:cs="Times New Roman"/>
          <w:sz w:val="24"/>
          <w:szCs w:val="24"/>
        </w:rPr>
        <w:t xml:space="preserve"> </w:t>
      </w:r>
    </w:p>
    <w:p w:rsidR="0094144C" w:rsidRPr="0094144C" w:rsidRDefault="0094144C" w:rsidP="0094144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Выработать умения и навыки нахождения производной некоторых элементарных функции с помощью применения правил дифференцирования.</w:t>
      </w:r>
    </w:p>
    <w:p w:rsidR="0094144C" w:rsidRPr="0094144C" w:rsidRDefault="0094144C" w:rsidP="0094144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lastRenderedPageBreak/>
        <w:t>Развивать память, внимание, логическое мышление, культуру общения и культуру ответа по математике, творческие способности, инициативу учащихся, расширять их кругозор.</w:t>
      </w:r>
    </w:p>
    <w:p w:rsidR="0094144C" w:rsidRPr="0094144C" w:rsidRDefault="0094144C" w:rsidP="0094144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Прививать интерес к предмету, активизировать познавательную деятельность учащихся, привлечь к работе как можно больше учеников</w:t>
      </w:r>
      <w:r w:rsidRPr="0094144C">
        <w:rPr>
          <w:rFonts w:ascii="Times New Roman" w:eastAsia="Times New Roman" w:hAnsi="Times New Roman" w:cs="Times New Roman"/>
          <w:i/>
          <w:iCs/>
          <w:sz w:val="24"/>
          <w:szCs w:val="24"/>
        </w:rPr>
        <w:t xml:space="preserve">, </w:t>
      </w:r>
      <w:r w:rsidRPr="0094144C">
        <w:rPr>
          <w:rFonts w:ascii="Times New Roman" w:eastAsia="Times New Roman" w:hAnsi="Times New Roman" w:cs="Times New Roman"/>
          <w:sz w:val="24"/>
          <w:szCs w:val="24"/>
        </w:rPr>
        <w:t>повышать мотивацию обучения.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b/>
          <w:bCs/>
          <w:sz w:val="24"/>
          <w:szCs w:val="24"/>
        </w:rPr>
      </w:pPr>
      <w:r w:rsidRPr="0094144C">
        <w:rPr>
          <w:rFonts w:ascii="Times New Roman" w:eastAsia="Times New Roman" w:hAnsi="Times New Roman" w:cs="Times New Roman"/>
          <w:b/>
          <w:bCs/>
          <w:sz w:val="24"/>
          <w:szCs w:val="24"/>
          <w:u w:val="single"/>
        </w:rPr>
        <w:t>Знания и навыки учащихся.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 xml:space="preserve">Знать: </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определение производной; </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формулы производных элементарных функции; </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простейшие правила вычисления производных;</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формулы производных степенной функции</w:t>
      </w:r>
      <w:r>
        <w:rPr>
          <w:rFonts w:ascii="Times New Roman" w:eastAsia="Times New Roman" w:hAnsi="Times New Roman" w:cs="Times New Roman"/>
          <w:noProof/>
          <w:sz w:val="24"/>
          <w:szCs w:val="24"/>
        </w:rPr>
        <w:drawing>
          <wp:inline distT="0" distB="0" distL="0" distR="0">
            <wp:extent cx="619125" cy="152400"/>
            <wp:effectExtent l="19050" t="0" r="9525" b="0"/>
            <wp:docPr id="2" name="Рисунок 2" descr="http://festival.1september.ru/articles/41543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5430/img4.jpg"/>
                    <pic:cNvPicPr>
                      <a:picLocks noChangeAspect="1" noChangeArrowheads="1"/>
                    </pic:cNvPicPr>
                  </pic:nvPicPr>
                  <pic:blipFill>
                    <a:blip r:embed="rId5"/>
                    <a:srcRect/>
                    <a:stretch>
                      <a:fillRect/>
                    </a:stretch>
                  </pic:blipFill>
                  <pic:spPr bwMode="auto">
                    <a:xfrm>
                      <a:off x="0" y="0"/>
                      <a:ext cx="619125" cy="152400"/>
                    </a:xfrm>
                    <a:prstGeom prst="rect">
                      <a:avLst/>
                    </a:prstGeom>
                    <a:noFill/>
                    <a:ln w="9525">
                      <a:noFill/>
                      <a:miter lim="800000"/>
                      <a:headEnd/>
                      <a:tailEnd/>
                    </a:ln>
                  </pic:spPr>
                </pic:pic>
              </a:graphicData>
            </a:graphic>
          </wp:inline>
        </w:drawing>
      </w:r>
      <w:r w:rsidRPr="0094144C">
        <w:rPr>
          <w:rFonts w:ascii="Times New Roman" w:eastAsia="Times New Roman" w:hAnsi="Times New Roman" w:cs="Times New Roman"/>
          <w:sz w:val="24"/>
          <w:szCs w:val="24"/>
        </w:rPr>
        <w:t xml:space="preserve"> и </w:t>
      </w:r>
      <w:r>
        <w:rPr>
          <w:rFonts w:ascii="Times New Roman" w:eastAsia="Times New Roman" w:hAnsi="Times New Roman" w:cs="Times New Roman"/>
          <w:noProof/>
          <w:sz w:val="24"/>
          <w:szCs w:val="24"/>
        </w:rPr>
        <w:drawing>
          <wp:inline distT="0" distB="0" distL="0" distR="0">
            <wp:extent cx="990600" cy="219075"/>
            <wp:effectExtent l="19050" t="0" r="0" b="0"/>
            <wp:docPr id="3" name="Рисунок 3" descr="http://festival.1september.ru/articles/41543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5430/img5.jpg"/>
                    <pic:cNvPicPr>
                      <a:picLocks noChangeAspect="1" noChangeArrowheads="1"/>
                    </pic:cNvPicPr>
                  </pic:nvPicPr>
                  <pic:blipFill>
                    <a:blip r:embed="rId6"/>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94144C">
        <w:rPr>
          <w:rFonts w:ascii="Times New Roman" w:eastAsia="Times New Roman" w:hAnsi="Times New Roman" w:cs="Times New Roman"/>
          <w:sz w:val="24"/>
          <w:szCs w:val="24"/>
        </w:rPr>
        <w:t>;</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правила нахождения производных суммы, произведения, частного сложной функции;</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определение элементарных функций;</w:t>
      </w:r>
    </w:p>
    <w:p w:rsidR="0094144C" w:rsidRPr="0094144C" w:rsidRDefault="0094144C" w:rsidP="0094144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формулы производных показательной</w:t>
      </w:r>
      <w:proofErr w:type="gramStart"/>
      <w:r w:rsidRPr="0094144C">
        <w:rPr>
          <w:rFonts w:ascii="Times New Roman" w:eastAsia="Times New Roman" w:hAnsi="Times New Roman" w:cs="Times New Roman"/>
          <w:sz w:val="24"/>
          <w:szCs w:val="24"/>
        </w:rPr>
        <w:t xml:space="preserve"> ,</w:t>
      </w:r>
      <w:proofErr w:type="gramEnd"/>
      <w:r w:rsidRPr="0094144C">
        <w:rPr>
          <w:rFonts w:ascii="Times New Roman" w:eastAsia="Times New Roman" w:hAnsi="Times New Roman" w:cs="Times New Roman"/>
          <w:sz w:val="24"/>
          <w:szCs w:val="24"/>
        </w:rPr>
        <w:t xml:space="preserve"> логарифмической , тригонометрических функций.</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Уметь:</w:t>
      </w:r>
      <w:r w:rsidRPr="0094144C">
        <w:rPr>
          <w:rFonts w:ascii="Times New Roman" w:eastAsia="Times New Roman" w:hAnsi="Times New Roman" w:cs="Times New Roman"/>
          <w:i/>
          <w:iCs/>
          <w:sz w:val="24"/>
          <w:szCs w:val="24"/>
        </w:rPr>
        <w:t xml:space="preserve"> </w:t>
      </w:r>
    </w:p>
    <w:p w:rsidR="0094144C" w:rsidRPr="0094144C" w:rsidRDefault="0094144C" w:rsidP="0094144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использовать определение производной при нахождении производных элементарных функций; </w:t>
      </w:r>
    </w:p>
    <w:p w:rsidR="0094144C" w:rsidRPr="0094144C" w:rsidRDefault="0094144C" w:rsidP="0094144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находить производные степенной функции, значения производной функции, если указана задающая её формул</w:t>
      </w:r>
      <w:proofErr w:type="gramStart"/>
      <w:r w:rsidRPr="0094144C">
        <w:rPr>
          <w:rFonts w:ascii="Times New Roman" w:eastAsia="Times New Roman" w:hAnsi="Times New Roman" w:cs="Times New Roman"/>
          <w:sz w:val="24"/>
          <w:szCs w:val="24"/>
        </w:rPr>
        <w:t xml:space="preserve"> ;</w:t>
      </w:r>
      <w:proofErr w:type="gramEnd"/>
    </w:p>
    <w:p w:rsidR="0094144C" w:rsidRPr="0094144C" w:rsidRDefault="0094144C" w:rsidP="0094144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находить производные суммы, произведения, частного сложной функции, находить значения производных функций; </w:t>
      </w:r>
    </w:p>
    <w:p w:rsidR="0094144C" w:rsidRPr="0094144C" w:rsidRDefault="0094144C" w:rsidP="0094144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применять правила дифференцирования и формулы функций при решении задач.</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Время проведения игры -20 - 25 минут.</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Данная игра проводится при закреплении темы: </w:t>
      </w:r>
      <w:r w:rsidRPr="0094144C">
        <w:rPr>
          <w:rFonts w:ascii="Times New Roman" w:eastAsia="Times New Roman" w:hAnsi="Times New Roman" w:cs="Times New Roman"/>
          <w:b/>
          <w:bCs/>
          <w:sz w:val="24"/>
          <w:szCs w:val="24"/>
        </w:rPr>
        <w:t>«Производные некоторых элементарных функций»</w:t>
      </w:r>
      <w:r w:rsidRPr="0094144C">
        <w:rPr>
          <w:rFonts w:ascii="Times New Roman" w:eastAsia="Times New Roman" w:hAnsi="Times New Roman" w:cs="Times New Roman"/>
          <w:sz w:val="24"/>
          <w:szCs w:val="24"/>
        </w:rPr>
        <w:t>. Работаем по учебнику «Алгебра и начала анализа: учебник для 10-11классов. общеобразовательных учреждений / Ш. А.Алимов, Ю.М.Колягин, Ю.В.Сидоров и др.-11-е изд. - М.: Просвещение, 2003».</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Перед игрой проводится фронтальный опрос теоретического материала.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94144C">
        <w:rPr>
          <w:rFonts w:ascii="Times New Roman" w:eastAsia="Times New Roman" w:hAnsi="Times New Roman" w:cs="Times New Roman"/>
          <w:b/>
          <w:bCs/>
          <w:sz w:val="24"/>
          <w:szCs w:val="24"/>
          <w:u w:val="single"/>
        </w:rPr>
        <w:t>Формы проведения.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1 вариант – групповой</w:t>
      </w:r>
      <w:r w:rsidRPr="0094144C">
        <w:rPr>
          <w:rFonts w:ascii="Times New Roman" w:eastAsia="Times New Roman" w:hAnsi="Times New Roman" w:cs="Times New Roman"/>
          <w:sz w:val="24"/>
          <w:szCs w:val="24"/>
        </w:rPr>
        <w:t xml:space="preserve">. </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Класс разбивается на две команды примерно равные по способностям, выдается два комплекта одинаковых заданий. Технический процесс групповой работы складывается из следующих элементов:</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1. Подготовка к выполнению группового задания.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Постановка поставленной задачи: «</w:t>
      </w:r>
      <w:r w:rsidRPr="0094144C">
        <w:rPr>
          <w:rFonts w:ascii="Times New Roman" w:eastAsia="Times New Roman" w:hAnsi="Times New Roman" w:cs="Times New Roman"/>
          <w:b/>
          <w:bCs/>
          <w:i/>
          <w:iCs/>
          <w:sz w:val="24"/>
          <w:szCs w:val="24"/>
        </w:rPr>
        <w:t>Отгадать фразу великого немецкого математика XIX века».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lastRenderedPageBreak/>
        <w:t>Инструктаж о последовательности работы.</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Алгоритм работы:</w:t>
      </w:r>
    </w:p>
    <w:p w:rsidR="0094144C" w:rsidRPr="0094144C" w:rsidRDefault="0094144C" w:rsidP="0094144C">
      <w:pPr>
        <w:spacing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 xml:space="preserve">1. </w:t>
      </w:r>
      <w:r w:rsidRPr="0094144C">
        <w:rPr>
          <w:rFonts w:ascii="Times New Roman" w:eastAsia="Times New Roman" w:hAnsi="Times New Roman" w:cs="Times New Roman"/>
          <w:sz w:val="24"/>
          <w:szCs w:val="24"/>
        </w:rPr>
        <w:t>Найти производную заданной функции.</w:t>
      </w:r>
      <w:r w:rsidRPr="0094144C">
        <w:rPr>
          <w:rFonts w:ascii="Times New Roman" w:eastAsia="Times New Roman" w:hAnsi="Times New Roman" w:cs="Times New Roman"/>
          <w:sz w:val="24"/>
          <w:szCs w:val="24"/>
        </w:rPr>
        <w:br/>
      </w:r>
      <w:r w:rsidRPr="0094144C">
        <w:rPr>
          <w:rFonts w:ascii="Times New Roman" w:eastAsia="Times New Roman" w:hAnsi="Times New Roman" w:cs="Times New Roman"/>
          <w:b/>
          <w:bCs/>
          <w:sz w:val="24"/>
          <w:szCs w:val="24"/>
        </w:rPr>
        <w:t xml:space="preserve">2. </w:t>
      </w:r>
      <w:r w:rsidRPr="0094144C">
        <w:rPr>
          <w:rFonts w:ascii="Times New Roman" w:eastAsia="Times New Roman" w:hAnsi="Times New Roman" w:cs="Times New Roman"/>
          <w:sz w:val="24"/>
          <w:szCs w:val="24"/>
        </w:rPr>
        <w:t>Найти значение производной функции в точке.</w:t>
      </w:r>
      <w:r w:rsidRPr="0094144C">
        <w:rPr>
          <w:rFonts w:ascii="Times New Roman" w:eastAsia="Times New Roman" w:hAnsi="Times New Roman" w:cs="Times New Roman"/>
          <w:sz w:val="24"/>
          <w:szCs w:val="24"/>
        </w:rPr>
        <w:br/>
      </w:r>
      <w:r w:rsidRPr="0094144C">
        <w:rPr>
          <w:rFonts w:ascii="Times New Roman" w:eastAsia="Times New Roman" w:hAnsi="Times New Roman" w:cs="Times New Roman"/>
          <w:b/>
          <w:bCs/>
          <w:sz w:val="24"/>
          <w:szCs w:val="24"/>
        </w:rPr>
        <w:t xml:space="preserve">3. </w:t>
      </w:r>
      <w:r w:rsidRPr="0094144C">
        <w:rPr>
          <w:rFonts w:ascii="Times New Roman" w:eastAsia="Times New Roman" w:hAnsi="Times New Roman" w:cs="Times New Roman"/>
          <w:sz w:val="24"/>
          <w:szCs w:val="24"/>
        </w:rPr>
        <w:t xml:space="preserve">Полученный ответ соотнести с </w:t>
      </w:r>
      <w:hyperlink r:id="rId7" w:history="1">
        <w:r w:rsidRPr="0094144C">
          <w:rPr>
            <w:rFonts w:ascii="Times New Roman" w:eastAsia="Times New Roman" w:hAnsi="Times New Roman" w:cs="Times New Roman"/>
            <w:color w:val="0000FF"/>
            <w:sz w:val="24"/>
            <w:szCs w:val="24"/>
            <w:u w:val="single"/>
          </w:rPr>
          <w:t>таблицей № 1</w:t>
        </w:r>
      </w:hyperlink>
      <w:r w:rsidRPr="0094144C">
        <w:rPr>
          <w:rFonts w:ascii="Times New Roman" w:eastAsia="Times New Roman" w:hAnsi="Times New Roman" w:cs="Times New Roman"/>
          <w:sz w:val="24"/>
          <w:szCs w:val="24"/>
        </w:rPr>
        <w:t xml:space="preserve"> </w:t>
      </w:r>
      <w:r w:rsidRPr="0094144C">
        <w:rPr>
          <w:rFonts w:ascii="Times New Roman" w:eastAsia="Times New Roman" w:hAnsi="Times New Roman" w:cs="Times New Roman"/>
          <w:b/>
          <w:bCs/>
          <w:sz w:val="24"/>
          <w:szCs w:val="24"/>
        </w:rPr>
        <w:t>«Алфавит – шифровщик».</w:t>
      </w:r>
      <w:r w:rsidRPr="0094144C">
        <w:rPr>
          <w:rFonts w:ascii="Times New Roman" w:eastAsia="Times New Roman" w:hAnsi="Times New Roman" w:cs="Times New Roman"/>
          <w:b/>
          <w:bCs/>
          <w:sz w:val="24"/>
          <w:szCs w:val="24"/>
        </w:rPr>
        <w:br/>
        <w:t xml:space="preserve">4. </w:t>
      </w:r>
      <w:r w:rsidRPr="0094144C">
        <w:rPr>
          <w:rFonts w:ascii="Times New Roman" w:eastAsia="Times New Roman" w:hAnsi="Times New Roman" w:cs="Times New Roman"/>
          <w:sz w:val="24"/>
          <w:szCs w:val="24"/>
        </w:rPr>
        <w:t xml:space="preserve">Букву (точку, запятую), соответствующую своему порядковому номеру записать в </w:t>
      </w:r>
      <w:hyperlink r:id="rId8" w:history="1">
        <w:r w:rsidRPr="0094144C">
          <w:rPr>
            <w:rFonts w:ascii="Times New Roman" w:eastAsia="Times New Roman" w:hAnsi="Times New Roman" w:cs="Times New Roman"/>
            <w:color w:val="0000FF"/>
            <w:sz w:val="24"/>
            <w:szCs w:val="24"/>
            <w:u w:val="single"/>
          </w:rPr>
          <w:t>таблицу № 2</w:t>
        </w:r>
      </w:hyperlink>
      <w:r w:rsidRPr="0094144C">
        <w:rPr>
          <w:rFonts w:ascii="Times New Roman" w:eastAsia="Times New Roman" w:hAnsi="Times New Roman" w:cs="Times New Roman"/>
          <w:sz w:val="24"/>
          <w:szCs w:val="24"/>
        </w:rPr>
        <w:t>, а также сообщить её капитану.</w:t>
      </w:r>
      <w:r w:rsidRPr="0094144C">
        <w:rPr>
          <w:rFonts w:ascii="Times New Roman" w:eastAsia="Times New Roman" w:hAnsi="Times New Roman" w:cs="Times New Roman"/>
          <w:sz w:val="24"/>
          <w:szCs w:val="24"/>
        </w:rPr>
        <w:br/>
      </w:r>
      <w:r w:rsidRPr="0094144C">
        <w:rPr>
          <w:rFonts w:ascii="Times New Roman" w:eastAsia="Times New Roman" w:hAnsi="Times New Roman" w:cs="Times New Roman"/>
          <w:b/>
          <w:bCs/>
          <w:sz w:val="24"/>
          <w:szCs w:val="24"/>
        </w:rPr>
        <w:t xml:space="preserve">5. </w:t>
      </w:r>
      <w:r w:rsidRPr="0094144C">
        <w:rPr>
          <w:rFonts w:ascii="Times New Roman" w:eastAsia="Times New Roman" w:hAnsi="Times New Roman" w:cs="Times New Roman"/>
          <w:sz w:val="24"/>
          <w:szCs w:val="24"/>
        </w:rPr>
        <w:t xml:space="preserve">Заполнить </w:t>
      </w:r>
      <w:hyperlink r:id="rId9" w:history="1">
        <w:r w:rsidRPr="0094144C">
          <w:rPr>
            <w:rFonts w:ascii="Times New Roman" w:eastAsia="Times New Roman" w:hAnsi="Times New Roman" w:cs="Times New Roman"/>
            <w:color w:val="0000FF"/>
            <w:sz w:val="24"/>
            <w:szCs w:val="24"/>
            <w:u w:val="single"/>
          </w:rPr>
          <w:t>таблицу № 3</w:t>
        </w:r>
      </w:hyperlink>
      <w:r w:rsidRPr="0094144C">
        <w:rPr>
          <w:rFonts w:ascii="Times New Roman" w:eastAsia="Times New Roman" w:hAnsi="Times New Roman" w:cs="Times New Roman"/>
          <w:sz w:val="24"/>
          <w:szCs w:val="24"/>
        </w:rPr>
        <w:t>.</w:t>
      </w:r>
      <w:r w:rsidRPr="0094144C">
        <w:rPr>
          <w:rFonts w:ascii="Times New Roman" w:eastAsia="Times New Roman" w:hAnsi="Times New Roman" w:cs="Times New Roman"/>
          <w:sz w:val="24"/>
          <w:szCs w:val="24"/>
        </w:rPr>
        <w:br/>
      </w:r>
      <w:r w:rsidRPr="0094144C">
        <w:rPr>
          <w:rFonts w:ascii="Times New Roman" w:eastAsia="Times New Roman" w:hAnsi="Times New Roman" w:cs="Times New Roman"/>
          <w:b/>
          <w:bCs/>
          <w:sz w:val="24"/>
          <w:szCs w:val="24"/>
        </w:rPr>
        <w:t xml:space="preserve">6. </w:t>
      </w:r>
      <w:r w:rsidRPr="0094144C">
        <w:rPr>
          <w:rFonts w:ascii="Times New Roman" w:eastAsia="Times New Roman" w:hAnsi="Times New Roman" w:cs="Times New Roman"/>
          <w:sz w:val="24"/>
          <w:szCs w:val="24"/>
        </w:rPr>
        <w:t xml:space="preserve">Заполнить </w:t>
      </w:r>
      <w:hyperlink r:id="rId10" w:history="1">
        <w:r w:rsidRPr="0094144C">
          <w:rPr>
            <w:rFonts w:ascii="Times New Roman" w:eastAsia="Times New Roman" w:hAnsi="Times New Roman" w:cs="Times New Roman"/>
            <w:color w:val="0000FF"/>
            <w:sz w:val="24"/>
            <w:szCs w:val="24"/>
            <w:u w:val="single"/>
          </w:rPr>
          <w:t>таблицу № 4</w:t>
        </w:r>
      </w:hyperlink>
      <w:r w:rsidRPr="0094144C">
        <w:rPr>
          <w:rFonts w:ascii="Times New Roman" w:eastAsia="Times New Roman" w:hAnsi="Times New Roman" w:cs="Times New Roman"/>
          <w:b/>
          <w:bCs/>
          <w:sz w:val="24"/>
          <w:szCs w:val="24"/>
        </w:rPr>
        <w:t xml:space="preserve"> (Оценка результатов).</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Раздача дидактического материала по группам: </w:t>
      </w:r>
    </w:p>
    <w:p w:rsidR="0094144C" w:rsidRPr="0094144C" w:rsidRDefault="0094144C" w:rsidP="0094144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индивидуальный лист,</w:t>
      </w:r>
    </w:p>
    <w:p w:rsidR="0094144C" w:rsidRPr="0094144C" w:rsidRDefault="0094144C" w:rsidP="0094144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карточки с заданиями,</w:t>
      </w:r>
    </w:p>
    <w:p w:rsidR="0094144C" w:rsidRPr="0094144C" w:rsidRDefault="0094144C" w:rsidP="0094144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опорный конспект по теме «Производная»,</w:t>
      </w:r>
    </w:p>
    <w:p w:rsidR="0094144C" w:rsidRPr="0094144C" w:rsidRDefault="0094144C" w:rsidP="0094144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бланк ключевой фразы (</w:t>
      </w:r>
      <w:hyperlink r:id="rId11" w:history="1">
        <w:r w:rsidRPr="0094144C">
          <w:rPr>
            <w:rFonts w:ascii="Times New Roman" w:eastAsia="Times New Roman" w:hAnsi="Times New Roman" w:cs="Times New Roman"/>
            <w:i/>
            <w:iCs/>
            <w:color w:val="0000FF"/>
            <w:sz w:val="24"/>
            <w:szCs w:val="24"/>
            <w:u w:val="single"/>
          </w:rPr>
          <w:t>таблица № 5</w:t>
        </w:r>
      </w:hyperlink>
      <w:r w:rsidRPr="0094144C">
        <w:rPr>
          <w:rFonts w:ascii="Times New Roman" w:eastAsia="Times New Roman" w:hAnsi="Times New Roman" w:cs="Times New Roman"/>
          <w:i/>
          <w:iCs/>
          <w:sz w:val="24"/>
          <w:szCs w:val="24"/>
        </w:rPr>
        <w:t>),</w:t>
      </w:r>
    </w:p>
    <w:p w:rsidR="0094144C" w:rsidRPr="0094144C" w:rsidRDefault="0094144C" w:rsidP="0094144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проекционную пленку (для капитана).</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 xml:space="preserve">2. Групповая работа </w:t>
      </w:r>
      <w:proofErr w:type="gramStart"/>
      <w:r w:rsidRPr="0094144C">
        <w:rPr>
          <w:rFonts w:ascii="Times New Roman" w:eastAsia="Times New Roman" w:hAnsi="Times New Roman" w:cs="Times New Roman"/>
          <w:b/>
          <w:bCs/>
          <w:sz w:val="24"/>
          <w:szCs w:val="24"/>
          <w:u w:val="single"/>
        </w:rPr>
        <w:t xml:space="preserve">( </w:t>
      </w:r>
      <w:proofErr w:type="gramEnd"/>
      <w:r w:rsidRPr="0094144C">
        <w:rPr>
          <w:rFonts w:ascii="Times New Roman" w:eastAsia="Times New Roman" w:hAnsi="Times New Roman" w:cs="Times New Roman"/>
          <w:b/>
          <w:bCs/>
          <w:sz w:val="24"/>
          <w:szCs w:val="24"/>
          <w:u w:val="single"/>
        </w:rPr>
        <w:t>сама игра)</w:t>
      </w:r>
      <w:r w:rsidRPr="0094144C">
        <w:rPr>
          <w:rFonts w:ascii="Times New Roman" w:eastAsia="Times New Roman" w:hAnsi="Times New Roman" w:cs="Times New Roman"/>
          <w:sz w:val="24"/>
          <w:szCs w:val="24"/>
        </w:rPr>
        <w:t xml:space="preserve"> </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Знакомство с материалом, планирование работы в группе.</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Распределение заданий внутри группы.</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Индивидуальное выполнение задания.</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Обсуждение индивидуальных результатов работы в группе.</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Обсуждение общего задания группы (замечания, дополнения, уточнения, обобщения)</w:t>
      </w:r>
    </w:p>
    <w:p w:rsidR="0094144C" w:rsidRPr="0094144C" w:rsidRDefault="0094144C" w:rsidP="0094144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Подведение итогов группового задания.</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При необходимости преподаватель консультирует учащихся, корректирует работу в группах. Во время работы учащиеся имеют возможность пользоваться </w:t>
      </w:r>
      <w:r w:rsidRPr="0094144C">
        <w:rPr>
          <w:rFonts w:ascii="Times New Roman" w:eastAsia="Times New Roman" w:hAnsi="Times New Roman" w:cs="Times New Roman"/>
          <w:i/>
          <w:iCs/>
          <w:sz w:val="24"/>
          <w:szCs w:val="24"/>
        </w:rPr>
        <w:t>опорным конспектом</w:t>
      </w:r>
      <w:r w:rsidRPr="0094144C">
        <w:rPr>
          <w:rFonts w:ascii="Times New Roman" w:eastAsia="Times New Roman" w:hAnsi="Times New Roman" w:cs="Times New Roman"/>
          <w:sz w:val="24"/>
          <w:szCs w:val="24"/>
        </w:rPr>
        <w:t xml:space="preserve"> по данной теме. Ученик, разгадавший букву, сообщает её капитану. Он вписывает её на проекционную пленку, под которой лежит бланк ключевой фразы. При правильном решении всех примеров расшифровывается вся фраза</w:t>
      </w:r>
      <w:r w:rsidRPr="0094144C">
        <w:rPr>
          <w:rFonts w:ascii="Times New Roman" w:eastAsia="Times New Roman" w:hAnsi="Times New Roman" w:cs="Times New Roman"/>
          <w:b/>
          <w:bCs/>
          <w:i/>
          <w:iCs/>
          <w:sz w:val="24"/>
          <w:szCs w:val="24"/>
        </w:rPr>
        <w:t xml:space="preserve"> </w:t>
      </w:r>
      <w:r w:rsidRPr="0094144C">
        <w:rPr>
          <w:rFonts w:ascii="Times New Roman" w:eastAsia="Times New Roman" w:hAnsi="Times New Roman" w:cs="Times New Roman"/>
          <w:sz w:val="24"/>
          <w:szCs w:val="24"/>
        </w:rPr>
        <w:t xml:space="preserve">великого немецкого математика XIX века. Полученные результаты обеих команд поочередно проецируются на экран </w:t>
      </w:r>
      <w:proofErr w:type="spellStart"/>
      <w:r w:rsidRPr="0094144C">
        <w:rPr>
          <w:rFonts w:ascii="Times New Roman" w:eastAsia="Times New Roman" w:hAnsi="Times New Roman" w:cs="Times New Roman"/>
          <w:sz w:val="24"/>
          <w:szCs w:val="24"/>
        </w:rPr>
        <w:t>кодоскопа</w:t>
      </w:r>
      <w:proofErr w:type="spellEnd"/>
      <w:r w:rsidRPr="0094144C">
        <w:rPr>
          <w:rFonts w:ascii="Times New Roman" w:eastAsia="Times New Roman" w:hAnsi="Times New Roman" w:cs="Times New Roman"/>
          <w:sz w:val="24"/>
          <w:szCs w:val="24"/>
        </w:rPr>
        <w:t>. В итоге зашифрованную фразу можно прочесть. Та команда, которая быстрей отгадает фразу, та и побеждает. После того как разгадана фраза, учитель знакомит учащихся с биографией ученого.</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3. Проверка результатов, исправление допущенных ошибок.</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(Решение примеров смотреть в </w:t>
      </w:r>
      <w:hyperlink r:id="rId12" w:history="1">
        <w:r w:rsidRPr="0094144C">
          <w:rPr>
            <w:rFonts w:ascii="Times New Roman" w:eastAsia="Times New Roman" w:hAnsi="Times New Roman" w:cs="Times New Roman"/>
            <w:color w:val="0000FF"/>
            <w:sz w:val="24"/>
            <w:szCs w:val="24"/>
            <w:u w:val="single"/>
          </w:rPr>
          <w:t>Приложении 1</w:t>
        </w:r>
      </w:hyperlink>
      <w:r w:rsidRPr="0094144C">
        <w:rPr>
          <w:rFonts w:ascii="Times New Roman" w:eastAsia="Times New Roman" w:hAnsi="Times New Roman" w:cs="Times New Roman"/>
          <w:sz w:val="24"/>
          <w:szCs w:val="24"/>
        </w:rPr>
        <w:t>)</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4. Подведение итогов.</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Выводы о работе участников игры и выставление оценок.</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Задания на карточках подобранны дифференцированно. Каждый пример имеет определенный балл (от 1 до 3). По сумме баллов выставляется определенная оценка. Обязательна самооценка учащегося по своему результату. Оцениваться могут все ученики, или только некоторые из них – это зависит от их активности. Оценка может </w:t>
      </w:r>
      <w:r w:rsidRPr="0094144C">
        <w:rPr>
          <w:rFonts w:ascii="Times New Roman" w:eastAsia="Times New Roman" w:hAnsi="Times New Roman" w:cs="Times New Roman"/>
          <w:sz w:val="24"/>
          <w:szCs w:val="24"/>
        </w:rPr>
        <w:lastRenderedPageBreak/>
        <w:t>выставляться учителем и капитаном. За правильный ответ он выдает участнику жетон соответствующего цвета (1 балл - зеленый; 2 балла - желтый , 3 балла - красный).</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Оценка результатов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67"/>
        <w:gridCol w:w="1501"/>
        <w:gridCol w:w="1582"/>
        <w:gridCol w:w="1403"/>
        <w:gridCol w:w="1593"/>
        <w:gridCol w:w="1090"/>
      </w:tblGrid>
      <w:tr w:rsidR="0094144C" w:rsidRPr="0094144C" w:rsidTr="0094144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1б</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w:t>
            </w:r>
            <w:r w:rsidRPr="0094144C">
              <w:rPr>
                <w:rFonts w:ascii="Times New Roman" w:eastAsia="Times New Roman" w:hAnsi="Times New Roman" w:cs="Times New Roman"/>
                <w:sz w:val="24"/>
                <w:szCs w:val="24"/>
              </w:rPr>
              <w:t>зеленый)</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2б</w:t>
            </w:r>
            <w:r w:rsidRPr="0094144C">
              <w:rPr>
                <w:rFonts w:ascii="Times New Roman" w:eastAsia="Times New Roman" w:hAnsi="Times New Roman" w:cs="Times New Roman"/>
                <w:sz w:val="24"/>
                <w:szCs w:val="24"/>
              </w:rPr>
              <w:t xml:space="preserve"> (желтый)</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3б</w:t>
            </w:r>
            <w:r w:rsidRPr="0094144C">
              <w:rPr>
                <w:rFonts w:ascii="Times New Roman" w:eastAsia="Times New Roman" w:hAnsi="Times New Roman" w:cs="Times New Roman"/>
                <w:sz w:val="24"/>
                <w:szCs w:val="24"/>
              </w:rPr>
              <w:t xml:space="preserve"> (красный)</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28600" cy="200025"/>
                  <wp:effectExtent l="19050" t="0" r="0" b="0"/>
                  <wp:docPr id="4" name="Рисунок 4" descr="http://festival.1september.ru/articles/41543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5430/img6.jpg"/>
                          <pic:cNvPicPr>
                            <a:picLocks noChangeAspect="1" noChangeArrowheads="1"/>
                          </pic:cNvPicPr>
                        </pic:nvPicPr>
                        <pic:blipFill>
                          <a:blip r:embed="rId13"/>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94144C">
              <w:rPr>
                <w:rFonts w:ascii="Times New Roman" w:eastAsia="Times New Roman" w:hAnsi="Times New Roman" w:cs="Times New Roman"/>
                <w:b/>
                <w:bCs/>
                <w:sz w:val="24"/>
                <w:szCs w:val="24"/>
              </w:rPr>
              <w:t>баллов</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Самооценка</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Оценка</w:t>
            </w:r>
          </w:p>
        </w:tc>
      </w:tr>
    </w:tbl>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Критерии оценки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1"/>
        <w:gridCol w:w="915"/>
        <w:gridCol w:w="862"/>
      </w:tblGrid>
      <w:tr w:rsidR="0094144C" w:rsidRPr="0094144C" w:rsidTr="0094144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3</w:t>
            </w:r>
          </w:p>
        </w:tc>
      </w:tr>
      <w:tr w:rsidR="0094144C" w:rsidRPr="0094144C" w:rsidTr="0094144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11 б и более</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7 – 9 б</w:t>
            </w:r>
          </w:p>
        </w:tc>
        <w:tc>
          <w:tcPr>
            <w:tcW w:w="0" w:type="auto"/>
            <w:tcBorders>
              <w:top w:val="outset" w:sz="6" w:space="0" w:color="auto"/>
              <w:left w:val="outset" w:sz="6" w:space="0" w:color="auto"/>
              <w:bottom w:val="outset" w:sz="6" w:space="0" w:color="auto"/>
              <w:right w:val="outset" w:sz="6" w:space="0" w:color="auto"/>
            </w:tcBorders>
            <w:hideMark/>
          </w:tcPr>
          <w:p w:rsidR="0094144C" w:rsidRPr="0094144C" w:rsidRDefault="0094144C" w:rsidP="0094144C">
            <w:pPr>
              <w:spacing w:after="0"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i/>
                <w:iCs/>
                <w:sz w:val="24"/>
                <w:szCs w:val="24"/>
              </w:rPr>
              <w:t>4– 6 б</w:t>
            </w:r>
          </w:p>
        </w:tc>
      </w:tr>
    </w:tbl>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Неудовлетворительная оценка не ставится. </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u w:val="single"/>
        </w:rPr>
        <w:t>5. Домашнее задание.</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1. Придумать игру с другими примерами по предложенной фразе: </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i/>
          <w:iCs/>
          <w:sz w:val="24"/>
          <w:szCs w:val="24"/>
        </w:rPr>
      </w:pPr>
      <w:r w:rsidRPr="0094144C">
        <w:rPr>
          <w:rFonts w:ascii="Times New Roman" w:eastAsia="Times New Roman" w:hAnsi="Times New Roman" w:cs="Times New Roman"/>
          <w:i/>
          <w:iCs/>
          <w:sz w:val="24"/>
          <w:szCs w:val="24"/>
        </w:rPr>
        <w:t>«Математика есть единая симфония бесконечного».</w:t>
      </w:r>
      <w:r w:rsidRPr="0094144C">
        <w:rPr>
          <w:rFonts w:ascii="Times New Roman" w:eastAsia="Times New Roman" w:hAnsi="Times New Roman" w:cs="Times New Roman"/>
          <w:i/>
          <w:iCs/>
          <w:sz w:val="24"/>
          <w:szCs w:val="24"/>
        </w:rPr>
        <w:br/>
        <w:t>Д.Гильберт.</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2. Подготовить краткое сообщение об авторе, отметить его вклад в развитие математики.</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b/>
          <w:bCs/>
          <w:sz w:val="24"/>
          <w:szCs w:val="24"/>
        </w:rPr>
        <w:t>2 вариант – фронтальный.</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Каждому игроку выдается по четыре примера (1 балл), по окончании решения ученик получает оставшиеся нерешенные задания (2- 3 баллов).</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Игра проводится по форме «Поле чудес». На доске вывешена закрытая фраза. Решив правильно пример и сопоставив его с «алфавитом – шифровщиком», учащиеся постепенно открывают «окошки», разгадывая тем самым зашифрованную фразу. За каждый правильно решенный пример игрок получает жетон. Чтобы выдача жетонов во время игры не отвлекала учащихся, учитель, перемещаясь по учебному кабинету, кладет жетон на стол правильно ответившего ученика</w:t>
      </w:r>
      <w:proofErr w:type="gramStart"/>
      <w:r w:rsidRPr="0094144C">
        <w:rPr>
          <w:rFonts w:ascii="Times New Roman" w:eastAsia="Times New Roman" w:hAnsi="Times New Roman" w:cs="Times New Roman"/>
          <w:sz w:val="24"/>
          <w:szCs w:val="24"/>
        </w:rPr>
        <w:t xml:space="preserve"> .</w:t>
      </w:r>
      <w:proofErr w:type="gramEnd"/>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Игра считается оконченной, если раскрыты все «окошки». Побеждает тот ученик, у которого больше всех жетонов.</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b/>
          <w:bCs/>
          <w:sz w:val="24"/>
          <w:szCs w:val="24"/>
        </w:rPr>
      </w:pPr>
      <w:r w:rsidRPr="0094144C">
        <w:rPr>
          <w:rFonts w:ascii="Times New Roman" w:eastAsia="Times New Roman" w:hAnsi="Times New Roman" w:cs="Times New Roman"/>
          <w:b/>
          <w:bCs/>
          <w:sz w:val="24"/>
          <w:szCs w:val="24"/>
        </w:rPr>
        <w:t>3 вариант – индивидуальный.</w:t>
      </w:r>
    </w:p>
    <w:p w:rsidR="0094144C" w:rsidRPr="0094144C" w:rsidRDefault="0094144C" w:rsidP="0094144C">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Данную игру можно задать на дом для неторопливого решения при достаточном количестве времени. Учащийся дома самостоятельно решает задание и разгадывает фразу. Таким образом, у него вырабатываются </w:t>
      </w:r>
      <w:proofErr w:type="gramStart"/>
      <w:r w:rsidRPr="0094144C">
        <w:rPr>
          <w:rFonts w:ascii="Times New Roman" w:eastAsia="Times New Roman" w:hAnsi="Times New Roman" w:cs="Times New Roman"/>
          <w:sz w:val="24"/>
          <w:szCs w:val="24"/>
        </w:rPr>
        <w:t>умения</w:t>
      </w:r>
      <w:proofErr w:type="gramEnd"/>
      <w:r w:rsidRPr="0094144C">
        <w:rPr>
          <w:rFonts w:ascii="Times New Roman" w:eastAsia="Times New Roman" w:hAnsi="Times New Roman" w:cs="Times New Roman"/>
          <w:sz w:val="24"/>
          <w:szCs w:val="24"/>
        </w:rPr>
        <w:t xml:space="preserve"> и навыки нахождения производной некоторых элементарных функций с помощью применения правил дифференцирования.</w:t>
      </w:r>
    </w:p>
    <w:p w:rsidR="00C15F7D" w:rsidRPr="001611C8" w:rsidRDefault="0094144C" w:rsidP="001611C8">
      <w:pPr>
        <w:spacing w:before="100" w:beforeAutospacing="1" w:after="100" w:afterAutospacing="1" w:line="240" w:lineRule="auto"/>
        <w:jc w:val="both"/>
        <w:rPr>
          <w:rFonts w:ascii="Times New Roman" w:eastAsia="Times New Roman" w:hAnsi="Times New Roman" w:cs="Times New Roman"/>
          <w:sz w:val="24"/>
          <w:szCs w:val="24"/>
        </w:rPr>
      </w:pPr>
      <w:r w:rsidRPr="0094144C">
        <w:rPr>
          <w:rFonts w:ascii="Times New Roman" w:eastAsia="Times New Roman" w:hAnsi="Times New Roman" w:cs="Times New Roman"/>
          <w:sz w:val="24"/>
          <w:szCs w:val="24"/>
        </w:rPr>
        <w:t xml:space="preserve">Игровые технологии можно применять как на уроке, так и в тематических внеклассных мероприятиях. </w:t>
      </w:r>
    </w:p>
    <w:sectPr w:rsidR="00C15F7D" w:rsidRPr="001611C8" w:rsidSect="00511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592"/>
    <w:multiLevelType w:val="multilevel"/>
    <w:tmpl w:val="B4FA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229BC"/>
    <w:multiLevelType w:val="multilevel"/>
    <w:tmpl w:val="97F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60238"/>
    <w:multiLevelType w:val="multilevel"/>
    <w:tmpl w:val="755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141AA"/>
    <w:multiLevelType w:val="multilevel"/>
    <w:tmpl w:val="C2C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44B22"/>
    <w:multiLevelType w:val="multilevel"/>
    <w:tmpl w:val="32D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A1420"/>
    <w:multiLevelType w:val="multilevel"/>
    <w:tmpl w:val="77E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971DA"/>
    <w:multiLevelType w:val="multilevel"/>
    <w:tmpl w:val="1C94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86BA0"/>
    <w:multiLevelType w:val="multilevel"/>
    <w:tmpl w:val="28E6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44C"/>
    <w:rsid w:val="001611C8"/>
    <w:rsid w:val="00511F51"/>
    <w:rsid w:val="0094144C"/>
    <w:rsid w:val="00C1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51"/>
  </w:style>
  <w:style w:type="paragraph" w:styleId="1">
    <w:name w:val="heading 1"/>
    <w:basedOn w:val="a"/>
    <w:link w:val="10"/>
    <w:uiPriority w:val="9"/>
    <w:qFormat/>
    <w:rsid w:val="00941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44C"/>
    <w:rPr>
      <w:rFonts w:ascii="Times New Roman" w:eastAsia="Times New Roman" w:hAnsi="Times New Roman" w:cs="Times New Roman"/>
      <w:b/>
      <w:bCs/>
      <w:kern w:val="36"/>
      <w:sz w:val="48"/>
      <w:szCs w:val="48"/>
    </w:rPr>
  </w:style>
  <w:style w:type="paragraph" w:styleId="a3">
    <w:name w:val="Normal (Web)"/>
    <w:basedOn w:val="a"/>
    <w:uiPriority w:val="99"/>
    <w:unhideWhenUsed/>
    <w:rsid w:val="009414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4144C"/>
    <w:rPr>
      <w:color w:val="0000FF"/>
      <w:u w:val="single"/>
    </w:rPr>
  </w:style>
  <w:style w:type="character" w:styleId="a5">
    <w:name w:val="Emphasis"/>
    <w:basedOn w:val="a0"/>
    <w:uiPriority w:val="20"/>
    <w:qFormat/>
    <w:rsid w:val="0094144C"/>
    <w:rPr>
      <w:i/>
      <w:iCs/>
    </w:rPr>
  </w:style>
  <w:style w:type="character" w:styleId="a6">
    <w:name w:val="Strong"/>
    <w:basedOn w:val="a0"/>
    <w:uiPriority w:val="22"/>
    <w:qFormat/>
    <w:rsid w:val="0094144C"/>
    <w:rPr>
      <w:b/>
      <w:bCs/>
    </w:rPr>
  </w:style>
  <w:style w:type="character" w:customStyle="1" w:styleId="b-sharetext">
    <w:name w:val="b-share__text"/>
    <w:basedOn w:val="a0"/>
    <w:rsid w:val="0094144C"/>
  </w:style>
  <w:style w:type="paragraph" w:styleId="a7">
    <w:name w:val="Balloon Text"/>
    <w:basedOn w:val="a"/>
    <w:link w:val="a8"/>
    <w:uiPriority w:val="99"/>
    <w:semiHidden/>
    <w:unhideWhenUsed/>
    <w:rsid w:val="00941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646443">
      <w:bodyDiv w:val="1"/>
      <w:marLeft w:val="0"/>
      <w:marRight w:val="0"/>
      <w:marTop w:val="0"/>
      <w:marBottom w:val="0"/>
      <w:divBdr>
        <w:top w:val="none" w:sz="0" w:space="0" w:color="auto"/>
        <w:left w:val="none" w:sz="0" w:space="0" w:color="auto"/>
        <w:bottom w:val="none" w:sz="0" w:space="0" w:color="auto"/>
        <w:right w:val="none" w:sz="0" w:space="0" w:color="auto"/>
      </w:divBdr>
      <w:divsChild>
        <w:div w:id="84667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7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5430/pril1.doc"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festival.1september.ru/articles/415430/pril1.doc" TargetMode="External"/><Relationship Id="rId12" Type="http://schemas.openxmlformats.org/officeDocument/2006/relationships/hyperlink" Target="http://festival.1september.ru/articles/415430/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festival.1september.ru/articles/415430/pril1.d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estival.1september.ru/articles/415430/pril1.doc" TargetMode="External"/><Relationship Id="rId4" Type="http://schemas.openxmlformats.org/officeDocument/2006/relationships/webSettings" Target="webSettings.xml"/><Relationship Id="rId9" Type="http://schemas.openxmlformats.org/officeDocument/2006/relationships/hyperlink" Target="http://festival.1september.ru/articles/415430/pril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dc:creator>
  <cp:keywords/>
  <dc:description/>
  <cp:lastModifiedBy>Papan</cp:lastModifiedBy>
  <cp:revision>3</cp:revision>
  <dcterms:created xsi:type="dcterms:W3CDTF">2012-01-22T07:26:00Z</dcterms:created>
  <dcterms:modified xsi:type="dcterms:W3CDTF">2012-02-09T16:42:00Z</dcterms:modified>
</cp:coreProperties>
</file>