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F5" w:rsidRDefault="00E620F5" w:rsidP="002B012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Потребители и потребности</w:t>
      </w:r>
    </w:p>
    <w:p w:rsidR="00E620F5" w:rsidRPr="002B0121" w:rsidRDefault="00E620F5" w:rsidP="002B012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0F5" w:rsidRPr="00FF0E45" w:rsidRDefault="00E620F5" w:rsidP="00FF0E45">
      <w:pPr>
        <w:spacing w:after="0" w:line="360" w:lineRule="auto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Число групп и индивидуумов, которые могут прямо или косвенно повлиять на достижение целей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FF0E45">
        <w:rPr>
          <w:rFonts w:ascii="Times New Roman" w:hAnsi="Times New Roman" w:cs="Times New Roman"/>
          <w:sz w:val="24"/>
          <w:szCs w:val="24"/>
        </w:rPr>
        <w:t>, существенно больше, чем обычно думают. Уровень и механизм влияния на достижение цели может быть 4 типов:</w:t>
      </w:r>
    </w:p>
    <w:p w:rsidR="00E620F5" w:rsidRPr="00FF0E45" w:rsidRDefault="00E620F5" w:rsidP="00FF0E45">
      <w:pPr>
        <w:spacing w:after="0" w:line="360" w:lineRule="auto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- уровень решения (зависит ли осуществление наше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от их разрешения </w:t>
      </w:r>
      <w:r w:rsidRPr="00FF0E45">
        <w:rPr>
          <w:rFonts w:ascii="Times New Roman" w:hAnsi="Times New Roman" w:cs="Times New Roman"/>
          <w:sz w:val="24"/>
          <w:szCs w:val="24"/>
        </w:rPr>
        <w:t>или согласия?);</w:t>
      </w:r>
    </w:p>
    <w:p w:rsidR="00E620F5" w:rsidRPr="00FF0E45" w:rsidRDefault="00E620F5" w:rsidP="00FF0E45">
      <w:pPr>
        <w:spacing w:after="0" w:line="360" w:lineRule="auto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- уровень консультаций (с кем консультируются те, кто принимает решение?);</w:t>
      </w:r>
    </w:p>
    <w:p w:rsidR="00E620F5" w:rsidRPr="00FF0E45" w:rsidRDefault="00E620F5" w:rsidP="00FF0E45">
      <w:pPr>
        <w:spacing w:after="0" w:line="360" w:lineRule="auto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- уровень поведения (какие группы могут своим поведением затормозить наш успех или способствовать ему?);</w:t>
      </w:r>
    </w:p>
    <w:p w:rsidR="00E620F5" w:rsidRPr="00FF0E45" w:rsidRDefault="00E620F5" w:rsidP="00FF0E45">
      <w:pPr>
        <w:spacing w:after="0" w:line="360" w:lineRule="auto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- уровень мнения (чье мнение, суждение, чья точка зрения влияет на три остальных уровня?).</w:t>
      </w:r>
    </w:p>
    <w:p w:rsidR="00E620F5" w:rsidRPr="00FF0E4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Систематический анализ позволяет выявить следующие</w:t>
      </w:r>
      <w:r w:rsidRPr="00FF0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E45">
        <w:rPr>
          <w:rFonts w:ascii="Times New Roman" w:hAnsi="Times New Roman" w:cs="Times New Roman"/>
          <w:sz w:val="24"/>
          <w:szCs w:val="24"/>
        </w:rPr>
        <w:t xml:space="preserve">аудитории </w:t>
      </w:r>
      <w:r>
        <w:rPr>
          <w:rFonts w:ascii="Times New Roman" w:hAnsi="Times New Roman" w:cs="Times New Roman"/>
          <w:sz w:val="24"/>
          <w:szCs w:val="24"/>
        </w:rPr>
        <w:t>потребителей</w:t>
      </w:r>
      <w:r w:rsidRPr="00FF0E45">
        <w:rPr>
          <w:rFonts w:ascii="Times New Roman" w:hAnsi="Times New Roman" w:cs="Times New Roman"/>
          <w:sz w:val="24"/>
          <w:szCs w:val="24"/>
        </w:rPr>
        <w:t>:</w:t>
      </w:r>
    </w:p>
    <w:p w:rsidR="00E620F5" w:rsidRPr="00FF0E4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- учащиеся школы;</w:t>
      </w:r>
    </w:p>
    <w:p w:rsidR="00E620F5" w:rsidRPr="00FF0E4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- учащиеся соседних школ и друзья учеников школы;</w:t>
      </w:r>
    </w:p>
    <w:p w:rsidR="00E620F5" w:rsidRPr="00FF0E4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- родители учащихся;</w:t>
      </w:r>
    </w:p>
    <w:p w:rsidR="00E620F5" w:rsidRPr="00FF0E4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- всевозможные знакомые родителей учащихся, родители учеников дру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гих школ или родители потенциальных учащихся;</w:t>
      </w:r>
    </w:p>
    <w:p w:rsidR="00E620F5" w:rsidRPr="00FF0E4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- педагоги школы и прочий персонал;</w:t>
      </w:r>
    </w:p>
    <w:p w:rsidR="00E620F5" w:rsidRPr="00FF0E4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- педагоги других школ города;</w:t>
      </w:r>
    </w:p>
    <w:p w:rsidR="00E620F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 xml:space="preserve">- чиновники системы образования, </w:t>
      </w:r>
    </w:p>
    <w:p w:rsidR="00E620F5" w:rsidRPr="00FF0E4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- жители района, в котором находится школа;</w:t>
      </w:r>
    </w:p>
    <w:p w:rsidR="00E620F5" w:rsidRPr="00FF0E4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- преподаватели вузов</w:t>
      </w:r>
      <w:r w:rsidRPr="00FF0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E45">
        <w:rPr>
          <w:rFonts w:ascii="Times New Roman" w:hAnsi="Times New Roman" w:cs="Times New Roman"/>
          <w:sz w:val="24"/>
          <w:szCs w:val="24"/>
        </w:rPr>
        <w:t>города;</w:t>
      </w:r>
    </w:p>
    <w:p w:rsidR="00E620F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государство (заказчик и потребитель).</w:t>
      </w:r>
    </w:p>
    <w:p w:rsidR="00E620F5" w:rsidRPr="00FF0E4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на наиболее значимых категориях (прямых) потребителей.</w:t>
      </w:r>
    </w:p>
    <w:p w:rsidR="00E620F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Учащиеся</w:t>
      </w:r>
    </w:p>
    <w:p w:rsidR="00E620F5" w:rsidRPr="007F5F46" w:rsidRDefault="00E620F5" w:rsidP="007F5F4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Учащийся, как потребитель образовательной услуги, проходит в школьной жизни несколько «стадий». Начиная от «п</w:t>
      </w:r>
      <w:r w:rsidRPr="00F91507">
        <w:rPr>
          <w:rFonts w:ascii="Times New Roman" w:hAnsi="Times New Roman" w:cs="Times New Roman"/>
          <w:sz w:val="24"/>
          <w:szCs w:val="24"/>
        </w:rPr>
        <w:t>отребитель хочет учиться, но не знает чему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1507">
        <w:rPr>
          <w:rFonts w:ascii="Times New Roman" w:hAnsi="Times New Roman" w:cs="Times New Roman"/>
          <w:sz w:val="24"/>
          <w:szCs w:val="24"/>
        </w:rPr>
        <w:t xml:space="preserve">. Общая направленность этих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проводимых школой </w:t>
      </w:r>
      <w:r w:rsidRPr="00F91507">
        <w:rPr>
          <w:rFonts w:ascii="Times New Roman" w:hAnsi="Times New Roman" w:cs="Times New Roman"/>
          <w:sz w:val="24"/>
          <w:szCs w:val="24"/>
        </w:rPr>
        <w:t xml:space="preserve"> - показать, что именно клиент получит в итоге процесса обучения. </w:t>
      </w:r>
      <w:r>
        <w:rPr>
          <w:rFonts w:ascii="Times New Roman" w:hAnsi="Times New Roman" w:cs="Times New Roman"/>
          <w:sz w:val="24"/>
          <w:szCs w:val="24"/>
        </w:rPr>
        <w:t>И заканчивая</w:t>
      </w:r>
      <w:r w:rsidRPr="007F5F46">
        <w:rPr>
          <w:sz w:val="28"/>
          <w:szCs w:val="28"/>
        </w:rPr>
        <w:t xml:space="preserve"> </w:t>
      </w:r>
      <w:r w:rsidRPr="007F5F46">
        <w:rPr>
          <w:rFonts w:ascii="Times New Roman" w:hAnsi="Times New Roman" w:cs="Times New Roman"/>
          <w:sz w:val="24"/>
          <w:szCs w:val="24"/>
        </w:rPr>
        <w:t xml:space="preserve">«Был ли я </w:t>
      </w:r>
      <w:r>
        <w:rPr>
          <w:rFonts w:ascii="Times New Roman" w:hAnsi="Times New Roman" w:cs="Times New Roman"/>
          <w:sz w:val="24"/>
          <w:szCs w:val="24"/>
        </w:rPr>
        <w:t xml:space="preserve">(родители) </w:t>
      </w:r>
      <w:r w:rsidRPr="007F5F46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(ы)</w:t>
      </w:r>
      <w:r w:rsidRPr="007F5F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выбрав эту школу</w:t>
      </w:r>
      <w:r w:rsidRPr="007F5F46">
        <w:rPr>
          <w:rFonts w:ascii="Times New Roman" w:hAnsi="Times New Roman" w:cs="Times New Roman"/>
          <w:sz w:val="24"/>
          <w:szCs w:val="24"/>
        </w:rPr>
        <w:t>?» Если клиент не доволен, он будет винить не себя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7F5F46">
        <w:rPr>
          <w:rFonts w:ascii="Times New Roman" w:hAnsi="Times New Roman" w:cs="Times New Roman"/>
          <w:sz w:val="24"/>
          <w:szCs w:val="24"/>
        </w:rPr>
        <w:t xml:space="preserve"> само учебное заведение и учителей. Социологические исследования показывают высокую степень зависимости между любовью учеников к предмету и уважением к учителю. </w:t>
      </w:r>
      <w:r>
        <w:rPr>
          <w:rFonts w:ascii="Times New Roman" w:hAnsi="Times New Roman" w:cs="Times New Roman"/>
          <w:sz w:val="24"/>
          <w:szCs w:val="24"/>
        </w:rPr>
        <w:t>На этой</w:t>
      </w:r>
      <w:r w:rsidRPr="007F5F46">
        <w:rPr>
          <w:rFonts w:ascii="Times New Roman" w:hAnsi="Times New Roman" w:cs="Times New Roman"/>
          <w:sz w:val="24"/>
          <w:szCs w:val="24"/>
        </w:rPr>
        <w:t xml:space="preserve"> стадия </w:t>
      </w:r>
      <w:r>
        <w:rPr>
          <w:rFonts w:ascii="Times New Roman" w:hAnsi="Times New Roman" w:cs="Times New Roman"/>
          <w:sz w:val="24"/>
          <w:szCs w:val="24"/>
        </w:rPr>
        <w:t>проводятся</w:t>
      </w:r>
      <w:r w:rsidRPr="007F5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«</w:t>
      </w:r>
      <w:r w:rsidRPr="007F5F46">
        <w:rPr>
          <w:rFonts w:ascii="Times New Roman" w:hAnsi="Times New Roman" w:cs="Times New Roman"/>
          <w:sz w:val="24"/>
          <w:szCs w:val="24"/>
        </w:rPr>
        <w:t>обратной связи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5F46">
        <w:rPr>
          <w:rFonts w:ascii="Times New Roman" w:hAnsi="Times New Roman" w:cs="Times New Roman"/>
          <w:sz w:val="24"/>
          <w:szCs w:val="24"/>
        </w:rPr>
        <w:t xml:space="preserve"> для слежения за изменением мнений обучаемых и их родителей о процессе обучения. Обратная связь позволяет держать процесс под контролем, своевременно поощрять лучших учителей и вносить коррективы.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FF0E45">
        <w:rPr>
          <w:rFonts w:ascii="Times New Roman" w:hAnsi="Times New Roman" w:cs="Times New Roman"/>
          <w:b/>
          <w:bCs/>
          <w:sz w:val="24"/>
          <w:szCs w:val="24"/>
        </w:rPr>
        <w:t>одители учащихся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Родители учащихся - одна из наиболее сложных аудиторий</w:t>
      </w:r>
      <w:r>
        <w:rPr>
          <w:rFonts w:ascii="Times New Roman" w:hAnsi="Times New Roman" w:cs="Times New Roman"/>
          <w:sz w:val="24"/>
          <w:szCs w:val="24"/>
        </w:rPr>
        <w:t xml:space="preserve"> потребителя</w:t>
      </w:r>
      <w:r w:rsidRPr="00FF0E45">
        <w:rPr>
          <w:rFonts w:ascii="Times New Roman" w:hAnsi="Times New Roman" w:cs="Times New Roman"/>
          <w:sz w:val="24"/>
          <w:szCs w:val="24"/>
        </w:rPr>
        <w:t>, поскольку они, с одной стороны, стараются взвалить на школу всю полноту ответственности за воспитание и обучение ребенка, с другой стороны, чрезвычайно придир</w:t>
      </w:r>
      <w:r w:rsidRPr="00FF0E45">
        <w:rPr>
          <w:rFonts w:ascii="Times New Roman" w:hAnsi="Times New Roman" w:cs="Times New Roman"/>
          <w:sz w:val="24"/>
          <w:szCs w:val="24"/>
        </w:rPr>
        <w:softHyphen/>
        <w:t xml:space="preserve">чивы ко всем происходящим в школе процессам. Отсутствие поставленной работы с родителями сказывается на учебе школьников, на их поведении, создает конфликтную атмосферу между педагогами и родителями. Между тем, родители - один из важных факторов влияния не только на учеников, но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F0E45">
        <w:rPr>
          <w:rFonts w:ascii="Times New Roman" w:hAnsi="Times New Roman" w:cs="Times New Roman"/>
          <w:sz w:val="24"/>
          <w:szCs w:val="24"/>
        </w:rPr>
        <w:t xml:space="preserve">материальное положение школы. Для </w:t>
      </w:r>
      <w:r>
        <w:rPr>
          <w:rFonts w:ascii="Times New Roman" w:hAnsi="Times New Roman" w:cs="Times New Roman"/>
          <w:sz w:val="24"/>
          <w:szCs w:val="24"/>
        </w:rPr>
        <w:t>удовлетворения потребностей</w:t>
      </w:r>
      <w:r w:rsidRPr="00FF0E45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F0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используются</w:t>
      </w:r>
      <w:r w:rsidRPr="00FF0E45">
        <w:rPr>
          <w:rFonts w:ascii="Times New Roman" w:hAnsi="Times New Roman" w:cs="Times New Roman"/>
          <w:sz w:val="24"/>
          <w:szCs w:val="24"/>
        </w:rPr>
        <w:t xml:space="preserve"> следующие меропри</w:t>
      </w:r>
      <w:r>
        <w:rPr>
          <w:rFonts w:ascii="Times New Roman" w:hAnsi="Times New Roman" w:cs="Times New Roman"/>
          <w:sz w:val="24"/>
          <w:szCs w:val="24"/>
        </w:rPr>
        <w:t>ятия и способы: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FF0E45">
        <w:rPr>
          <w:rFonts w:ascii="Times New Roman" w:hAnsi="Times New Roman" w:cs="Times New Roman"/>
          <w:sz w:val="24"/>
          <w:szCs w:val="24"/>
        </w:rPr>
        <w:t>ткрытые уроки с приглашением родителей или с их участием.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FF0E45">
        <w:rPr>
          <w:rFonts w:ascii="Times New Roman" w:hAnsi="Times New Roman" w:cs="Times New Roman"/>
          <w:sz w:val="24"/>
          <w:szCs w:val="24"/>
        </w:rPr>
        <w:t>ечера, утренники, школьные концерты, КВНы с приглашением</w:t>
      </w:r>
      <w:r w:rsidRPr="00FF0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F4A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FF0E45">
        <w:rPr>
          <w:rFonts w:ascii="Times New Roman" w:hAnsi="Times New Roman" w:cs="Times New Roman"/>
          <w:sz w:val="24"/>
          <w:szCs w:val="24"/>
        </w:rPr>
        <w:t>родите</w:t>
      </w:r>
      <w:r w:rsidRPr="00FF0E45">
        <w:rPr>
          <w:rFonts w:ascii="Times New Roman" w:hAnsi="Times New Roman" w:cs="Times New Roman"/>
          <w:sz w:val="24"/>
          <w:szCs w:val="24"/>
        </w:rPr>
        <w:softHyphen/>
        <w:t xml:space="preserve">лей и с участием родительских </w:t>
      </w:r>
      <w:r>
        <w:rPr>
          <w:rFonts w:ascii="Times New Roman" w:hAnsi="Times New Roman" w:cs="Times New Roman"/>
          <w:sz w:val="24"/>
          <w:szCs w:val="24"/>
        </w:rPr>
        <w:t>комитетов</w:t>
      </w:r>
      <w:r w:rsidRPr="00FF0E45">
        <w:rPr>
          <w:rFonts w:ascii="Times New Roman" w:hAnsi="Times New Roman" w:cs="Times New Roman"/>
          <w:sz w:val="24"/>
          <w:szCs w:val="24"/>
        </w:rPr>
        <w:t>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F0E45">
        <w:rPr>
          <w:rFonts w:ascii="Times New Roman" w:hAnsi="Times New Roman" w:cs="Times New Roman"/>
          <w:sz w:val="24"/>
          <w:szCs w:val="24"/>
        </w:rPr>
        <w:t>овместные походы, поездки, экскурсии.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FF0E45">
        <w:rPr>
          <w:rFonts w:ascii="Times New Roman" w:hAnsi="Times New Roman" w:cs="Times New Roman"/>
          <w:sz w:val="24"/>
          <w:szCs w:val="24"/>
        </w:rPr>
        <w:t>акую традиционную форму общения как родительские собрания, на которых не просто решать какие-то хозяйственные проблемы, но и информиро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вать родителей о сути происходящих в школе процессов, о ресурсах и перспективах развития, о целях и значимости совместной работы.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F0E45">
        <w:rPr>
          <w:rFonts w:ascii="Times New Roman" w:hAnsi="Times New Roman" w:cs="Times New Roman"/>
          <w:sz w:val="24"/>
          <w:szCs w:val="24"/>
        </w:rPr>
        <w:t>роведение просвещенческих мероприятий, то есть, лекций, семинаров для родителей, касающихся психолого-педагогических методик, в том числе, семейного воспитания.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Использование школьного (или привлеченного) психолога для помощи в раз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решении кризисных ситуаций.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Создание единой и мобильной системы информирования родителей о про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цессах, происходящих в школе, обо всех школьных новостях через  постоянно обновляемые тематические доски объявлений, че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рез печатные бюллетени, через интернет-сайт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E45">
        <w:rPr>
          <w:rFonts w:ascii="Times New Roman" w:hAnsi="Times New Roman" w:cs="Times New Roman"/>
          <w:sz w:val="24"/>
          <w:szCs w:val="24"/>
        </w:rPr>
        <w:t xml:space="preserve"> предоставление родителям в авто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матическом режиме изменений в расписании, домашних заданий, а так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же текущих оценок и отзывов по разным предметам. Это резко усилива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ет уровень компетентности родителей и вовлекает их в учебный процесс. Если раньше родители интересовались успехами и проблемами ребенка раз-другой в месяц, то после внедрения такой автоматической системы они уделяют этому внимание ежедневно.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Символические подарки родителям от школы - таковые могут быть приуро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чены к различным праздникам или традиционным школьным дням, они могут изготовляться как самими учениками на уроках труда, ИЗО и т. д., так и производиться по заказу школы (например, календарики со школь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ной символикой, пакеты, ручки, папки и др.). Нужно помнить, что каждый такой подарок является не просто чем-то приятным - он провоцирует коммуникацию в той среде, в которой находится родитель. Например, сотрудники по работе могут увидеть у него календарик или ручки и пр., это, соответственно, вызовет вопросы о школе, а уж родитель с гор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достью расскажет о ней, в то время как просто рассказ родителя о шко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ле является не всегда уместным. Такие символические подарки, предме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ты создают лишний «коммуникативный повод».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F0E45">
        <w:rPr>
          <w:rFonts w:ascii="Times New Roman" w:hAnsi="Times New Roman" w:cs="Times New Roman"/>
          <w:b/>
          <w:bCs/>
          <w:sz w:val="24"/>
          <w:szCs w:val="24"/>
        </w:rPr>
        <w:t>едагог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F0E45">
        <w:rPr>
          <w:rFonts w:ascii="Times New Roman" w:hAnsi="Times New Roman" w:cs="Times New Roman"/>
          <w:b/>
          <w:bCs/>
          <w:sz w:val="24"/>
          <w:szCs w:val="24"/>
        </w:rPr>
        <w:t xml:space="preserve"> школы и прочи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FF0E45">
        <w:rPr>
          <w:rFonts w:ascii="Times New Roman" w:hAnsi="Times New Roman" w:cs="Times New Roman"/>
          <w:b/>
          <w:bCs/>
          <w:sz w:val="24"/>
          <w:szCs w:val="24"/>
        </w:rPr>
        <w:t xml:space="preserve"> персонал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FF0E45">
        <w:rPr>
          <w:rFonts w:ascii="Times New Roman" w:hAnsi="Times New Roman" w:cs="Times New Roman"/>
          <w:sz w:val="24"/>
          <w:szCs w:val="24"/>
        </w:rPr>
        <w:t>Педагоги школы - наиболее важная, наряду с родителями и учениками, часть так называемого ядра носителей корпоративной идеологии и культуры. Надо отметить, что в отличие от учеников и родителей, которые получают от деятель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ности школы в основном некие безвозмездные блага, педагоги отдают школе свой труд, свое здоровье и т. п. за очень скромные деньги. Поэтому нематери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альные стимулы к труду являются крайне важными. Необходимо, чтобы педа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гог чувствовал себя в коллективе комфортно, гордился школой, в которой он работает, разделял ее идеологию, понимая, что помимо непосредственного заработка школа дает ему другие дополнительные блага: стратегию успеха, психологическое равновесие, социальную стабильность, реализацию творчес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кого потенциала, ощущение нужности людям... Здесь очень важное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E45">
        <w:rPr>
          <w:rFonts w:ascii="Times New Roman" w:hAnsi="Times New Roman" w:cs="Times New Roman"/>
          <w:sz w:val="24"/>
          <w:szCs w:val="24"/>
        </w:rPr>
        <w:t xml:space="preserve"> значение приобретает кадровая политика администрации школы. Для работы с педаго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гами и персоналом школы м</w:t>
      </w:r>
      <w:r>
        <w:rPr>
          <w:rFonts w:ascii="Times New Roman" w:hAnsi="Times New Roman" w:cs="Times New Roman"/>
          <w:sz w:val="24"/>
          <w:szCs w:val="24"/>
        </w:rPr>
        <w:t>ожно использовать такие способы: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E45">
        <w:rPr>
          <w:rFonts w:ascii="Times New Roman" w:hAnsi="Times New Roman" w:cs="Times New Roman"/>
          <w:sz w:val="24"/>
          <w:szCs w:val="24"/>
        </w:rPr>
        <w:t>материальные и социальные блага, до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полнительные к основному заработку</w:t>
      </w:r>
      <w:r>
        <w:rPr>
          <w:rFonts w:ascii="Times New Roman" w:hAnsi="Times New Roman" w:cs="Times New Roman"/>
          <w:sz w:val="24"/>
          <w:szCs w:val="24"/>
        </w:rPr>
        <w:t xml:space="preserve"> на уравнительной основе. Напри</w:t>
      </w:r>
      <w:r w:rsidRPr="00FF0E45">
        <w:rPr>
          <w:rFonts w:ascii="Times New Roman" w:hAnsi="Times New Roman" w:cs="Times New Roman"/>
          <w:sz w:val="24"/>
          <w:szCs w:val="24"/>
        </w:rPr>
        <w:t>мер, бесплатная или недорогая еда в школьном буфете или столовой для педагогов, полная или частичная оплата за транспорт, бесплатные или с частичной оплатой путевки в санатории и профилактории, организован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ные профосмотры у врача, частичная или полная оплата полисов меди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цинского и других видов страхования и прочие привилегии и льготы.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FF0E45">
        <w:rPr>
          <w:rFonts w:ascii="Times New Roman" w:hAnsi="Times New Roman" w:cs="Times New Roman"/>
          <w:sz w:val="24"/>
          <w:szCs w:val="24"/>
        </w:rPr>
        <w:t>атериальное стимулирование из отдельных фондов (премии, надбавки) пе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дагогов, на которых ложится большая нагрузка либо особо принимаю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щих участие в жизни школы.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F0E45">
        <w:rPr>
          <w:rFonts w:ascii="Times New Roman" w:hAnsi="Times New Roman" w:cs="Times New Roman"/>
          <w:sz w:val="24"/>
          <w:szCs w:val="24"/>
        </w:rPr>
        <w:t>омощь педагогам в получении квалификационных категорий (от чего зави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сит зарплата учителей). Организация семинаров, открытых уроков, мето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дическая помощь.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FF0E45">
        <w:rPr>
          <w:rFonts w:ascii="Times New Roman" w:hAnsi="Times New Roman" w:cs="Times New Roman"/>
          <w:sz w:val="24"/>
          <w:szCs w:val="24"/>
        </w:rPr>
        <w:t>рганизация педагогических семинаров и лекций для педагогов с привлече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нием специалистов из институтов повышения квалификации или пригла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шение признанных педагогов-мастеров.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F0E45">
        <w:rPr>
          <w:rFonts w:ascii="Times New Roman" w:hAnsi="Times New Roman" w:cs="Times New Roman"/>
          <w:sz w:val="24"/>
          <w:szCs w:val="24"/>
        </w:rPr>
        <w:t>роведение семинаров и лекций для педагогов по учебным дисциплинам с привлечением профессоров и педагогов и доцентов из вузов.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FF0E45">
        <w:rPr>
          <w:rFonts w:ascii="Times New Roman" w:hAnsi="Times New Roman" w:cs="Times New Roman"/>
          <w:sz w:val="24"/>
          <w:szCs w:val="24"/>
        </w:rPr>
        <w:t>рганизация семинаров или курсов, связанных с самообразованием, повы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шением профессиональной подготовки, не связанных с учебным процес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сом, например, изучение иностранных языков для педагогов, компью</w:t>
      </w:r>
      <w:r w:rsidRPr="00FF0E45">
        <w:rPr>
          <w:rFonts w:ascii="Times New Roman" w:hAnsi="Times New Roman" w:cs="Times New Roman"/>
          <w:sz w:val="24"/>
          <w:szCs w:val="24"/>
        </w:rPr>
        <w:softHyphen/>
        <w:t>терная грамотность.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F0E45">
        <w:rPr>
          <w:rFonts w:ascii="Times New Roman" w:hAnsi="Times New Roman" w:cs="Times New Roman"/>
          <w:sz w:val="24"/>
          <w:szCs w:val="24"/>
        </w:rPr>
        <w:t>роведение деловых игр и психологических тренингов.</w:t>
      </w:r>
    </w:p>
    <w:p w:rsidR="00E620F5" w:rsidRPr="00FF0E45" w:rsidRDefault="00E620F5" w:rsidP="00FF0E45">
      <w:pPr>
        <w:spacing w:after="0" w:line="360" w:lineRule="auto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FF0E45">
        <w:rPr>
          <w:rFonts w:ascii="Times New Roman" w:hAnsi="Times New Roman" w:cs="Times New Roman"/>
          <w:sz w:val="24"/>
          <w:szCs w:val="24"/>
        </w:rPr>
        <w:t xml:space="preserve">бустройство в школе специальной комнаты отдыха </w:t>
      </w:r>
      <w:r w:rsidRPr="00FF0E45">
        <w:rPr>
          <w:rFonts w:ascii="Times New Roman" w:hAnsi="Times New Roman" w:cs="Times New Roman"/>
          <w:i/>
          <w:iCs/>
          <w:sz w:val="24"/>
          <w:szCs w:val="24"/>
        </w:rPr>
        <w:t>(релаксации).</w:t>
      </w:r>
    </w:p>
    <w:p w:rsidR="00E620F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b/>
          <w:bCs/>
          <w:sz w:val="24"/>
          <w:szCs w:val="24"/>
        </w:rPr>
      </w:pPr>
      <w:r w:rsidRPr="003F3111">
        <w:rPr>
          <w:rFonts w:ascii="Times New Roman" w:hAnsi="Times New Roman" w:cs="Times New Roman"/>
          <w:b/>
          <w:bCs/>
          <w:sz w:val="24"/>
          <w:szCs w:val="24"/>
        </w:rPr>
        <w:t>Вузы города</w:t>
      </w:r>
      <w:r>
        <w:rPr>
          <w:rFonts w:ascii="Times New Roman" w:hAnsi="Times New Roman" w:cs="Times New Roman"/>
          <w:b/>
          <w:bCs/>
          <w:sz w:val="24"/>
          <w:szCs w:val="24"/>
        </w:rPr>
        <w:t>, преподаватели вузов</w:t>
      </w:r>
    </w:p>
    <w:p w:rsidR="00E620F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очень полезная категория потребителей. Во-первых, они выступают экспертами для посторонних людей по вопросу качества образования. Во-вторых, они повышают уровень знаний самих педагогов, выступая с лекциями и семинарами. Способов работы с этой категорией немного, и они традиционны:</w:t>
      </w:r>
    </w:p>
    <w:p w:rsidR="00E620F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приглашение преподавателей для чтения лекций</w:t>
      </w:r>
    </w:p>
    <w:p w:rsidR="00E620F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предметных олимпиад</w:t>
      </w:r>
    </w:p>
    <w:p w:rsidR="00E620F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научной работы учащихся и педагогов</w:t>
      </w:r>
    </w:p>
    <w:p w:rsidR="00E620F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издание сборников по педагогической тематике с публикацией преподавателей вузов.</w:t>
      </w:r>
    </w:p>
    <w:p w:rsidR="00E620F5" w:rsidRPr="00AE69A3" w:rsidRDefault="00E620F5" w:rsidP="00AE69A3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мы остановились на наиболее значимых категориях потребителей, сделав попытку проанализировать деятельность школы, направленную на удовлетворение запросов, нужд клиентов. Тем не менее, хочется отметить, что о</w:t>
      </w:r>
      <w:r w:rsidRPr="00AE69A3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бразовательные учреждения ограничены в возможности воздействовать на нужды потребителей. Необходимость овладения знаниями, умениями, качествами у каждого человека конкурирует с другими нуждами и желаниями: общаться, отдыхать, работать. Такая внутренняя конкуренция толкает к отказу от образования или к снижению затрат на его получение. </w:t>
      </w:r>
    </w:p>
    <w:p w:rsidR="00E620F5" w:rsidRPr="00AE69A3" w:rsidRDefault="00E620F5" w:rsidP="00AE69A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AE69A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Образовательному учреждению необходимо формировать образовательные потребности людей, опираясь на другие различные нужды. Тем самым учреждению больше внимания требуется уделять не столько педагогическому, сколько социальному результату своей деятельности. Имея представление о нуждах окружающего сообщества, учреждение может формировать у клиентов различные образовательные потребности путем предоставления большего ассортимента своих услуг. </w:t>
      </w:r>
    </w:p>
    <w:p w:rsidR="00E620F5" w:rsidRPr="00FF0E4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</w:p>
    <w:p w:rsidR="00E620F5" w:rsidRPr="00FF0E45" w:rsidRDefault="00E620F5" w:rsidP="00FF0E45">
      <w:pPr>
        <w:spacing w:after="0" w:line="360" w:lineRule="auto"/>
        <w:ind w:left="40" w:firstLine="527"/>
        <w:rPr>
          <w:rFonts w:ascii="Times New Roman" w:hAnsi="Times New Roman" w:cs="Times New Roman"/>
          <w:sz w:val="24"/>
          <w:szCs w:val="24"/>
        </w:rPr>
      </w:pPr>
    </w:p>
    <w:p w:rsidR="00E620F5" w:rsidRPr="00FF0E45" w:rsidRDefault="00E620F5" w:rsidP="00FF0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620F5" w:rsidRPr="00FF0E45" w:rsidSect="0018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6DB"/>
    <w:rsid w:val="000123F4"/>
    <w:rsid w:val="00183ECE"/>
    <w:rsid w:val="001D5F4A"/>
    <w:rsid w:val="002B0121"/>
    <w:rsid w:val="003F3111"/>
    <w:rsid w:val="007F5F46"/>
    <w:rsid w:val="00902C33"/>
    <w:rsid w:val="009D2D4E"/>
    <w:rsid w:val="00AE69A3"/>
    <w:rsid w:val="00C737F1"/>
    <w:rsid w:val="00C9174F"/>
    <w:rsid w:val="00D82401"/>
    <w:rsid w:val="00DD4353"/>
    <w:rsid w:val="00E620F5"/>
    <w:rsid w:val="00F576DB"/>
    <w:rsid w:val="00F91507"/>
    <w:rsid w:val="00FF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D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4</Pages>
  <Words>1302</Words>
  <Characters>7427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35</dc:creator>
  <cp:keywords/>
  <dc:description/>
  <cp:lastModifiedBy>admin</cp:lastModifiedBy>
  <cp:revision>2</cp:revision>
  <dcterms:created xsi:type="dcterms:W3CDTF">2011-01-28T08:35:00Z</dcterms:created>
  <dcterms:modified xsi:type="dcterms:W3CDTF">2013-01-22T08:21:00Z</dcterms:modified>
</cp:coreProperties>
</file>