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54" w:rsidRDefault="00517054" w:rsidP="0051705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Как повысить вычислительную культуру учащихся при подготовке их к ЕГЭ (Из опыта преподавания математики).</w:t>
      </w:r>
    </w:p>
    <w:p w:rsidR="00517054" w:rsidRDefault="00517054" w:rsidP="00517054">
      <w:pPr>
        <w:spacing w:line="36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Мне, довелось трижды готовить учащихся к ЕГЭ. Первый раз, когда в ЕГЭ по математике присутствовала часть А, второй раз. когда  часть В состояла из 12 заданий и последний раз в этом учебном году, когда часть В содержала 14 заданий. Все три выпуска - это классы гуманитарного направления. При введении в школы профильного образования в гуманитарные классы идут учащиеся,  у которых есть проблемы с такими предметами как физика, математика, химия и биология. Эти ребята и их родители наивно  думают, что в классах с таким направлением изучение этих предметов либо вообще будет отсутствовать, либо сведены к минимуму. На самом деле сведено к минимуму количество часов в неделю, а выход на ЕГЭ такой же, как и в классах с углубленным изучением математики. Тот же самый порог и те же самые задания. Кроме этого следует учесть и негативное отношение учащихся  к предмету, сложившееся в девятилетней школе. Мало кто из ребят дает положительный результат на вводной контрольной работе в начале учебного года. В таких условиях результативность работы будет зависеть буквально от первых уроков обучения. </w:t>
      </w:r>
    </w:p>
    <w:p w:rsidR="00517054" w:rsidRDefault="00517054" w:rsidP="00517054">
      <w:pPr>
        <w:spacing w:line="36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Опытные учителя знают, а молодым учителям  следует учесть, что очень важно расположить учащихся к себе. Нельзя упрекать их в незнание предмета, в нежелании выполнять домашние задания, нельзя «душить» двойками. Хороши все средства, чтобы ребята поверили вам и убедились, что вы желаете им помочь выправить положение, что вы им друг, а не враг. Раскрыть все прелести математики, показать, что не так уж она трудна, развить интерес к предмету.</w:t>
      </w:r>
    </w:p>
    <w:p w:rsidR="00517054" w:rsidRDefault="00517054" w:rsidP="00517054">
      <w:pPr>
        <w:spacing w:line="360" w:lineRule="auto"/>
        <w:ind w:left="113"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Интерес является важнейшей побудительной силой к приобретению знаний, к расширению кругозора человека, к обогащению его психической жизни. На почве интереса у школьника вполне естественно появляется желание углубить и расширить свои знания в области математике.</w:t>
      </w:r>
    </w:p>
    <w:p w:rsidR="00517054" w:rsidRDefault="00517054" w:rsidP="00517054">
      <w:pPr>
        <w:spacing w:line="36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Задача учителя в этот момент и состоит в том. Чтобы направить познавательные интересы ученика по правильному пути, а именно: умело переключить их на систематическое изучение школьных математических дисциплин: арифметики, алгебры, геометрии и тригонометрии.</w:t>
      </w:r>
    </w:p>
    <w:p w:rsidR="00517054" w:rsidRDefault="00517054" w:rsidP="00517054">
      <w:pPr>
        <w:spacing w:line="36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Чтобы достичь этой цели, опытные учителя поступают так: они на конкретных примерах стараются показать ученику, что теория освещает путь к практике и делает практику доступной ученику.</w:t>
      </w:r>
    </w:p>
    <w:p w:rsidR="00517054" w:rsidRDefault="00517054" w:rsidP="00517054">
      <w:pPr>
        <w:spacing w:line="36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Эффективное средство для повышения интереса учащихся к математике -  задачи, заимствованные из окружающей жизни. Задачи с конкретным содержанием для решения их с учащимися имеются в открытом банке заданий к ЕГЭ. Это задания В1 и В4.</w:t>
      </w:r>
    </w:p>
    <w:p w:rsidR="00517054" w:rsidRDefault="00517054" w:rsidP="00517054">
      <w:pPr>
        <w:spacing w:line="36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Решение задач типа В1 позволяет оценить насколько ученик владеет простыми вычислительными навыками и  насколько ученик умеет внимательно читать условие задачи. При решении этих задач ликвидируются пробелы курса математики  5 –го и 6 классов. Анализ неверных ответов при решении задач ЕГЭ показывает на низкую вычислительную культуру учащихся, на экзамене нельзя пользоваться калькулятором. У старшеклассников, занимающихся алгеброй и началами анализа постепенно теряются при отсутствии тренировок  вычислительные навыки и умение решать простые задачи.    </w:t>
      </w:r>
    </w:p>
    <w:p w:rsidR="00517054" w:rsidRDefault="00517054" w:rsidP="00517054">
      <w:pPr>
        <w:spacing w:line="36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Приемы  быстрых устных и полуписьменных вычислений, умело поставленные учителем, будут содействовать развитию интереса и пытливости учащихся, а также повышению уровня вычислительных навыков.</w:t>
      </w:r>
    </w:p>
    <w:p w:rsidR="00517054" w:rsidRDefault="00517054" w:rsidP="00517054">
      <w:pPr>
        <w:spacing w:line="36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Возьмем, например, рациональные случаи полуписьменного умножения многозначного числа на 11 или двузначных чисел по способу «крестиком». Часто ли они практикуются в школе? А ведь как просто совершается каждое из них! Так, для умножения многозначного числа на 11, достаточно, написав цифру единиц множимого, приписывать к ней слева сперва сумму цифр единиц и десятков, затем сумму цифр десятков и сотен и закончить процесс записью цифры высшего разряда множимого. Например: 2534 </w:t>
      </w:r>
      <w:r>
        <w:rPr>
          <w:rFonts w:ascii="Verdana" w:hAnsi="Verdana" w:cs="Arial"/>
          <w:sz w:val="20"/>
          <w:szCs w:val="20"/>
        </w:rPr>
        <w:t>·</w:t>
      </w:r>
      <w:r>
        <w:rPr>
          <w:rFonts w:ascii="Verdana" w:hAnsi="Verdana"/>
          <w:sz w:val="20"/>
          <w:szCs w:val="20"/>
        </w:rPr>
        <w:t xml:space="preserve"> 11 = 27874; 38946 </w:t>
      </w:r>
      <w:r>
        <w:rPr>
          <w:rFonts w:ascii="Verdana" w:hAnsi="Verdana" w:cs="Arial"/>
          <w:sz w:val="20"/>
          <w:szCs w:val="20"/>
        </w:rPr>
        <w:t>·</w:t>
      </w:r>
      <w:r>
        <w:rPr>
          <w:rFonts w:ascii="Verdana" w:hAnsi="Verdana"/>
          <w:sz w:val="20"/>
          <w:szCs w:val="20"/>
        </w:rPr>
        <w:t xml:space="preserve"> 11 = 428406 (во втором примере при сложении цифр получились двузначные суммы, поэтому их единицы ставились на место, а цифры десятков прибавлялись к соответствующим следующим суммам).</w:t>
      </w:r>
    </w:p>
    <w:p w:rsidR="00517054" w:rsidRDefault="00517054" w:rsidP="00517054">
      <w:pPr>
        <w:spacing w:line="36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Умножение же «крестиком» состоит в следующем: сперва перемножают цифры десятков и к полученному произведению приписывают справа произведение единиц; затем перемножают цифру десятков каждого данного числа на цифру единиц второго (крестиком) и сумму этих произведений прибавляют к ранее полученному результату, подписывая под числом его десятков.</w:t>
      </w:r>
    </w:p>
    <w:p w:rsidR="00517054" w:rsidRDefault="00517054" w:rsidP="00517054">
      <w:pPr>
        <w:spacing w:line="24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а)     54               б)     48               в)     75</w:t>
      </w:r>
    </w:p>
    <w:p w:rsidR="00517054" w:rsidRDefault="00517054" w:rsidP="00517054">
      <w:pPr>
        <w:spacing w:line="240" w:lineRule="auto"/>
        <w:ind w:firstLine="1134"/>
        <w:jc w:val="both"/>
        <w:rPr>
          <w:rFonts w:ascii="Verdana" w:hAnsi="Verdana"/>
          <w:sz w:val="20"/>
          <w:szCs w:val="20"/>
        </w:rPr>
      </w:pPr>
      <w:r w:rsidRPr="00517054">
        <w:rPr>
          <w:rFonts w:ascii="Verdana" w:hAnsi="Verdana"/>
          <w:sz w:val="20"/>
          <w:szCs w:val="20"/>
          <w:u w:val="single"/>
        </w:rPr>
        <w:t xml:space="preserve">        36    </w:t>
      </w:r>
      <w:r>
        <w:rPr>
          <w:rFonts w:ascii="Verdana" w:hAnsi="Verdana"/>
          <w:sz w:val="20"/>
          <w:szCs w:val="20"/>
        </w:rPr>
        <w:t xml:space="preserve">                </w:t>
      </w:r>
      <w:r w:rsidRPr="00517054">
        <w:rPr>
          <w:rFonts w:ascii="Verdana" w:hAnsi="Verdana"/>
          <w:sz w:val="20"/>
          <w:szCs w:val="20"/>
          <w:u w:val="single"/>
        </w:rPr>
        <w:t xml:space="preserve">   35    </w:t>
      </w:r>
      <w:r>
        <w:rPr>
          <w:rFonts w:ascii="Verdana" w:hAnsi="Verdana"/>
          <w:sz w:val="20"/>
          <w:szCs w:val="20"/>
        </w:rPr>
        <w:t xml:space="preserve">               </w:t>
      </w:r>
      <w:r w:rsidRPr="00517054">
        <w:rPr>
          <w:rFonts w:ascii="Verdana" w:hAnsi="Verdana"/>
          <w:sz w:val="20"/>
          <w:szCs w:val="20"/>
          <w:u w:val="single"/>
        </w:rPr>
        <w:t xml:space="preserve">    24    </w:t>
      </w:r>
    </w:p>
    <w:p w:rsidR="00517054" w:rsidRDefault="00517054" w:rsidP="00517054">
      <w:pPr>
        <w:spacing w:line="24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1524                    1240                   1420</w:t>
      </w:r>
    </w:p>
    <w:p w:rsidR="00517054" w:rsidRDefault="00517054" w:rsidP="00517054">
      <w:pPr>
        <w:spacing w:line="24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Pr="00517054">
        <w:rPr>
          <w:rFonts w:ascii="Verdana" w:hAnsi="Verdana"/>
          <w:sz w:val="20"/>
          <w:szCs w:val="20"/>
          <w:u w:val="single"/>
        </w:rPr>
        <w:t xml:space="preserve">  42    </w:t>
      </w:r>
      <w:r>
        <w:rPr>
          <w:rFonts w:ascii="Verdana" w:hAnsi="Verdana"/>
          <w:sz w:val="20"/>
          <w:szCs w:val="20"/>
        </w:rPr>
        <w:t xml:space="preserve">                   </w:t>
      </w:r>
      <w:r w:rsidRPr="00517054">
        <w:rPr>
          <w:rFonts w:ascii="Verdana" w:hAnsi="Verdana"/>
          <w:sz w:val="20"/>
          <w:szCs w:val="20"/>
          <w:u w:val="single"/>
        </w:rPr>
        <w:t xml:space="preserve"> 44   </w:t>
      </w:r>
      <w:r>
        <w:rPr>
          <w:rFonts w:ascii="Verdana" w:hAnsi="Verdana"/>
          <w:sz w:val="20"/>
          <w:szCs w:val="20"/>
        </w:rPr>
        <w:t xml:space="preserve">                 </w:t>
      </w:r>
      <w:r w:rsidRPr="00517054">
        <w:rPr>
          <w:rFonts w:ascii="Verdana" w:hAnsi="Verdana"/>
          <w:sz w:val="20"/>
          <w:szCs w:val="20"/>
          <w:u w:val="single"/>
        </w:rPr>
        <w:t xml:space="preserve">  38     </w:t>
      </w:r>
    </w:p>
    <w:p w:rsidR="00517054" w:rsidRDefault="00517054" w:rsidP="00517054">
      <w:pPr>
        <w:spacing w:line="24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1944                        1680                   1800</w:t>
      </w:r>
    </w:p>
    <w:p w:rsidR="00517054" w:rsidRDefault="00517054" w:rsidP="00517054">
      <w:pPr>
        <w:spacing w:line="36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Оба способа заслуживают внимания учителей математики и потому, что они посильны и для теоретического объяснения их правильности учащимся.</w:t>
      </w:r>
    </w:p>
    <w:p w:rsidR="00517054" w:rsidRDefault="00517054" w:rsidP="00517054">
      <w:pPr>
        <w:spacing w:line="36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Отправляясь от этих наиболее простых и доступных учащимся случаев,  постепенно переключить внимание учащихся на более трудные примеры, которые для</w:t>
      </w:r>
      <w:r w:rsidRPr="0051705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своего объяснения требуют применения элементарных алгебраических преобразований, изучаемых в </w:t>
      </w:r>
      <w:r>
        <w:rPr>
          <w:rFonts w:ascii="Verdana" w:hAnsi="Verdana"/>
          <w:sz w:val="20"/>
          <w:szCs w:val="20"/>
          <w:lang w:val="en-US"/>
        </w:rPr>
        <w:t>VII</w:t>
      </w:r>
      <w:r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  <w:lang w:val="en-US"/>
        </w:rPr>
        <w:t>VIII</w:t>
      </w:r>
      <w:r>
        <w:rPr>
          <w:rFonts w:ascii="Verdana" w:hAnsi="Verdana"/>
          <w:sz w:val="20"/>
          <w:szCs w:val="20"/>
        </w:rPr>
        <w:t xml:space="preserve"> классах. Тем самым показываем школьнику </w:t>
      </w:r>
      <w:r>
        <w:rPr>
          <w:rFonts w:ascii="Verdana" w:hAnsi="Verdana"/>
          <w:sz w:val="20"/>
          <w:szCs w:val="20"/>
        </w:rPr>
        <w:lastRenderedPageBreak/>
        <w:t xml:space="preserve">прикладное значение алгебры на элементарных и повседневных примерах </w:t>
      </w:r>
      <w:r w:rsidR="001E5684">
        <w:rPr>
          <w:rFonts w:ascii="Verdana" w:hAnsi="Verdana"/>
          <w:sz w:val="20"/>
          <w:szCs w:val="20"/>
        </w:rPr>
        <w:t>арифметики,</w:t>
      </w:r>
      <w:r>
        <w:rPr>
          <w:rFonts w:ascii="Verdana" w:hAnsi="Verdana"/>
          <w:sz w:val="20"/>
          <w:szCs w:val="20"/>
        </w:rPr>
        <w:t xml:space="preserve"> и подчеркивается наибольшая познавательная роль алгебры по сравнению с арифметикой. Вот несколько таких примеров:</w:t>
      </w:r>
    </w:p>
    <w:p w:rsidR="00517054" w:rsidRPr="00517054" w:rsidRDefault="00517054" w:rsidP="00517054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517054">
        <w:rPr>
          <w:rFonts w:ascii="Verdana" w:hAnsi="Verdana"/>
          <w:b/>
          <w:sz w:val="20"/>
          <w:szCs w:val="20"/>
        </w:rPr>
        <w:t>Умножение двузначных чисел в пределе 20.</w:t>
      </w:r>
    </w:p>
    <w:p w:rsidR="00517054" w:rsidRDefault="001E5684" w:rsidP="00517054">
      <w:pPr>
        <w:spacing w:line="36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Сначала</w:t>
      </w:r>
      <w:r w:rsidR="00517054">
        <w:rPr>
          <w:rFonts w:ascii="Verdana" w:hAnsi="Verdana"/>
          <w:sz w:val="20"/>
          <w:szCs w:val="20"/>
        </w:rPr>
        <w:t xml:space="preserve"> на примерах ученикам показывается, что при умножении таких чисел прибавляют цифру единиц одного из них  к другому и полученную сумму принимают за число десятков искомого произведения. Затем перемножают цифры единиц данных чисел, и результат прибавляют к ранее полученному числу.</w:t>
      </w:r>
    </w:p>
    <w:p w:rsidR="00517054" w:rsidRDefault="00517054" w:rsidP="0051705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Примеры.     а)  18 </w:t>
      </w:r>
      <w:r>
        <w:rPr>
          <w:rFonts w:ascii="Verdana" w:hAnsi="Verdana" w:cs="Arial"/>
          <w:sz w:val="20"/>
          <w:szCs w:val="20"/>
        </w:rPr>
        <w:t>·</w:t>
      </w:r>
      <w:r>
        <w:rPr>
          <w:rFonts w:ascii="Verdana" w:hAnsi="Verdana"/>
          <w:sz w:val="20"/>
          <w:szCs w:val="20"/>
        </w:rPr>
        <w:t xml:space="preserve"> 15 = (18 + 5) </w:t>
      </w:r>
      <w:r>
        <w:rPr>
          <w:rFonts w:ascii="Verdana" w:hAnsi="Verdana" w:cs="Arial"/>
          <w:sz w:val="20"/>
          <w:szCs w:val="20"/>
        </w:rPr>
        <w:t>·</w:t>
      </w:r>
      <w:r>
        <w:rPr>
          <w:rFonts w:ascii="Verdana" w:hAnsi="Verdana"/>
          <w:sz w:val="20"/>
          <w:szCs w:val="20"/>
        </w:rPr>
        <w:t xml:space="preserve"> 10 + 40 = 230 + 40 = 270</w:t>
      </w:r>
    </w:p>
    <w:p w:rsidR="00517054" w:rsidRDefault="00517054" w:rsidP="00517054">
      <w:pPr>
        <w:spacing w:line="36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б)  13 </w:t>
      </w:r>
      <w:r>
        <w:rPr>
          <w:rFonts w:ascii="Verdana" w:hAnsi="Verdana" w:cs="Arial"/>
          <w:sz w:val="20"/>
          <w:szCs w:val="20"/>
        </w:rPr>
        <w:t>·</w:t>
      </w:r>
      <w:r>
        <w:rPr>
          <w:rFonts w:ascii="Verdana" w:hAnsi="Verdana"/>
          <w:sz w:val="20"/>
          <w:szCs w:val="20"/>
        </w:rPr>
        <w:t xml:space="preserve"> 16 = 190 + 18 = 208       в)  15 </w:t>
      </w:r>
      <w:r>
        <w:rPr>
          <w:rFonts w:ascii="Verdana" w:hAnsi="Verdana" w:cs="Arial"/>
          <w:sz w:val="20"/>
          <w:szCs w:val="20"/>
        </w:rPr>
        <w:t>·</w:t>
      </w:r>
      <w:r>
        <w:rPr>
          <w:rFonts w:ascii="Verdana" w:hAnsi="Verdana"/>
          <w:sz w:val="20"/>
          <w:szCs w:val="20"/>
        </w:rPr>
        <w:t xml:space="preserve"> 16 = 240</w:t>
      </w:r>
    </w:p>
    <w:p w:rsidR="00517054" w:rsidRDefault="00517054" w:rsidP="0051705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Все вычисления легко производятся в уме. Можно на уроках дать обоснование этому способу.</w:t>
      </w:r>
    </w:p>
    <w:p w:rsidR="00517054" w:rsidRDefault="00517054" w:rsidP="00517054">
      <w:pPr>
        <w:spacing w:line="360" w:lineRule="auto"/>
        <w:ind w:firstLine="426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Уже из одного этого случая видна уместность таких примеров; они придают осмысленный характер тождественным преобразованиям, и ученик сейчас же на примерах арифметики видит плоды своих трудов. По этому правилу ученикам нравится возводить числа в квадрат:          </w:t>
      </w:r>
      <m:oMath>
        <m:sSup>
          <m:sSupPr>
            <m:ctrlPr>
              <w:rPr>
                <w:rFonts w:ascii="Cambria Math" w:hAnsi="Verdana"/>
                <w:i/>
              </w:rPr>
            </m:ctrlPr>
          </m:sSupPr>
          <m:e>
            <m:r>
              <w:rPr>
                <w:rFonts w:ascii="Cambria Math" w:hAnsi="Verdana"/>
                <w:sz w:val="20"/>
                <w:szCs w:val="20"/>
              </w:rPr>
              <m:t>16</m:t>
            </m:r>
          </m:e>
          <m:sup>
            <m:r>
              <w:rPr>
                <w:rFonts w:ascii="Cambria Math" w:hAnsi="Verdana"/>
                <w:sz w:val="20"/>
                <w:szCs w:val="20"/>
              </w:rPr>
              <m:t>2</m:t>
            </m:r>
          </m:sup>
        </m:sSup>
      </m:oMath>
      <w:r>
        <w:rPr>
          <w:rFonts w:ascii="Verdana" w:eastAsiaTheme="minorEastAsia" w:hAnsi="Verdana"/>
          <w:sz w:val="20"/>
          <w:szCs w:val="20"/>
        </w:rPr>
        <w:t xml:space="preserve"> = 22 </w:t>
      </w:r>
      <w:r>
        <w:rPr>
          <w:rFonts w:ascii="Verdana" w:eastAsiaTheme="minorEastAsia" w:hAnsi="Verdana" w:cs="Arial"/>
          <w:sz w:val="20"/>
          <w:szCs w:val="20"/>
        </w:rPr>
        <w:t>·</w:t>
      </w:r>
      <w:r>
        <w:rPr>
          <w:rFonts w:ascii="Verdana" w:eastAsiaTheme="minorEastAsia" w:hAnsi="Verdana"/>
          <w:sz w:val="20"/>
          <w:szCs w:val="20"/>
        </w:rPr>
        <w:t xml:space="preserve"> 10 + 36 = 236;       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  <m:r>
          <w:rPr>
            <w:rFonts w:ascii="Cambria Math" w:hAnsi="Verdana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Verdana"/>
                <w:i/>
              </w:rPr>
            </m:ctrlPr>
          </m:sSupPr>
          <m:e>
            <m:r>
              <w:rPr>
                <w:rFonts w:ascii="Cambria Math" w:hAnsi="Verdana"/>
                <w:sz w:val="20"/>
                <w:szCs w:val="20"/>
              </w:rPr>
              <m:t>17</m:t>
            </m:r>
          </m:e>
          <m:sup>
            <m:r>
              <w:rPr>
                <w:rFonts w:ascii="Cambria Math" w:hAnsi="Verdana"/>
                <w:sz w:val="20"/>
                <w:szCs w:val="20"/>
              </w:rPr>
              <m:t>2</m:t>
            </m:r>
          </m:sup>
        </m:sSup>
      </m:oMath>
      <w:r>
        <w:rPr>
          <w:rFonts w:ascii="Verdana" w:eastAsiaTheme="minorEastAsia" w:hAnsi="Verdana"/>
          <w:sz w:val="20"/>
          <w:szCs w:val="20"/>
        </w:rPr>
        <w:t xml:space="preserve"> =  24 </w:t>
      </w:r>
      <w:r>
        <w:rPr>
          <w:rFonts w:ascii="Verdana" w:eastAsiaTheme="minorEastAsia" w:hAnsi="Verdana" w:cs="Arial"/>
          <w:sz w:val="20"/>
          <w:szCs w:val="20"/>
        </w:rPr>
        <w:t>·</w:t>
      </w:r>
      <w:r>
        <w:rPr>
          <w:rFonts w:ascii="Verdana" w:eastAsiaTheme="minorEastAsia" w:hAnsi="Verdana"/>
          <w:sz w:val="20"/>
          <w:szCs w:val="20"/>
        </w:rPr>
        <w:t xml:space="preserve"> 10 + 49 = 240 + 49 =- 289</w:t>
      </w:r>
    </w:p>
    <w:p w:rsidR="00517054" w:rsidRPr="00517054" w:rsidRDefault="00517054" w:rsidP="00517054">
      <w:pPr>
        <w:pStyle w:val="a3"/>
        <w:numPr>
          <w:ilvl w:val="0"/>
          <w:numId w:val="1"/>
        </w:num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517054">
        <w:rPr>
          <w:rFonts w:ascii="Verdana" w:hAnsi="Verdana"/>
          <w:b/>
          <w:sz w:val="20"/>
          <w:szCs w:val="20"/>
        </w:rPr>
        <w:t xml:space="preserve">Умножение двузначных чисел, у которых цифры десятков одинаковые, а сумма цифр единиц равна 10     </w:t>
      </w:r>
    </w:p>
    <w:p w:rsidR="00517054" w:rsidRPr="00517054" w:rsidRDefault="00517054" w:rsidP="00517054">
      <w:pPr>
        <w:pStyle w:val="a3"/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517054" w:rsidRDefault="00517054" w:rsidP="00517054">
      <w:pPr>
        <w:spacing w:line="360" w:lineRule="auto"/>
        <w:ind w:firstLine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этом случае рекомендуется при устных вычислениях поступать так: общую цифру десятков умножить на цифру единицей больше и к полученному произведению справа приписать произведение   цифр единиц данных сомножителей.</w:t>
      </w:r>
    </w:p>
    <w:p w:rsidR="00517054" w:rsidRDefault="00517054" w:rsidP="00517054">
      <w:pPr>
        <w:pStyle w:val="a3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Примеры.    а)  46 </w:t>
      </w:r>
      <w:r>
        <w:rPr>
          <w:rFonts w:ascii="Verdana" w:hAnsi="Verdana" w:cs="Arial"/>
          <w:sz w:val="20"/>
          <w:szCs w:val="20"/>
        </w:rPr>
        <w:t>·</w:t>
      </w:r>
      <w:r>
        <w:rPr>
          <w:rFonts w:ascii="Verdana" w:hAnsi="Verdana"/>
          <w:sz w:val="20"/>
          <w:szCs w:val="20"/>
        </w:rPr>
        <w:t xml:space="preserve"> 44 = 2024; б)  58 </w:t>
      </w:r>
      <w:r>
        <w:rPr>
          <w:rFonts w:ascii="Verdana" w:hAnsi="Verdana" w:cs="Arial"/>
          <w:sz w:val="20"/>
          <w:szCs w:val="20"/>
        </w:rPr>
        <w:t>·</w:t>
      </w:r>
      <w:r>
        <w:rPr>
          <w:rFonts w:ascii="Verdana" w:hAnsi="Verdana"/>
          <w:sz w:val="20"/>
          <w:szCs w:val="20"/>
        </w:rPr>
        <w:t xml:space="preserve"> 52 = 3016; в)37 </w:t>
      </w:r>
      <w:r>
        <w:rPr>
          <w:rFonts w:ascii="Verdana" w:hAnsi="Verdana" w:cs="Arial"/>
          <w:sz w:val="20"/>
          <w:szCs w:val="20"/>
        </w:rPr>
        <w:t>·</w:t>
      </w:r>
      <w:r>
        <w:rPr>
          <w:rFonts w:ascii="Verdana" w:hAnsi="Verdana"/>
          <w:sz w:val="20"/>
          <w:szCs w:val="20"/>
        </w:rPr>
        <w:t xml:space="preserve"> 33 = 1221.</w:t>
      </w:r>
    </w:p>
    <w:p w:rsidR="00517054" w:rsidRDefault="00517054" w:rsidP="00517054">
      <w:pPr>
        <w:spacing w:line="360" w:lineRule="auto"/>
        <w:ind w:firstLine="1134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Этот способ особенно нравится ученикам, так как производится почти механически. Обоснование его также вполне доступно. </w:t>
      </w:r>
      <w:r>
        <w:rPr>
          <w:rFonts w:ascii="Verdana" w:eastAsiaTheme="minorEastAsia" w:hAnsi="Verdana"/>
          <w:sz w:val="20"/>
          <w:szCs w:val="20"/>
        </w:rPr>
        <w:t xml:space="preserve">Этот способ умножения также можно применить и при возведении в квадрат двузначных чисел, оканчивающихся цифрой 5. В этом случае квадрат числа пишется сразу: </w:t>
      </w:r>
      <m:oMath>
        <m:sSup>
          <m:sSupPr>
            <m:ctrlPr>
              <w:rPr>
                <w:rFonts w:ascii="Cambria Math" w:eastAsiaTheme="minorEastAsia" w:hAnsi="Verdana"/>
                <w:i/>
              </w:rPr>
            </m:ctrlPr>
          </m:sSupPr>
          <m:e>
            <m:r>
              <w:rPr>
                <w:rFonts w:ascii="Cambria Math" w:eastAsiaTheme="minorEastAsia" w:hAnsi="Verdana"/>
                <w:sz w:val="20"/>
                <w:szCs w:val="20"/>
              </w:rPr>
              <m:t>75</m:t>
            </m:r>
          </m:e>
          <m:sup>
            <m:r>
              <w:rPr>
                <w:rFonts w:ascii="Cambria Math" w:eastAsiaTheme="minorEastAsia" w:hAnsi="Verdana"/>
                <w:sz w:val="20"/>
                <w:szCs w:val="20"/>
              </w:rPr>
              <m:t>2</m:t>
            </m:r>
          </m:sup>
        </m:sSup>
      </m:oMath>
      <w:r>
        <w:rPr>
          <w:rFonts w:ascii="Verdana" w:eastAsiaTheme="minorEastAsia" w:hAnsi="Verdana"/>
          <w:sz w:val="20"/>
          <w:szCs w:val="20"/>
        </w:rPr>
        <w:t xml:space="preserve"> = 5625; </w:t>
      </w:r>
      <m:oMath>
        <m:sSup>
          <m:sSupPr>
            <m:ctrlPr>
              <w:rPr>
                <w:rFonts w:ascii="Cambria Math" w:eastAsiaTheme="minorEastAsia" w:hAnsi="Verdana"/>
                <w:i/>
              </w:rPr>
            </m:ctrlPr>
          </m:sSupPr>
          <m:e>
            <m:r>
              <w:rPr>
                <w:rFonts w:ascii="Cambria Math" w:eastAsiaTheme="minorEastAsia" w:hAnsi="Verdana"/>
                <w:sz w:val="20"/>
                <w:szCs w:val="20"/>
              </w:rPr>
              <m:t>45</m:t>
            </m:r>
          </m:e>
          <m:sup>
            <m:r>
              <w:rPr>
                <w:rFonts w:ascii="Cambria Math" w:eastAsiaTheme="minorEastAsia" w:hAnsi="Verdana"/>
                <w:sz w:val="20"/>
                <w:szCs w:val="20"/>
              </w:rPr>
              <m:t>2</m:t>
            </m:r>
          </m:sup>
        </m:sSup>
      </m:oMath>
      <w:r>
        <w:rPr>
          <w:rFonts w:ascii="Verdana" w:eastAsiaTheme="minorEastAsia" w:hAnsi="Verdana"/>
          <w:sz w:val="20"/>
          <w:szCs w:val="20"/>
        </w:rPr>
        <w:t xml:space="preserve"> = 2025 и т.д.</w:t>
      </w:r>
    </w:p>
    <w:p w:rsidR="00517054" w:rsidRDefault="00517054" w:rsidP="00517054">
      <w:pPr>
        <w:spacing w:line="360" w:lineRule="auto"/>
        <w:ind w:firstLine="1134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 xml:space="preserve">Второй способ в комбинации с рассмотренным выше первым дает возможность легко умножать и некоторые трехзначные числа. Например: при умножении чисел 134 и 136 получим: 134 </w:t>
      </w:r>
      <w:r>
        <w:rPr>
          <w:rFonts w:ascii="Verdana" w:eastAsiaTheme="minorEastAsia" w:hAnsi="Verdana" w:cs="Arial"/>
          <w:sz w:val="20"/>
          <w:szCs w:val="20"/>
        </w:rPr>
        <w:t>·</w:t>
      </w:r>
      <w:r>
        <w:rPr>
          <w:rFonts w:ascii="Verdana" w:eastAsiaTheme="minorEastAsia" w:hAnsi="Verdana"/>
          <w:sz w:val="20"/>
          <w:szCs w:val="20"/>
        </w:rPr>
        <w:t xml:space="preserve"> 136 = 18224. Здесь для получения ответа 13 умножили на 14 по первому способу и получили 182, а затем справа приписали произведение единиц 6 </w:t>
      </w:r>
      <w:r>
        <w:rPr>
          <w:rFonts w:ascii="Verdana" w:eastAsiaTheme="minorEastAsia" w:hAnsi="Verdana" w:cs="Arial"/>
          <w:sz w:val="20"/>
          <w:szCs w:val="20"/>
        </w:rPr>
        <w:t>·</w:t>
      </w:r>
      <w:r>
        <w:rPr>
          <w:rFonts w:ascii="Verdana" w:eastAsiaTheme="minorEastAsia" w:hAnsi="Verdana"/>
          <w:sz w:val="20"/>
          <w:szCs w:val="20"/>
        </w:rPr>
        <w:t xml:space="preserve"> 4 = 24 по способу второму.</w:t>
      </w:r>
    </w:p>
    <w:p w:rsidR="00517054" w:rsidRPr="00517054" w:rsidRDefault="00517054" w:rsidP="0051705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17054" w:rsidRDefault="00517054" w:rsidP="00517054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Возведение в квадрат чисел, близких к 50.</w:t>
      </w:r>
    </w:p>
    <w:p w:rsidR="00517054" w:rsidRDefault="00517054" w:rsidP="00517054">
      <w:pPr>
        <w:pStyle w:val="a3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Для возведения в квадрат числа близкого к 50, нужно данное число уменьшить на 25; это дает сотни искомого квадрата; затем к полученному числу следует прибавить квадрат того числа, на которое данное число отличается от 50.</w:t>
      </w:r>
    </w:p>
    <w:p w:rsidR="00517054" w:rsidRDefault="00517054" w:rsidP="00517054">
      <w:pPr>
        <w:pStyle w:val="a3"/>
        <w:spacing w:line="360" w:lineRule="auto"/>
        <w:ind w:left="142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Примеры.   а)     </w:t>
      </w:r>
      <m:oMath>
        <m:sSup>
          <m:sSupPr>
            <m:ctrlPr>
              <w:rPr>
                <w:rFonts w:ascii="Cambria Math" w:hAnsi="Verdana"/>
                <w:i/>
              </w:rPr>
            </m:ctrlPr>
          </m:sSupPr>
          <m:e>
            <m:r>
              <w:rPr>
                <w:rFonts w:ascii="Cambria Math" w:hAnsi="Verdana"/>
                <w:sz w:val="20"/>
                <w:szCs w:val="20"/>
              </w:rPr>
              <m:t>48</m:t>
            </m:r>
          </m:e>
          <m:sup>
            <m:r>
              <w:rPr>
                <w:rFonts w:ascii="Cambria Math" w:hAnsi="Verdana"/>
                <w:sz w:val="20"/>
                <w:szCs w:val="20"/>
              </w:rPr>
              <m:t>2</m:t>
            </m:r>
          </m:sup>
        </m:sSup>
      </m:oMath>
      <w:r>
        <w:rPr>
          <w:rFonts w:ascii="Verdana" w:eastAsiaTheme="minorEastAsia" w:hAnsi="Verdana"/>
          <w:sz w:val="20"/>
          <w:szCs w:val="20"/>
        </w:rPr>
        <w:t xml:space="preserve"> = (48 – 25) </w:t>
      </w:r>
      <w:r>
        <w:rPr>
          <w:rFonts w:ascii="Verdana" w:eastAsiaTheme="minorEastAsia" w:hAnsi="Verdana" w:cs="Arial"/>
          <w:sz w:val="20"/>
          <w:szCs w:val="20"/>
        </w:rPr>
        <w:t>·</w:t>
      </w:r>
      <w:r>
        <w:rPr>
          <w:rFonts w:ascii="Verdana" w:eastAsiaTheme="minorEastAsia" w:hAnsi="Verdana"/>
          <w:sz w:val="20"/>
          <w:szCs w:val="20"/>
        </w:rPr>
        <w:t xml:space="preserve"> 100 + 4 = 2300 + 4 = 2304;</w:t>
      </w:r>
    </w:p>
    <w:p w:rsidR="00517054" w:rsidRDefault="00517054" w:rsidP="00517054">
      <w:pPr>
        <w:pStyle w:val="a3"/>
        <w:spacing w:line="360" w:lineRule="auto"/>
        <w:ind w:left="1494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 xml:space="preserve">  б)     </w:t>
      </w:r>
      <m:oMath>
        <m:sSup>
          <m:sSupPr>
            <m:ctrlPr>
              <w:rPr>
                <w:rFonts w:ascii="Cambria Math" w:eastAsiaTheme="minorEastAsia" w:hAnsi="Verdana"/>
                <w:i/>
              </w:rPr>
            </m:ctrlPr>
          </m:sSupPr>
          <m:e>
            <m:r>
              <w:rPr>
                <w:rFonts w:ascii="Cambria Math" w:eastAsiaTheme="minorEastAsia" w:hAnsi="Verdana"/>
                <w:sz w:val="20"/>
                <w:szCs w:val="20"/>
              </w:rPr>
              <m:t>53</m:t>
            </m:r>
          </m:e>
          <m:sup>
            <m:r>
              <w:rPr>
                <w:rFonts w:ascii="Cambria Math" w:eastAsiaTheme="minorEastAsia" w:hAnsi="Verdana"/>
                <w:sz w:val="20"/>
                <w:szCs w:val="20"/>
              </w:rPr>
              <m:t>2</m:t>
            </m:r>
          </m:sup>
        </m:sSup>
      </m:oMath>
      <w:r>
        <w:rPr>
          <w:rFonts w:ascii="Verdana" w:eastAsiaTheme="minorEastAsia" w:hAnsi="Verdana"/>
          <w:sz w:val="20"/>
          <w:szCs w:val="20"/>
        </w:rPr>
        <w:t xml:space="preserve"> = (53 – 25) </w:t>
      </w:r>
      <w:r>
        <w:rPr>
          <w:rFonts w:ascii="Verdana" w:eastAsiaTheme="minorEastAsia" w:hAnsi="Verdana" w:cs="Arial"/>
          <w:sz w:val="20"/>
          <w:szCs w:val="20"/>
        </w:rPr>
        <w:t>·</w:t>
      </w:r>
      <w:r>
        <w:rPr>
          <w:rFonts w:ascii="Verdana" w:eastAsiaTheme="minorEastAsia" w:hAnsi="Verdana"/>
          <w:sz w:val="20"/>
          <w:szCs w:val="20"/>
        </w:rPr>
        <w:t xml:space="preserve"> 100 + 9 = 2800 + 9 = 2809;</w:t>
      </w:r>
    </w:p>
    <w:p w:rsidR="00517054" w:rsidRDefault="00517054" w:rsidP="00517054">
      <w:pPr>
        <w:pStyle w:val="a3"/>
        <w:spacing w:line="360" w:lineRule="auto"/>
        <w:ind w:left="1494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 xml:space="preserve">  в)     </w:t>
      </w:r>
      <m:oMath>
        <m:sSup>
          <m:sSupPr>
            <m:ctrlPr>
              <w:rPr>
                <w:rFonts w:ascii="Cambria Math" w:eastAsiaTheme="minorEastAsia" w:hAnsi="Verdana"/>
                <w:i/>
              </w:rPr>
            </m:ctrlPr>
          </m:sSupPr>
          <m:e>
            <m:r>
              <w:rPr>
                <w:rFonts w:ascii="Cambria Math" w:eastAsiaTheme="minorEastAsia" w:hAnsi="Verdana"/>
                <w:sz w:val="20"/>
                <w:szCs w:val="20"/>
              </w:rPr>
              <m:t>62</m:t>
            </m:r>
          </m:e>
          <m:sup>
            <m:r>
              <w:rPr>
                <w:rFonts w:ascii="Cambria Math" w:eastAsiaTheme="minorEastAsia" w:hAnsi="Verdana"/>
                <w:sz w:val="20"/>
                <w:szCs w:val="20"/>
              </w:rPr>
              <m:t>2</m:t>
            </m:r>
          </m:sup>
        </m:sSup>
      </m:oMath>
      <w:r>
        <w:rPr>
          <w:rFonts w:ascii="Verdana" w:eastAsiaTheme="minorEastAsia" w:hAnsi="Verdana"/>
          <w:sz w:val="20"/>
          <w:szCs w:val="20"/>
        </w:rPr>
        <w:t xml:space="preserve"> = 3700 + 144 = 3844.</w:t>
      </w:r>
    </w:p>
    <w:p w:rsidR="00517054" w:rsidRDefault="00517054" w:rsidP="00517054">
      <w:pPr>
        <w:spacing w:line="360" w:lineRule="auto"/>
        <w:ind w:firstLine="1134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>Все вычисления в этом случае легко производятся устно</w:t>
      </w:r>
      <w:r w:rsidR="001E5684">
        <w:rPr>
          <w:rFonts w:ascii="Verdana" w:eastAsiaTheme="minorEastAsia" w:hAnsi="Verdana"/>
          <w:sz w:val="20"/>
          <w:szCs w:val="20"/>
        </w:rPr>
        <w:t>.</w:t>
      </w:r>
    </w:p>
    <w:p w:rsidR="00517054" w:rsidRDefault="00517054" w:rsidP="00517054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Возведение в квадрат чисел, близких к 100.</w:t>
      </w:r>
    </w:p>
    <w:p w:rsidR="00517054" w:rsidRDefault="00517054" w:rsidP="00517054">
      <w:pPr>
        <w:pStyle w:val="a3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Для возведения в квадрат числа, близкого к 100, нужно удвоить возводимое число и отбросить в полученном произведении одну сотню; это даст сотни искомого квадрата; затем к результату остается прибавить квадрат числа, на которое данное число отличается от 100.</w:t>
      </w:r>
    </w:p>
    <w:p w:rsidR="00517054" w:rsidRDefault="00517054" w:rsidP="00517054">
      <w:pPr>
        <w:pStyle w:val="a3"/>
        <w:spacing w:line="360" w:lineRule="auto"/>
        <w:ind w:left="360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Примеры. а)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86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 xml:space="preserve"> </m:t>
        </m:r>
      </m:oMath>
      <w:r>
        <w:rPr>
          <w:rFonts w:ascii="Verdana" w:eastAsiaTheme="minorEastAsia" w:hAnsi="Verdana"/>
          <w:sz w:val="20"/>
          <w:szCs w:val="20"/>
        </w:rPr>
        <w:t xml:space="preserve">= (172 – 100) </w:t>
      </w:r>
      <w:r>
        <w:rPr>
          <w:rFonts w:ascii="Arial" w:eastAsiaTheme="minorEastAsia" w:hAnsi="Arial" w:cs="Arial"/>
          <w:sz w:val="20"/>
          <w:szCs w:val="20"/>
        </w:rPr>
        <w:t>·</w:t>
      </w:r>
      <w:r>
        <w:rPr>
          <w:rFonts w:ascii="Verdana" w:eastAsiaTheme="minorEastAsia" w:hAnsi="Verdana"/>
          <w:sz w:val="20"/>
          <w:szCs w:val="20"/>
        </w:rPr>
        <w:t xml:space="preserve"> 100 + 196 = 7200 + 196 = 7396;</w:t>
      </w:r>
    </w:p>
    <w:p w:rsidR="00517054" w:rsidRDefault="00517054" w:rsidP="00517054">
      <w:pPr>
        <w:pStyle w:val="a3"/>
        <w:spacing w:line="360" w:lineRule="auto"/>
        <w:ind w:left="360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 xml:space="preserve">б)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121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>
        <w:rPr>
          <w:rFonts w:ascii="Verdana" w:eastAsiaTheme="minorEastAsia" w:hAnsi="Verdana"/>
          <w:sz w:val="20"/>
          <w:szCs w:val="20"/>
        </w:rPr>
        <w:t xml:space="preserve"> = (242 – 100) </w:t>
      </w:r>
      <w:r>
        <w:rPr>
          <w:rFonts w:ascii="Arial" w:eastAsiaTheme="minorEastAsia" w:hAnsi="Arial" w:cs="Arial"/>
          <w:sz w:val="20"/>
          <w:szCs w:val="20"/>
        </w:rPr>
        <w:t>·</w:t>
      </w:r>
      <w:r>
        <w:rPr>
          <w:rFonts w:ascii="Verdana" w:eastAsiaTheme="minorEastAsia" w:hAnsi="Verdana"/>
          <w:sz w:val="20"/>
          <w:szCs w:val="20"/>
        </w:rPr>
        <w:t xml:space="preserve"> 100 + 441 = 14200 + 441 = 14641;</w:t>
      </w:r>
    </w:p>
    <w:p w:rsidR="00517054" w:rsidRDefault="00517054" w:rsidP="00517054">
      <w:pPr>
        <w:pStyle w:val="a3"/>
        <w:spacing w:line="360" w:lineRule="auto"/>
        <w:ind w:left="360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 xml:space="preserve">в)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96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>
        <w:rPr>
          <w:rFonts w:ascii="Verdana" w:eastAsiaTheme="minorEastAsia" w:hAnsi="Verdana"/>
          <w:sz w:val="20"/>
          <w:szCs w:val="20"/>
        </w:rPr>
        <w:t xml:space="preserve"> = 9200 + 16 = 9216.</w:t>
      </w:r>
    </w:p>
    <w:p w:rsidR="00517054" w:rsidRPr="00517054" w:rsidRDefault="00517054" w:rsidP="00517054">
      <w:pPr>
        <w:spacing w:line="360" w:lineRule="auto"/>
        <w:jc w:val="both"/>
        <w:rPr>
          <w:rFonts w:ascii="Verdana" w:eastAsiaTheme="minorEastAsia" w:hAnsi="Verdana"/>
          <w:b/>
          <w:sz w:val="20"/>
          <w:szCs w:val="20"/>
        </w:rPr>
      </w:pPr>
      <w:r w:rsidRPr="00517054">
        <w:rPr>
          <w:rFonts w:ascii="Verdana" w:eastAsiaTheme="minorEastAsia" w:hAnsi="Verdana"/>
          <w:b/>
          <w:sz w:val="20"/>
          <w:szCs w:val="20"/>
        </w:rPr>
        <w:t>5. Извлечение квадратного корня.</w:t>
      </w:r>
    </w:p>
    <w:p w:rsidR="00517054" w:rsidRDefault="00517054" w:rsidP="00517054">
      <w:pPr>
        <w:pStyle w:val="a3"/>
        <w:spacing w:line="360" w:lineRule="auto"/>
        <w:ind w:left="360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 xml:space="preserve">       Разбиваем число справа налево на пары, из крайней левой пары или числа извлекаем нацело корень, вычитаем квадрат этого числа из первой пары. Сносим следующую пару и делим получившиеся число на удвоенный ко</w:t>
      </w:r>
      <w:r w:rsidR="001E5684">
        <w:rPr>
          <w:rFonts w:ascii="Verdana" w:eastAsiaTheme="minorEastAsia" w:hAnsi="Verdana"/>
          <w:sz w:val="20"/>
          <w:szCs w:val="20"/>
        </w:rPr>
        <w:t>рень, подбирая число единиц так,</w:t>
      </w:r>
      <w:r>
        <w:rPr>
          <w:rFonts w:ascii="Verdana" w:eastAsiaTheme="minorEastAsia" w:hAnsi="Verdana"/>
          <w:sz w:val="20"/>
          <w:szCs w:val="20"/>
        </w:rPr>
        <w:t xml:space="preserve"> чтобы частное и число единиц были одинаковые и т</w:t>
      </w:r>
      <w:r w:rsidR="001E5684">
        <w:rPr>
          <w:rFonts w:ascii="Verdana" w:eastAsiaTheme="minorEastAsia" w:hAnsi="Verdana"/>
          <w:sz w:val="20"/>
          <w:szCs w:val="20"/>
        </w:rPr>
        <w:t>. д</w:t>
      </w:r>
      <w:r>
        <w:rPr>
          <w:rFonts w:ascii="Verdana" w:eastAsiaTheme="minorEastAsia" w:hAnsi="Verdana"/>
          <w:sz w:val="20"/>
          <w:szCs w:val="20"/>
        </w:rPr>
        <w:t>, пока остаток не будет равен 0.</w:t>
      </w:r>
    </w:p>
    <w:p w:rsidR="00517054" w:rsidRDefault="00517054" w:rsidP="00517054">
      <w:pPr>
        <w:pStyle w:val="a3"/>
        <w:spacing w:line="240" w:lineRule="auto"/>
        <w:ind w:left="360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 xml:space="preserve">Примеры.  а)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22'09</m:t>
            </m:r>
          </m:e>
        </m:rad>
      </m:oMath>
      <w:r>
        <w:rPr>
          <w:rFonts w:ascii="Verdana" w:eastAsiaTheme="minorEastAsia" w:hAnsi="Verdana"/>
          <w:sz w:val="20"/>
          <w:szCs w:val="20"/>
        </w:rPr>
        <w:t xml:space="preserve"> = 4 7           б)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3'61</m:t>
            </m:r>
          </m:e>
        </m:rad>
      </m:oMath>
      <w:r>
        <w:rPr>
          <w:rFonts w:ascii="Verdana" w:eastAsiaTheme="minorEastAsia" w:hAnsi="Verdana"/>
          <w:sz w:val="20"/>
          <w:szCs w:val="20"/>
        </w:rPr>
        <w:t xml:space="preserve"> = 1 9</w:t>
      </w:r>
    </w:p>
    <w:p w:rsidR="00517054" w:rsidRDefault="00517054" w:rsidP="00517054">
      <w:pPr>
        <w:pStyle w:val="a3"/>
        <w:spacing w:line="240" w:lineRule="auto"/>
        <w:ind w:left="360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 xml:space="preserve">                      </w:t>
      </w:r>
      <w:r>
        <w:rPr>
          <w:rFonts w:ascii="Verdana" w:eastAsiaTheme="minorEastAsia" w:hAnsi="Verdana"/>
          <w:sz w:val="20"/>
          <w:szCs w:val="20"/>
          <w:u w:val="single"/>
        </w:rPr>
        <w:t>16</w:t>
      </w:r>
      <w:r>
        <w:rPr>
          <w:rFonts w:ascii="Verdana" w:eastAsiaTheme="minorEastAsia" w:hAnsi="Verdana"/>
          <w:sz w:val="20"/>
          <w:szCs w:val="20"/>
        </w:rPr>
        <w:t xml:space="preserve">                               </w:t>
      </w:r>
      <w:r>
        <w:rPr>
          <w:rFonts w:ascii="Verdana" w:eastAsiaTheme="minorEastAsia" w:hAnsi="Verdana"/>
          <w:sz w:val="20"/>
          <w:szCs w:val="20"/>
          <w:u w:val="single"/>
        </w:rPr>
        <w:t>1</w:t>
      </w:r>
    </w:p>
    <w:p w:rsidR="00517054" w:rsidRPr="00517054" w:rsidRDefault="00517054" w:rsidP="00517054">
      <w:pPr>
        <w:pStyle w:val="a3"/>
        <w:spacing w:line="24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Verdana" w:eastAsiaTheme="minorEastAsia" w:hAnsi="Verdana"/>
          <w:sz w:val="20"/>
          <w:szCs w:val="20"/>
        </w:rPr>
        <w:t xml:space="preserve">                        609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  <w:u w:val="single"/>
        </w:rPr>
        <w:t>87</w:t>
      </w:r>
      <w:r>
        <w:rPr>
          <w:rFonts w:ascii="Arial" w:hAnsi="Arial" w:cs="Arial"/>
          <w:sz w:val="20"/>
          <w:szCs w:val="20"/>
        </w:rPr>
        <w:t>__</w:t>
      </w:r>
      <w:r w:rsidRPr="00517054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Verdana" w:eastAsiaTheme="minorEastAsia" w:hAnsi="Verdana"/>
          <w:sz w:val="20"/>
          <w:szCs w:val="20"/>
        </w:rPr>
        <w:t xml:space="preserve">261 </w:t>
      </w:r>
      <w:r>
        <w:rPr>
          <w:rFonts w:ascii="Arial" w:hAnsi="Arial" w:cs="Arial"/>
          <w:sz w:val="20"/>
          <w:szCs w:val="20"/>
        </w:rPr>
        <w:t>L</w:t>
      </w:r>
      <w:r w:rsidRPr="00517054">
        <w:rPr>
          <w:rFonts w:ascii="Arial" w:hAnsi="Arial" w:cs="Arial"/>
          <w:sz w:val="20"/>
          <w:szCs w:val="20"/>
          <w:u w:val="single"/>
        </w:rPr>
        <w:t>29</w:t>
      </w:r>
    </w:p>
    <w:p w:rsidR="00517054" w:rsidRPr="00517054" w:rsidRDefault="00517054" w:rsidP="00517054">
      <w:pPr>
        <w:pStyle w:val="a3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609  </w:t>
      </w:r>
      <w:r>
        <w:rPr>
          <w:rFonts w:ascii="Arial" w:hAnsi="Arial" w:cs="Arial"/>
          <w:sz w:val="20"/>
          <w:szCs w:val="20"/>
        </w:rPr>
        <w:t xml:space="preserve"> </w:t>
      </w:r>
      <w:r w:rsidRPr="0051705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7</w:t>
      </w:r>
      <w:r w:rsidRPr="00517054">
        <w:rPr>
          <w:rFonts w:ascii="Arial" w:hAnsi="Arial" w:cs="Arial"/>
          <w:sz w:val="20"/>
          <w:szCs w:val="20"/>
        </w:rPr>
        <w:t xml:space="preserve">                           </w:t>
      </w:r>
      <w:r w:rsidRPr="00517054">
        <w:rPr>
          <w:rFonts w:ascii="Arial" w:hAnsi="Arial" w:cs="Arial"/>
          <w:sz w:val="20"/>
          <w:szCs w:val="20"/>
          <w:u w:val="single"/>
        </w:rPr>
        <w:t>261</w:t>
      </w:r>
      <w:r w:rsidRPr="00517054">
        <w:rPr>
          <w:rFonts w:ascii="Arial" w:hAnsi="Arial" w:cs="Arial"/>
          <w:sz w:val="20"/>
          <w:szCs w:val="20"/>
        </w:rPr>
        <w:t xml:space="preserve">     9</w:t>
      </w:r>
    </w:p>
    <w:p w:rsidR="00517054" w:rsidRPr="00517054" w:rsidRDefault="00517054" w:rsidP="00517054">
      <w:pPr>
        <w:pStyle w:val="a3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position w:val="-10"/>
          <w:sz w:val="20"/>
          <w:szCs w:val="2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403593644" r:id="rId6"/>
        </w:object>
      </w:r>
      <w:r>
        <w:rPr>
          <w:rFonts w:ascii="Arial" w:hAnsi="Arial" w:cs="Arial"/>
          <w:sz w:val="20"/>
          <w:szCs w:val="20"/>
        </w:rPr>
        <w:t xml:space="preserve">         0</w:t>
      </w:r>
      <w:r w:rsidRPr="00517054">
        <w:rPr>
          <w:rFonts w:ascii="Arial" w:hAnsi="Arial" w:cs="Arial"/>
          <w:sz w:val="20"/>
          <w:szCs w:val="20"/>
        </w:rPr>
        <w:t xml:space="preserve">                                   0</w:t>
      </w:r>
    </w:p>
    <w:p w:rsidR="00517054" w:rsidRDefault="00517054" w:rsidP="00517054">
      <w:pPr>
        <w:pStyle w:val="a3"/>
        <w:spacing w:line="240" w:lineRule="auto"/>
        <w:ind w:left="360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 xml:space="preserve">                          </w:t>
      </w:r>
    </w:p>
    <w:p w:rsidR="00517054" w:rsidRDefault="00517054" w:rsidP="00517054">
      <w:pPr>
        <w:pStyle w:val="a3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>Здесь все промежуточные вычисления легко совершаются в уме.</w:t>
      </w:r>
    </w:p>
    <w:p w:rsidR="00517054" w:rsidRDefault="00517054" w:rsidP="00517054">
      <w:pPr>
        <w:pStyle w:val="a3"/>
        <w:spacing w:line="360" w:lineRule="auto"/>
        <w:ind w:left="0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Разумеется, рассмотренные выше примеры, которые пробуждают интерес и пытливость учащихся, не единственные. Их можно найти в любом разделе математики. Нужно только искренне желание учителя работать с творческой инициативой и с пользой для дела. А польза от такой работы как видно из конкретных примеров, несомненна: повышается теоретический уровень преподавания математики, прививаются навыки самостоятельной работы учащихся, развивается и закрепляется среди учащихся интерес к математике и ее использование на практике, а вместе с тем повышается и общая математическая культура учащихся.</w:t>
      </w:r>
    </w:p>
    <w:p w:rsidR="00517054" w:rsidRDefault="00517054" w:rsidP="00517054">
      <w:pPr>
        <w:spacing w:line="360" w:lineRule="auto"/>
        <w:ind w:firstLine="426"/>
        <w:jc w:val="both"/>
        <w:rPr>
          <w:rFonts w:ascii="Verdana" w:eastAsiaTheme="minorEastAsia" w:hAnsi="Verdana"/>
          <w:sz w:val="20"/>
          <w:szCs w:val="20"/>
        </w:rPr>
      </w:pPr>
    </w:p>
    <w:sectPr w:rsidR="00517054" w:rsidSect="0027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D65"/>
    <w:multiLevelType w:val="hybridMultilevel"/>
    <w:tmpl w:val="5BD206E6"/>
    <w:lvl w:ilvl="0" w:tplc="22F2FD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054"/>
    <w:rsid w:val="001E5684"/>
    <w:rsid w:val="00274CF3"/>
    <w:rsid w:val="0051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1421</Words>
  <Characters>8105</Characters>
  <Application>Microsoft Office Word</Application>
  <DocSecurity>0</DocSecurity>
  <Lines>67</Lines>
  <Paragraphs>19</Paragraphs>
  <ScaleCrop>false</ScaleCrop>
  <Company>Grizli777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Ричард</dc:creator>
  <cp:lastModifiedBy>Ричард</cp:lastModifiedBy>
  <cp:revision>2</cp:revision>
  <dcterms:created xsi:type="dcterms:W3CDTF">2012-07-12T06:05:00Z</dcterms:created>
  <dcterms:modified xsi:type="dcterms:W3CDTF">2012-07-12T06:21:00Z</dcterms:modified>
</cp:coreProperties>
</file>