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DC" w:rsidRPr="00B00BA7" w:rsidRDefault="002D32DC" w:rsidP="002D32D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00BA7">
        <w:rPr>
          <w:b/>
          <w:sz w:val="32"/>
          <w:szCs w:val="32"/>
        </w:rPr>
        <w:t>ИНФОРМАЦИЯ</w:t>
      </w:r>
    </w:p>
    <w:p w:rsidR="002D32DC" w:rsidRDefault="002D32DC" w:rsidP="002D32DC">
      <w:pPr>
        <w:jc w:val="center"/>
        <w:rPr>
          <w:b/>
          <w:sz w:val="32"/>
          <w:szCs w:val="32"/>
        </w:rPr>
      </w:pPr>
      <w:r w:rsidRPr="00B00BA7">
        <w:rPr>
          <w:b/>
          <w:sz w:val="32"/>
          <w:szCs w:val="32"/>
        </w:rPr>
        <w:t xml:space="preserve"> о современных образовательных технологиях и/или методиках, используемых педагогическим работником в практической профессиональной деятельности</w:t>
      </w:r>
    </w:p>
    <w:p w:rsidR="00AD55F2" w:rsidRDefault="00AD55F2" w:rsidP="002D32DC">
      <w:pPr>
        <w:jc w:val="center"/>
        <w:rPr>
          <w:b/>
          <w:sz w:val="32"/>
          <w:szCs w:val="32"/>
        </w:rPr>
      </w:pPr>
    </w:p>
    <w:tbl>
      <w:tblPr>
        <w:tblW w:w="5343" w:type="pct"/>
        <w:tblCellSpacing w:w="12" w:type="dxa"/>
        <w:tblInd w:w="-672" w:type="dxa"/>
        <w:tblBorders>
          <w:top w:val="triple" w:sz="4" w:space="0" w:color="339966"/>
          <w:left w:val="triple" w:sz="4" w:space="0" w:color="339966"/>
          <w:bottom w:val="triple" w:sz="4" w:space="0" w:color="339966"/>
          <w:right w:val="triple" w:sz="4" w:space="0" w:color="339966"/>
          <w:insideH w:val="triple" w:sz="4" w:space="0" w:color="339966"/>
          <w:insideV w:val="triple" w:sz="4" w:space="0" w:color="339966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84"/>
        <w:gridCol w:w="2920"/>
        <w:gridCol w:w="3614"/>
        <w:gridCol w:w="3614"/>
        <w:gridCol w:w="3615"/>
      </w:tblGrid>
      <w:tr w:rsidR="00827BA2" w:rsidRPr="00AD55F2">
        <w:trPr>
          <w:tblCellSpacing w:w="12" w:type="dxa"/>
        </w:trPr>
        <w:tc>
          <w:tcPr>
            <w:tcW w:w="948" w:type="dxa"/>
            <w:shd w:val="clear" w:color="auto" w:fill="auto"/>
            <w:vAlign w:val="center"/>
          </w:tcPr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 xml:space="preserve">№ </w:t>
            </w:r>
            <w:proofErr w:type="gramStart"/>
            <w:r w:rsidRPr="00AD55F2">
              <w:rPr>
                <w:rFonts w:ascii="Bookman Old Style" w:hAnsi="Bookman Old Style" w:cs="Arial"/>
                <w:sz w:val="20"/>
                <w:szCs w:val="20"/>
              </w:rPr>
              <w:t>п</w:t>
            </w:r>
            <w:proofErr w:type="gramEnd"/>
            <w:r w:rsidRPr="00AD55F2">
              <w:rPr>
                <w:rFonts w:ascii="Bookman Old Style" w:hAnsi="Bookman Old Style" w:cs="Arial"/>
                <w:sz w:val="20"/>
                <w:szCs w:val="20"/>
              </w:rPr>
              <w:t>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>Современные образовательные технологии и/или методики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>Цель использования технологий и/или методик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>Описание внедрения технологий и/или методик в практической профессиональной деятельности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>Результат использования технологий и/или методик</w:t>
            </w:r>
          </w:p>
        </w:tc>
      </w:tr>
      <w:tr w:rsidR="00ED179F" w:rsidRPr="00AD55F2">
        <w:trPr>
          <w:tblCellSpacing w:w="12" w:type="dxa"/>
        </w:trPr>
        <w:tc>
          <w:tcPr>
            <w:tcW w:w="948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pStyle w:val="a3"/>
              <w:jc w:val="center"/>
              <w:rPr>
                <w:rFonts w:ascii="Bookman Old Style" w:hAnsi="Bookman Old Style"/>
                <w:color w:val="003300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2896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pStyle w:val="a3"/>
              <w:spacing w:line="72" w:lineRule="atLeast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>Здоровьеформирующие педагогические технологии</w:t>
            </w:r>
          </w:p>
          <w:p w:rsidR="00C16389" w:rsidRPr="00AD55F2" w:rsidRDefault="00C16389" w:rsidP="00EE4FC1">
            <w:pPr>
              <w:pStyle w:val="a3"/>
              <w:spacing w:line="72" w:lineRule="atLeast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>Авторы:                                         В. Г. Кудрявцев,              Б. Е. Егоров «Педагогика оздоровления»</w:t>
            </w:r>
          </w:p>
        </w:tc>
        <w:tc>
          <w:tcPr>
            <w:tcW w:w="3590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 xml:space="preserve">Обеспечение высокого уровня реального здоровья воспитанникам детского сада  и воспитание валеологической культуры как совокупности осознанного отношения ребёнка к здоровью и жизни человека. </w:t>
            </w:r>
          </w:p>
        </w:tc>
        <w:tc>
          <w:tcPr>
            <w:tcW w:w="3590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1. Составлены:                 </w:t>
            </w:r>
          </w:p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t>перспективный план работы по здоровьесбережению во второй младшей группе на 2011-2012 учебный год;</w:t>
            </w:r>
          </w:p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перспективный план проведения подвижных, малоподвижных, хороводных и народных игр </w:t>
            </w:r>
          </w:p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(II младшая – подготовительная группы);                              </w:t>
            </w:r>
          </w:p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t>план закаливающих мероприятий на 2011-2012 учебный год;</w:t>
            </w:r>
          </w:p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t>план мероприятий по валеологии во второй младшей группе.</w:t>
            </w:r>
          </w:p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2.Разработаны оздоровительные мероприятия: дыхательная, офтальмологическая, и </w:t>
            </w: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lastRenderedPageBreak/>
              <w:t>пальчиковая гимнастики, закаливание,  динамические паузы, подвижные и спортивные игры, развлечения и праздники, релаксация, технологии воздействия цветом и музыкой, психогимнастика, сказкотерапия.                                             3. Педагогическое просвещение родителей.</w:t>
            </w:r>
          </w:p>
        </w:tc>
        <w:tc>
          <w:tcPr>
            <w:tcW w:w="3579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lastRenderedPageBreak/>
              <w:t>В результате использования здоровьеформирующей технологии у детей формируются основы валеологического сознания, потребность вести здоровый образ жизни, сознательное и заботливое отношение к своему здоровью и здоровью окружающих людей. Улучшаются соматические показатели здоровья дошкольников. У родителей формируются ценностные ориентации, направленные на сохранение и укрепление здоровья детей. По результатам проделанной работы у 93,1% детей имеется мотивация и стремление быть здоровыми.</w:t>
            </w:r>
          </w:p>
        </w:tc>
      </w:tr>
      <w:tr w:rsidR="00ED179F" w:rsidRPr="00AD55F2">
        <w:trPr>
          <w:tblCellSpacing w:w="12" w:type="dxa"/>
        </w:trPr>
        <w:tc>
          <w:tcPr>
            <w:tcW w:w="948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55F2">
              <w:rPr>
                <w:rFonts w:ascii="Bookman Old Style" w:hAnsi="Bookman Old Style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96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pStyle w:val="a3"/>
              <w:spacing w:line="72" w:lineRule="atLeast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t>Игровая обучающая педагогическая технология</w:t>
            </w:r>
          </w:p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 xml:space="preserve">Авторы:                </w:t>
            </w:r>
            <w:r w:rsidR="00827BA2">
              <w:rPr>
                <w:rFonts w:ascii="Bookman Old Style" w:hAnsi="Bookman Old Style" w:cs="Arial"/>
                <w:sz w:val="20"/>
                <w:szCs w:val="20"/>
              </w:rPr>
              <w:t xml:space="preserve">       </w:t>
            </w:r>
            <w:r w:rsidRPr="00AD55F2">
              <w:rPr>
                <w:rFonts w:ascii="Bookman Old Style" w:hAnsi="Bookman Old Style" w:cs="Arial"/>
                <w:sz w:val="20"/>
                <w:szCs w:val="20"/>
              </w:rPr>
              <w:t xml:space="preserve"> О. А. Анищенко «Развиваем в игре»;                  Н. Ф. Губанова «Игровая деятельность в детском саду»</w:t>
            </w:r>
          </w:p>
        </w:tc>
        <w:tc>
          <w:tcPr>
            <w:tcW w:w="3590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>Приобщение к нормам и ценностям общества; адаптация к условиям среды; расширение кругозора; развитие познавательной активности и любознательности; воспитание самостоятельности.</w:t>
            </w:r>
          </w:p>
        </w:tc>
        <w:tc>
          <w:tcPr>
            <w:tcW w:w="3590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pStyle w:val="a3"/>
              <w:spacing w:line="72" w:lineRule="atLeast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t>1. Составлены</w:t>
            </w:r>
            <w:r w:rsidR="00827BA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:                     </w:t>
            </w: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t>перспективное планирование развития игровой деятельности детей дошкольного возраста во второй младшей, средней, старшей и подготовительной группах;                          перспективный план работы по развитию познавательной активности детей в процессе речевых игр во второй младшей группе.                                  Написаны конспекты занятий; дидактические, воспитывающие, развивающие игры.</w:t>
            </w:r>
          </w:p>
          <w:p w:rsidR="00C16389" w:rsidRPr="00AD55F2" w:rsidRDefault="00C16389" w:rsidP="00EE4FC1">
            <w:pPr>
              <w:pStyle w:val="a3"/>
              <w:spacing w:line="72" w:lineRule="atLeast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2. Систематическое использование          в непосредственно-образовательной деятельности, развлечениях, труде, </w:t>
            </w: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lastRenderedPageBreak/>
              <w:t>прогулках, повседневной бытовой деятельности.</w:t>
            </w:r>
          </w:p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t>3. Педагогическое просвещение родителей.</w:t>
            </w:r>
          </w:p>
        </w:tc>
        <w:tc>
          <w:tcPr>
            <w:tcW w:w="3579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lastRenderedPageBreak/>
              <w:t>В результате использования игровой обучающей технологии дети с лёгкостью приобретают специальные знания, умения и навыки. Родители становятся активными участниками воспитательно-образовательного процесса.</w:t>
            </w:r>
          </w:p>
        </w:tc>
      </w:tr>
      <w:tr w:rsidR="00ED179F" w:rsidRPr="00AD55F2">
        <w:trPr>
          <w:tblCellSpacing w:w="12" w:type="dxa"/>
        </w:trPr>
        <w:tc>
          <w:tcPr>
            <w:tcW w:w="948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55F2">
              <w:rPr>
                <w:rFonts w:ascii="Bookman Old Style" w:hAnsi="Bookman Old Style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96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pStyle w:val="a3"/>
              <w:spacing w:line="72" w:lineRule="atLeast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t>Социально-личностная педагогическая технология</w:t>
            </w:r>
          </w:p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 xml:space="preserve">Автор:                   </w:t>
            </w:r>
            <w:r w:rsidR="00827BA2">
              <w:rPr>
                <w:rFonts w:ascii="Bookman Old Style" w:hAnsi="Bookman Old Style" w:cs="Arial"/>
                <w:sz w:val="20"/>
                <w:szCs w:val="20"/>
              </w:rPr>
              <w:t xml:space="preserve">        </w:t>
            </w:r>
            <w:r w:rsidRPr="00AD55F2">
              <w:rPr>
                <w:rFonts w:ascii="Bookman Old Style" w:hAnsi="Bookman Old Style" w:cs="Arial"/>
                <w:sz w:val="20"/>
                <w:szCs w:val="20"/>
              </w:rPr>
              <w:t>Е. В. Рылеева «Как помочь дошкольнику найти своё «Я».</w:t>
            </w:r>
          </w:p>
        </w:tc>
        <w:tc>
          <w:tcPr>
            <w:tcW w:w="3590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>Создание в детском саду условий, способствующих позитивной социализации дошкольников.</w:t>
            </w:r>
          </w:p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>Формирование первоначальных представлений социального характера и включение детей в систему социальных отношений.</w:t>
            </w:r>
          </w:p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pStyle w:val="a3"/>
              <w:spacing w:line="72" w:lineRule="atLeast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1. Составлены перспективные планы по социально-личностному развитию детей. </w:t>
            </w:r>
          </w:p>
          <w:p w:rsidR="00C16389" w:rsidRPr="00AD55F2" w:rsidRDefault="00C16389" w:rsidP="00EE4FC1">
            <w:pPr>
              <w:pStyle w:val="a3"/>
              <w:spacing w:line="72" w:lineRule="atLeast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2. Разработаны мероприятия по реализации данной технологии: упражнения и игры, беседы и занятия, тренинги, этюды, проблемные ситуации.          </w:t>
            </w:r>
          </w:p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t>3. Педагогическое просвещение родителей.</w:t>
            </w:r>
          </w:p>
        </w:tc>
        <w:tc>
          <w:tcPr>
            <w:tcW w:w="3579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 xml:space="preserve">В результате использования данной  технологии повышается качество социально-личностного развития детей, формируются представления о социальных нормах и правилах поведения в обществе, развиваются креативные способности и практические умения дошкольников. По результатам проделанной работы дети показали: </w:t>
            </w:r>
          </w:p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 xml:space="preserve">высокий уровень – 68%;                   средний уровень – 32%.                                                   </w:t>
            </w:r>
          </w:p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D179F" w:rsidRPr="00AD55F2">
        <w:trPr>
          <w:tblCellSpacing w:w="12" w:type="dxa"/>
        </w:trPr>
        <w:tc>
          <w:tcPr>
            <w:tcW w:w="948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>4.</w:t>
            </w:r>
          </w:p>
        </w:tc>
        <w:tc>
          <w:tcPr>
            <w:tcW w:w="2896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pStyle w:val="a3"/>
              <w:spacing w:line="72" w:lineRule="atLeast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t>Технология «Приобщение        к истокам национальной культуры»</w:t>
            </w:r>
          </w:p>
          <w:p w:rsidR="00C16389" w:rsidRPr="00AD55F2" w:rsidRDefault="00C16389" w:rsidP="00EE4FC1">
            <w:pPr>
              <w:ind w:firstLine="54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>Авторы:</w:t>
            </w:r>
          </w:p>
          <w:p w:rsidR="00C16389" w:rsidRPr="00AD55F2" w:rsidRDefault="00C16389" w:rsidP="00EE4FC1">
            <w:pPr>
              <w:ind w:firstLine="54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 xml:space="preserve">Т. И. Гризик, </w:t>
            </w:r>
            <w:r w:rsidR="00827BA2">
              <w:rPr>
                <w:rFonts w:ascii="Bookman Old Style" w:hAnsi="Bookman Old Style" w:cs="Arial"/>
                <w:sz w:val="20"/>
                <w:szCs w:val="20"/>
              </w:rPr>
              <w:t xml:space="preserve">        </w:t>
            </w:r>
            <w:r w:rsidRPr="00AD55F2">
              <w:rPr>
                <w:rFonts w:ascii="Bookman Old Style" w:hAnsi="Bookman Old Style" w:cs="Arial"/>
                <w:sz w:val="20"/>
                <w:szCs w:val="20"/>
              </w:rPr>
              <w:t>Т. Н. Доронова,</w:t>
            </w:r>
          </w:p>
          <w:p w:rsidR="00C16389" w:rsidRPr="00AD55F2" w:rsidRDefault="00C16389" w:rsidP="00EE4FC1">
            <w:pPr>
              <w:ind w:firstLine="54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 xml:space="preserve">Е.В. Соловьёва, </w:t>
            </w:r>
          </w:p>
          <w:p w:rsidR="00C16389" w:rsidRPr="00AD55F2" w:rsidRDefault="00C16389" w:rsidP="00EE4FC1">
            <w:pPr>
              <w:ind w:firstLine="54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 xml:space="preserve">С. Г. Якобсон </w:t>
            </w:r>
            <w:r w:rsidRPr="00AD55F2">
              <w:rPr>
                <w:rFonts w:ascii="Bookman Old Style" w:hAnsi="Bookman Old Style" w:cs="Arial"/>
                <w:sz w:val="20"/>
                <w:szCs w:val="20"/>
              </w:rPr>
              <w:lastRenderedPageBreak/>
              <w:t>«Народная культура и традиции. Занятия с детьми 3-7 лет»</w:t>
            </w:r>
          </w:p>
          <w:p w:rsidR="00C16389" w:rsidRPr="00AD55F2" w:rsidRDefault="00C16389" w:rsidP="00EE4FC1">
            <w:pPr>
              <w:ind w:firstLine="54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16389" w:rsidRPr="00AD55F2" w:rsidRDefault="00C16389" w:rsidP="00EE4FC1">
            <w:pPr>
              <w:pStyle w:val="a3"/>
              <w:spacing w:line="72" w:lineRule="atLeast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Воспитание высоких духовных ценностей и культурных традиций у дошкольников через  формирование интереса к историческому прошлому России,  </w:t>
            </w: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русской национальной культуре. </w:t>
            </w:r>
          </w:p>
          <w:p w:rsidR="00C16389" w:rsidRPr="00AD55F2" w:rsidRDefault="00C16389" w:rsidP="00EE4FC1">
            <w:pPr>
              <w:pStyle w:val="a3"/>
              <w:spacing w:line="72" w:lineRule="atLeast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C16389" w:rsidRPr="00AD55F2" w:rsidRDefault="00C16389" w:rsidP="00EE4FC1">
            <w:pPr>
              <w:pStyle w:val="a3"/>
              <w:spacing w:line="72" w:lineRule="atLeast"/>
              <w:ind w:left="-1009" w:firstLine="1009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pStyle w:val="a3"/>
              <w:spacing w:line="72" w:lineRule="atLeast"/>
              <w:ind w:right="60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1. Составлены                                     тематические годовые планы занятий по приобщению дошкольников к истокам национальной культуры (младшая – подготовительная группы).                                                                                                         </w:t>
            </w:r>
            <w:r w:rsidRPr="00AD55F2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2. </w:t>
            </w:r>
            <w:proofErr w:type="gramStart"/>
            <w:r w:rsidRPr="00AD55F2">
              <w:rPr>
                <w:rFonts w:ascii="Bookman Old Style" w:hAnsi="Bookman Old Style" w:cs="Arial"/>
                <w:sz w:val="20"/>
                <w:szCs w:val="20"/>
              </w:rPr>
              <w:t>Создан банк мероприятий по п</w:t>
            </w: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t>риобщению дошкольников к традициям русской национальной культуры: знакомство с русским бытом, обычаями русского народа, особенностями труда людей, народным творчеством, народными играми с куклами, потешками, хороводами, играми-шутками, народным календарём, основами православной культуры; праздники: календарные, фольклорные, обрядовые, дни именин и т.д.</w:t>
            </w:r>
            <w:proofErr w:type="gramEnd"/>
          </w:p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t>3. Педагогическое просвещение родителей.</w:t>
            </w:r>
          </w:p>
        </w:tc>
        <w:tc>
          <w:tcPr>
            <w:tcW w:w="3579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pStyle w:val="a3"/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В результате использования технологии приобщения детей к истокам национальной культуры у детей появляется интерес к русскому фольклору, обычаям и обрядам русского народа. Развивается художественный вкус. Формируются представления о </w:t>
            </w:r>
            <w:r w:rsidRPr="00AD55F2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красоте, истине, добре и зле. По результатам проделанной работы дети показали: высокий уровень – 84%;                   средний уровень – 16%.                                                   </w:t>
            </w:r>
          </w:p>
          <w:p w:rsidR="00C16389" w:rsidRPr="00AD55F2" w:rsidRDefault="00C16389" w:rsidP="00EE4FC1">
            <w:pPr>
              <w:pStyle w:val="a3"/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16389" w:rsidRPr="00AD55F2" w:rsidRDefault="00C16389" w:rsidP="00EE4FC1">
            <w:pPr>
              <w:pStyle w:val="a3"/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D179F" w:rsidRPr="00AD55F2">
        <w:trPr>
          <w:tblCellSpacing w:w="12" w:type="dxa"/>
        </w:trPr>
        <w:tc>
          <w:tcPr>
            <w:tcW w:w="948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96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Педагогическая технология         </w:t>
            </w:r>
            <w:r w:rsidRPr="00AD55F2">
              <w:rPr>
                <w:rFonts w:ascii="Bookman Old Style" w:hAnsi="Bookman Old Style" w:cs="Arial"/>
                <w:sz w:val="20"/>
                <w:szCs w:val="20"/>
              </w:rPr>
              <w:t>по экологическому воспитанию дошкольников</w:t>
            </w:r>
          </w:p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 xml:space="preserve">Автор: С. Н. Николаева «Методика </w:t>
            </w:r>
            <w:r w:rsidRPr="00AD55F2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экологического воспитания в детском саду»;  С. Н. Николаева «Юный эколог»              </w:t>
            </w:r>
          </w:p>
        </w:tc>
        <w:tc>
          <w:tcPr>
            <w:tcW w:w="3590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lastRenderedPageBreak/>
              <w:t>Формирование основ экологической культуры, эмоционального отношения к природным объектам. Воспитание чувства ответственности за состояние окружающей среды. Развитие</w:t>
            </w:r>
            <w:r w:rsidR="00F952BD">
              <w:rPr>
                <w:rFonts w:ascii="Bookman Old Style" w:hAnsi="Bookman Old Style" w:cs="Arial"/>
                <w:sz w:val="20"/>
                <w:szCs w:val="20"/>
              </w:rPr>
              <w:t xml:space="preserve"> активности в решении </w:t>
            </w:r>
            <w:r w:rsidRPr="00AD55F2">
              <w:rPr>
                <w:rFonts w:ascii="Bookman Old Style" w:hAnsi="Bookman Old Style" w:cs="Arial"/>
                <w:sz w:val="20"/>
                <w:szCs w:val="20"/>
              </w:rPr>
              <w:lastRenderedPageBreak/>
              <w:t>экологических проблем.</w:t>
            </w:r>
          </w:p>
          <w:p w:rsidR="00C16389" w:rsidRPr="00AD55F2" w:rsidRDefault="00C16389" w:rsidP="00EE4FC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C16389" w:rsidRPr="00AD55F2" w:rsidRDefault="00C16389" w:rsidP="00EE4FC1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pStyle w:val="a3"/>
              <w:spacing w:line="72" w:lineRule="atLeast"/>
              <w:ind w:right="-42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lastRenderedPageBreak/>
              <w:t>1. Составлены: перспективный план по ознакомлению детей с миром природы; перспективное планирование наблюдений в природе; календарно-тематический план «Мы твои друзья, природа».</w:t>
            </w:r>
          </w:p>
          <w:p w:rsidR="00C16389" w:rsidRPr="00AD55F2" w:rsidRDefault="00C16389" w:rsidP="00EE4FC1">
            <w:pPr>
              <w:pStyle w:val="a3"/>
              <w:spacing w:line="72" w:lineRule="atLeast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lastRenderedPageBreak/>
              <w:t>2. Систематическое использование          в непосредственно-образовательной и практической деятельности. Проведение экскурсий, экологических викторин и досугов.</w:t>
            </w:r>
          </w:p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bCs/>
                <w:sz w:val="20"/>
                <w:szCs w:val="20"/>
              </w:rPr>
              <w:t>3. Педагогическое просвещение родителей.</w:t>
            </w:r>
          </w:p>
        </w:tc>
        <w:tc>
          <w:tcPr>
            <w:tcW w:w="3579" w:type="dxa"/>
            <w:tcBorders>
              <w:top w:val="triple" w:sz="4" w:space="0" w:color="339966"/>
              <w:left w:val="triple" w:sz="4" w:space="0" w:color="339966"/>
              <w:bottom w:val="triple" w:sz="4" w:space="0" w:color="339966"/>
              <w:right w:val="triple" w:sz="4" w:space="0" w:color="339966"/>
            </w:tcBorders>
            <w:shd w:val="clear" w:color="auto" w:fill="auto"/>
          </w:tcPr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В результате использования технологии по экологическому воспитанию у дошкольников формируется осознанно правильное отношение к объектам и явлениям природы, желание общаться с природой и отражать свои впечатления </w:t>
            </w:r>
            <w:r w:rsidRPr="00AD55F2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через различные виды деятельности. Развиваются умственные способности, которые проявляются в умении экспериментировать, анализировать, делать выводы. По результатам проделанной работы дети показали: </w:t>
            </w:r>
          </w:p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D55F2">
              <w:rPr>
                <w:rFonts w:ascii="Bookman Old Style" w:hAnsi="Bookman Old Style" w:cs="Arial"/>
                <w:sz w:val="20"/>
                <w:szCs w:val="20"/>
              </w:rPr>
              <w:t xml:space="preserve">высокий уровень – 56%;                   средний уровень – 44%.                                                   </w:t>
            </w:r>
          </w:p>
          <w:p w:rsidR="00C16389" w:rsidRPr="00AD55F2" w:rsidRDefault="00C16389" w:rsidP="00EE4FC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C16389" w:rsidRDefault="00C16389" w:rsidP="002D32DC">
      <w:pPr>
        <w:jc w:val="center"/>
        <w:rPr>
          <w:b/>
          <w:sz w:val="32"/>
          <w:szCs w:val="32"/>
        </w:rPr>
      </w:pPr>
    </w:p>
    <w:p w:rsidR="00C16389" w:rsidRDefault="00C16389" w:rsidP="002D32DC">
      <w:pPr>
        <w:jc w:val="center"/>
        <w:rPr>
          <w:b/>
          <w:sz w:val="32"/>
          <w:szCs w:val="32"/>
        </w:rPr>
      </w:pPr>
    </w:p>
    <w:p w:rsidR="00E3424B" w:rsidRDefault="00E3424B" w:rsidP="002D32DC">
      <w:pPr>
        <w:jc w:val="center"/>
        <w:rPr>
          <w:b/>
          <w:sz w:val="32"/>
          <w:szCs w:val="32"/>
        </w:rPr>
      </w:pPr>
    </w:p>
    <w:p w:rsidR="00E3424B" w:rsidRDefault="00E3424B" w:rsidP="002D32DC">
      <w:pPr>
        <w:jc w:val="center"/>
        <w:rPr>
          <w:b/>
          <w:sz w:val="32"/>
          <w:szCs w:val="32"/>
        </w:rPr>
      </w:pPr>
    </w:p>
    <w:p w:rsidR="00E3424B" w:rsidRPr="00B00BA7" w:rsidRDefault="00E3424B" w:rsidP="002D32DC">
      <w:pPr>
        <w:jc w:val="center"/>
        <w:rPr>
          <w:b/>
          <w:sz w:val="32"/>
          <w:szCs w:val="32"/>
        </w:rPr>
      </w:pPr>
    </w:p>
    <w:p w:rsidR="002D32DC" w:rsidRDefault="002D32DC" w:rsidP="002D32DC"/>
    <w:p w:rsidR="002D32DC" w:rsidRPr="009E346E" w:rsidRDefault="002D32DC" w:rsidP="00815ED0">
      <w:pPr>
        <w:ind w:firstLine="709"/>
        <w:rPr>
          <w:color w:val="003300"/>
          <w:sz w:val="56"/>
          <w:szCs w:val="56"/>
        </w:rPr>
      </w:pPr>
    </w:p>
    <w:sectPr w:rsidR="002D32DC" w:rsidRPr="009E346E" w:rsidSect="00ED179F"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D0"/>
    <w:rsid w:val="001C447F"/>
    <w:rsid w:val="00252676"/>
    <w:rsid w:val="002B51ED"/>
    <w:rsid w:val="002C1621"/>
    <w:rsid w:val="002D32DC"/>
    <w:rsid w:val="003851C3"/>
    <w:rsid w:val="003D0CDC"/>
    <w:rsid w:val="0060394C"/>
    <w:rsid w:val="00771A38"/>
    <w:rsid w:val="007C1E21"/>
    <w:rsid w:val="00815ED0"/>
    <w:rsid w:val="00827BA2"/>
    <w:rsid w:val="009E346E"/>
    <w:rsid w:val="00AD55F2"/>
    <w:rsid w:val="00BC203D"/>
    <w:rsid w:val="00BE2630"/>
    <w:rsid w:val="00C16389"/>
    <w:rsid w:val="00CD0775"/>
    <w:rsid w:val="00E3424B"/>
    <w:rsid w:val="00E628C6"/>
    <w:rsid w:val="00ED179F"/>
    <w:rsid w:val="00EE4FC1"/>
    <w:rsid w:val="00F66E23"/>
    <w:rsid w:val="00F9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fe1,#ffffeb,#ebffeb,#f5fff5,#fff5ff,#fff2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E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71A38"/>
    <w:pPr>
      <w:spacing w:before="100" w:beforeAutospacing="1" w:after="100" w:afterAutospacing="1"/>
    </w:pPr>
  </w:style>
  <w:style w:type="character" w:styleId="a4">
    <w:name w:val="Strong"/>
    <w:basedOn w:val="a0"/>
    <w:qFormat/>
    <w:rsid w:val="00771A38"/>
    <w:rPr>
      <w:b/>
      <w:bCs/>
    </w:rPr>
  </w:style>
  <w:style w:type="table" w:styleId="a5">
    <w:name w:val="Table Grid"/>
    <w:basedOn w:val="a1"/>
    <w:rsid w:val="002D3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E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71A38"/>
    <w:pPr>
      <w:spacing w:before="100" w:beforeAutospacing="1" w:after="100" w:afterAutospacing="1"/>
    </w:pPr>
  </w:style>
  <w:style w:type="character" w:styleId="a4">
    <w:name w:val="Strong"/>
    <w:basedOn w:val="a0"/>
    <w:qFormat/>
    <w:rsid w:val="00771A38"/>
    <w:rPr>
      <w:b/>
      <w:bCs/>
    </w:rPr>
  </w:style>
  <w:style w:type="table" w:styleId="a5">
    <w:name w:val="Table Grid"/>
    <w:basedOn w:val="a1"/>
    <w:rsid w:val="002D3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Детский Сад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</dc:creator>
  <cp:lastModifiedBy>Шах</cp:lastModifiedBy>
  <cp:revision>2</cp:revision>
  <cp:lastPrinted>2012-03-27T15:44:00Z</cp:lastPrinted>
  <dcterms:created xsi:type="dcterms:W3CDTF">2012-12-02T18:58:00Z</dcterms:created>
  <dcterms:modified xsi:type="dcterms:W3CDTF">2012-12-02T19:03:00Z</dcterms:modified>
</cp:coreProperties>
</file>