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5" w:rsidRPr="00E32073" w:rsidRDefault="00D457D9" w:rsidP="00CC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73">
        <w:rPr>
          <w:rFonts w:ascii="Times New Roman" w:hAnsi="Times New Roman" w:cs="Times New Roman"/>
          <w:b/>
          <w:sz w:val="24"/>
          <w:szCs w:val="24"/>
        </w:rPr>
        <w:t xml:space="preserve">Лингвистический компонент обучения в </w:t>
      </w:r>
      <w:proofErr w:type="gramStart"/>
      <w:r w:rsidRPr="00E32073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E32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73">
        <w:rPr>
          <w:rFonts w:ascii="Times New Roman" w:hAnsi="Times New Roman" w:cs="Times New Roman"/>
          <w:b/>
          <w:sz w:val="24"/>
          <w:szCs w:val="24"/>
        </w:rPr>
        <w:t>щколе</w:t>
      </w:r>
      <w:proofErr w:type="spellEnd"/>
      <w:r w:rsidRPr="00E32073">
        <w:rPr>
          <w:rFonts w:ascii="Times New Roman" w:hAnsi="Times New Roman" w:cs="Times New Roman"/>
          <w:b/>
          <w:sz w:val="24"/>
          <w:szCs w:val="24"/>
        </w:rPr>
        <w:t>.</w:t>
      </w:r>
    </w:p>
    <w:p w:rsidR="00D457D9" w:rsidRPr="00CC2979" w:rsidRDefault="00D457D9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CC2979">
        <w:rPr>
          <w:rFonts w:ascii="Times New Roman" w:hAnsi="Times New Roman" w:cs="Times New Roman"/>
          <w:sz w:val="24"/>
          <w:szCs w:val="24"/>
        </w:rPr>
        <w:t>системоопределяющих</w:t>
      </w:r>
      <w:proofErr w:type="spellEnd"/>
      <w:r w:rsidRPr="00CC2979">
        <w:rPr>
          <w:rFonts w:ascii="Times New Roman" w:hAnsi="Times New Roman" w:cs="Times New Roman"/>
          <w:sz w:val="24"/>
          <w:szCs w:val="24"/>
        </w:rPr>
        <w:t xml:space="preserve"> черт современного качественного образования является высокий уровень языковой подготовки школьников. Язык – это не только средство общения, но и поле для форми</w:t>
      </w:r>
      <w:r w:rsidR="00451F68" w:rsidRPr="00CC2979">
        <w:rPr>
          <w:rFonts w:ascii="Times New Roman" w:hAnsi="Times New Roman" w:cs="Times New Roman"/>
          <w:sz w:val="24"/>
          <w:szCs w:val="24"/>
        </w:rPr>
        <w:t>р</w:t>
      </w:r>
      <w:r w:rsidRPr="00CC2979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Pr="00CC297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C2979">
        <w:rPr>
          <w:rFonts w:ascii="Times New Roman" w:hAnsi="Times New Roman" w:cs="Times New Roman"/>
          <w:sz w:val="24"/>
          <w:szCs w:val="24"/>
        </w:rPr>
        <w:t xml:space="preserve"> </w:t>
      </w:r>
      <w:r w:rsidR="00451F68" w:rsidRPr="00CC2979">
        <w:rPr>
          <w:rFonts w:ascii="Times New Roman" w:hAnsi="Times New Roman" w:cs="Times New Roman"/>
          <w:sz w:val="24"/>
          <w:szCs w:val="24"/>
        </w:rPr>
        <w:t>умений и навыков (сопоставления, анализа, моделирования и т.д.)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Чтобы повысить уровень лингвистической компетенции школьника недостаточно базовых курсов русского и иностранного языков. Необходимо приобщить к данной задаче и неязыковые предметы. Это «Языковая работа на уроках неязыковых предметов». Приведу несколько примеров.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Работа с терминами на уроках права</w:t>
      </w:r>
      <w:r w:rsidR="00047764">
        <w:rPr>
          <w:rFonts w:ascii="Times New Roman" w:hAnsi="Times New Roman" w:cs="Times New Roman"/>
          <w:sz w:val="24"/>
          <w:szCs w:val="24"/>
        </w:rPr>
        <w:t>. З</w:t>
      </w:r>
      <w:r w:rsidRPr="00CC2979">
        <w:rPr>
          <w:rFonts w:ascii="Times New Roman" w:hAnsi="Times New Roman" w:cs="Times New Roman"/>
          <w:sz w:val="24"/>
          <w:szCs w:val="24"/>
        </w:rPr>
        <w:t>накомя школьников с термином «пролонгация» (договора), учитель может опираться на знание учащихся по англ</w:t>
      </w:r>
      <w:proofErr w:type="gramStart"/>
      <w:r w:rsidRPr="00CC297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C2979">
        <w:rPr>
          <w:rFonts w:ascii="Times New Roman" w:hAnsi="Times New Roman" w:cs="Times New Roman"/>
          <w:sz w:val="24"/>
          <w:szCs w:val="24"/>
        </w:rPr>
        <w:t>зыку (</w:t>
      </w:r>
      <w:proofErr w:type="spellStart"/>
      <w:r w:rsidRPr="00CC2979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CC2979">
        <w:rPr>
          <w:rFonts w:ascii="Times New Roman" w:hAnsi="Times New Roman" w:cs="Times New Roman"/>
          <w:sz w:val="24"/>
          <w:szCs w:val="24"/>
        </w:rPr>
        <w:t xml:space="preserve"> – длинный, долгий).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Формирование речи школьников может проводиться </w:t>
      </w:r>
      <w:r w:rsidR="00047764">
        <w:rPr>
          <w:rFonts w:ascii="Times New Roman" w:hAnsi="Times New Roman" w:cs="Times New Roman"/>
          <w:sz w:val="24"/>
          <w:szCs w:val="24"/>
        </w:rPr>
        <w:t xml:space="preserve">и </w:t>
      </w:r>
      <w:r w:rsidRPr="00CC2979">
        <w:rPr>
          <w:rFonts w:ascii="Times New Roman" w:hAnsi="Times New Roman" w:cs="Times New Roman"/>
          <w:sz w:val="24"/>
          <w:szCs w:val="24"/>
        </w:rPr>
        <w:t>на уроках математики: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- оперирование признаками предметов;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- овладение логическим действием классификации;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- формирование умения вывода через род и видовое отличие;</w:t>
      </w:r>
    </w:p>
    <w:p w:rsidR="00451F68" w:rsidRPr="00CC2979" w:rsidRDefault="00451F68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- оперирование логическими словами (кванторами)</w:t>
      </w:r>
      <w:r w:rsidR="00B663A6" w:rsidRPr="00CC2979">
        <w:rPr>
          <w:rFonts w:ascii="Times New Roman" w:hAnsi="Times New Roman" w:cs="Times New Roman"/>
          <w:sz w:val="24"/>
          <w:szCs w:val="24"/>
        </w:rPr>
        <w:t>: все, некоторые, каждый, любой и др.</w:t>
      </w:r>
    </w:p>
    <w:p w:rsidR="00B663A6" w:rsidRPr="00CC2979" w:rsidRDefault="00B663A6" w:rsidP="00451F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- формирование умения делать самые простые выводы.</w:t>
      </w:r>
    </w:p>
    <w:p w:rsidR="00B663A6" w:rsidRPr="00CC2979" w:rsidRDefault="00B663A6" w:rsidP="00B663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Различные пути формирования и развития математической речи учащихся, это: математические диктанты, работа в тетради «Математический словарь школьника», задания по переходу от словесной записи </w:t>
      </w:r>
      <w:proofErr w:type="gramStart"/>
      <w:r w:rsidRPr="00CC29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2979">
        <w:rPr>
          <w:rFonts w:ascii="Times New Roman" w:hAnsi="Times New Roman" w:cs="Times New Roman"/>
          <w:sz w:val="24"/>
          <w:szCs w:val="24"/>
        </w:rPr>
        <w:t xml:space="preserve"> символической и обратно, исследовательская работа над содержанием задач.</w:t>
      </w:r>
    </w:p>
    <w:p w:rsidR="00431EC7" w:rsidRPr="00CC2979" w:rsidRDefault="00B663A6" w:rsidP="00B663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Примеры работы с языком на уроках химии, биологии. Когда учитель даёт учащимся 8 класса представление о генетической взаимосвязи органических  веществ, то сталкивается  с непониманием детей до тех пор, пока не начинает объяснять слово «генетический»</w:t>
      </w:r>
      <w:r w:rsidR="00431EC7" w:rsidRPr="00CC2979">
        <w:rPr>
          <w:rFonts w:ascii="Times New Roman" w:hAnsi="Times New Roman" w:cs="Times New Roman"/>
          <w:sz w:val="24"/>
          <w:szCs w:val="24"/>
        </w:rPr>
        <w:t xml:space="preserve"> через слово «ген», то есть «род» (лат</w:t>
      </w:r>
      <w:proofErr w:type="gramStart"/>
      <w:r w:rsidR="00431EC7" w:rsidRPr="00CC2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EC7" w:rsidRPr="00CC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1EC7" w:rsidRPr="00CC29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1EC7" w:rsidRPr="00CC2979">
        <w:rPr>
          <w:rFonts w:ascii="Times New Roman" w:hAnsi="Times New Roman" w:cs="Times New Roman"/>
          <w:sz w:val="24"/>
          <w:szCs w:val="24"/>
        </w:rPr>
        <w:t>енус</w:t>
      </w:r>
      <w:proofErr w:type="spellEnd"/>
      <w:r w:rsidR="00431EC7" w:rsidRPr="00CC2979">
        <w:rPr>
          <w:rFonts w:ascii="Times New Roman" w:hAnsi="Times New Roman" w:cs="Times New Roman"/>
          <w:sz w:val="24"/>
          <w:szCs w:val="24"/>
        </w:rPr>
        <w:t>). Таким образом, генетическая взаимосвязь объясняется как такая, при которой всё время идут превращения из одного вещества в другое (металл – соль). Наличие конкретного атома, который проявляется во всех превращениях, можно сравнить с наличием гена, который проявляется во всех поколениях родственников.</w:t>
      </w:r>
    </w:p>
    <w:p w:rsidR="00431EC7" w:rsidRPr="00CC2979" w:rsidRDefault="00431EC7" w:rsidP="00B663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На химии записывается один из химических законов языком, которым его формулировал Ломоносов, а дети должны понять, какой закон имеется в виду и сформулировать его современным языком.</w:t>
      </w:r>
    </w:p>
    <w:p w:rsidR="00480C43" w:rsidRPr="00CC2979" w:rsidRDefault="00431EC7" w:rsidP="00B663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На истории это могут быть краткие этимологические экскур</w:t>
      </w:r>
      <w:r w:rsidR="00480C43" w:rsidRPr="00CC2979">
        <w:rPr>
          <w:rFonts w:ascii="Times New Roman" w:hAnsi="Times New Roman" w:cs="Times New Roman"/>
          <w:sz w:val="24"/>
          <w:szCs w:val="24"/>
        </w:rPr>
        <w:t>с</w:t>
      </w:r>
      <w:r w:rsidRPr="00CC2979">
        <w:rPr>
          <w:rFonts w:ascii="Times New Roman" w:hAnsi="Times New Roman" w:cs="Times New Roman"/>
          <w:sz w:val="24"/>
          <w:szCs w:val="24"/>
        </w:rPr>
        <w:t xml:space="preserve">ы, </w:t>
      </w:r>
      <w:r w:rsidR="00480C43" w:rsidRPr="00CC2979">
        <w:rPr>
          <w:rFonts w:ascii="Times New Roman" w:hAnsi="Times New Roman" w:cs="Times New Roman"/>
          <w:sz w:val="24"/>
          <w:szCs w:val="24"/>
        </w:rPr>
        <w:t>призванные сделать уроки более занимательными (например, сравнить слова «кацап» и «хохол», поговорить об их происхождении).</w:t>
      </w:r>
    </w:p>
    <w:p w:rsidR="00B663A6" w:rsidRPr="00CC2979" w:rsidRDefault="00480C43" w:rsidP="00B663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Почти все педагоги-предметники ещё и классные руководители, поэтому особое значение придаётся внеклассной работе, расширяющей и углубляющей предметные знания учащихся, </w:t>
      </w:r>
      <w:r w:rsidR="00431EC7" w:rsidRPr="00CC2979">
        <w:rPr>
          <w:rFonts w:ascii="Times New Roman" w:hAnsi="Times New Roman" w:cs="Times New Roman"/>
          <w:sz w:val="24"/>
          <w:szCs w:val="24"/>
        </w:rPr>
        <w:t xml:space="preserve"> </w:t>
      </w:r>
      <w:r w:rsidRPr="00CC2979">
        <w:rPr>
          <w:rFonts w:ascii="Times New Roman" w:hAnsi="Times New Roman" w:cs="Times New Roman"/>
          <w:sz w:val="24"/>
          <w:szCs w:val="24"/>
        </w:rPr>
        <w:t>а также выполняющей воспитательную функцию.</w:t>
      </w:r>
    </w:p>
    <w:p w:rsidR="00C01AAE" w:rsidRPr="00CC2979" w:rsidRDefault="00480C43" w:rsidP="00C01A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Лингвистическое содержание может внести разнообразие в работу классных руководителей. Вот несколько вариантов, как можно осмыслить традиционную тему классного часа. Ежегодно, классным руководителям приходится проводить мероприятия, с условными названиями «Я москвич» или «Моя столица, моя Москва». Было бы полезно, наряду с историей и достопримечательностями </w:t>
      </w:r>
      <w:r w:rsidR="00047764">
        <w:rPr>
          <w:rFonts w:ascii="Times New Roman" w:hAnsi="Times New Roman" w:cs="Times New Roman"/>
          <w:sz w:val="24"/>
          <w:szCs w:val="24"/>
        </w:rPr>
        <w:t>нашей столицы</w:t>
      </w:r>
      <w:r w:rsidRPr="00CC2979">
        <w:rPr>
          <w:rFonts w:ascii="Times New Roman" w:hAnsi="Times New Roman" w:cs="Times New Roman"/>
          <w:sz w:val="24"/>
          <w:szCs w:val="24"/>
        </w:rPr>
        <w:t xml:space="preserve">, знать и особенности речи </w:t>
      </w:r>
      <w:r w:rsidRPr="00CC2979">
        <w:rPr>
          <w:rFonts w:ascii="Times New Roman" w:hAnsi="Times New Roman" w:cs="Times New Roman"/>
          <w:sz w:val="24"/>
          <w:szCs w:val="24"/>
        </w:rPr>
        <w:lastRenderedPageBreak/>
        <w:t xml:space="preserve">земляков </w:t>
      </w:r>
      <w:proofErr w:type="gramStart"/>
      <w:r w:rsidRPr="00CC2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2979">
        <w:rPr>
          <w:rFonts w:ascii="Times New Roman" w:hAnsi="Times New Roman" w:cs="Times New Roman"/>
          <w:sz w:val="24"/>
          <w:szCs w:val="24"/>
        </w:rPr>
        <w:t>а следовательно, осознать и особенности собственной речи), используя подходящую литера</w:t>
      </w:r>
      <w:r w:rsidR="00C01AAE" w:rsidRPr="00CC2979">
        <w:rPr>
          <w:rFonts w:ascii="Times New Roman" w:hAnsi="Times New Roman" w:cs="Times New Roman"/>
          <w:sz w:val="24"/>
          <w:szCs w:val="24"/>
        </w:rPr>
        <w:t xml:space="preserve">туру, например, книги </w:t>
      </w:r>
      <w:proofErr w:type="spellStart"/>
      <w:r w:rsidR="00C01AAE" w:rsidRPr="00CC2979">
        <w:rPr>
          <w:rFonts w:ascii="Times New Roman" w:hAnsi="Times New Roman" w:cs="Times New Roman"/>
          <w:sz w:val="24"/>
          <w:szCs w:val="24"/>
        </w:rPr>
        <w:t>радиоведущих</w:t>
      </w:r>
      <w:proofErr w:type="spellEnd"/>
      <w:r w:rsidR="00C01AAE" w:rsidRPr="00CC2979">
        <w:rPr>
          <w:rFonts w:ascii="Times New Roman" w:hAnsi="Times New Roman" w:cs="Times New Roman"/>
          <w:sz w:val="24"/>
          <w:szCs w:val="24"/>
        </w:rPr>
        <w:t xml:space="preserve"> канала «Эхо Москвы» «Говорим по-русски с Ольгой Северской» или « Говорим по-русски с Мариной Королёвой». Школьники могли бы подготовить выступления, в которых сопоставлялись бы названия одних и тех же предметов в Москве и Петербурге» </w:t>
      </w:r>
      <w:proofErr w:type="gramStart"/>
      <w:r w:rsidR="00C01AAE" w:rsidRPr="00CC2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1AAE" w:rsidRPr="00CC2979">
        <w:rPr>
          <w:rFonts w:ascii="Times New Roman" w:hAnsi="Times New Roman" w:cs="Times New Roman"/>
          <w:sz w:val="24"/>
          <w:szCs w:val="24"/>
        </w:rPr>
        <w:t>в первой из названных книг одна глава так и называется «Что в Москве батон, то в Питере булка»).</w:t>
      </w:r>
    </w:p>
    <w:p w:rsidR="00C01AAE" w:rsidRPr="00CC2979" w:rsidRDefault="00C01AAE" w:rsidP="00C01A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 xml:space="preserve">Интересный лингвистический поворот можно придать классному часу, посвящённому будущим профессиям выпускников. </w:t>
      </w:r>
      <w:r w:rsidR="00067807" w:rsidRPr="00CC2979">
        <w:rPr>
          <w:rFonts w:ascii="Times New Roman" w:hAnsi="Times New Roman" w:cs="Times New Roman"/>
          <w:sz w:val="24"/>
          <w:szCs w:val="24"/>
        </w:rPr>
        <w:t xml:space="preserve">Например, понятны ли нам названия многих предлагаемых вакансий: </w:t>
      </w:r>
      <w:proofErr w:type="spellStart"/>
      <w:r w:rsidR="00067807" w:rsidRPr="00CC2979">
        <w:rPr>
          <w:rFonts w:ascii="Times New Roman" w:hAnsi="Times New Roman" w:cs="Times New Roman"/>
          <w:sz w:val="24"/>
          <w:szCs w:val="24"/>
        </w:rPr>
        <w:t>сейлзменеджер</w:t>
      </w:r>
      <w:proofErr w:type="spellEnd"/>
      <w:r w:rsidR="00067807" w:rsidRPr="00CC2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807" w:rsidRPr="00CC2979">
        <w:rPr>
          <w:rFonts w:ascii="Times New Roman" w:hAnsi="Times New Roman" w:cs="Times New Roman"/>
          <w:sz w:val="24"/>
          <w:szCs w:val="24"/>
        </w:rPr>
        <w:t>веб-дизайнер</w:t>
      </w:r>
      <w:proofErr w:type="spellEnd"/>
      <w:r w:rsidR="00067807" w:rsidRPr="00CC2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807" w:rsidRPr="00CC2979">
        <w:rPr>
          <w:rFonts w:ascii="Times New Roman" w:hAnsi="Times New Roman" w:cs="Times New Roman"/>
          <w:sz w:val="24"/>
          <w:szCs w:val="24"/>
        </w:rPr>
        <w:t>сисадмин</w:t>
      </w:r>
      <w:proofErr w:type="spellEnd"/>
      <w:r w:rsidR="00067807" w:rsidRPr="00CC2979">
        <w:rPr>
          <w:rFonts w:ascii="Times New Roman" w:hAnsi="Times New Roman" w:cs="Times New Roman"/>
          <w:sz w:val="24"/>
          <w:szCs w:val="24"/>
        </w:rPr>
        <w:t xml:space="preserve">? А дети в реальной жизни столкнутся с такими наименованиями. В помощь учителю книга М.А. </w:t>
      </w:r>
      <w:proofErr w:type="spellStart"/>
      <w:r w:rsidR="00067807" w:rsidRPr="00CC2979">
        <w:rPr>
          <w:rFonts w:ascii="Times New Roman" w:hAnsi="Times New Roman" w:cs="Times New Roman"/>
          <w:sz w:val="24"/>
          <w:szCs w:val="24"/>
        </w:rPr>
        <w:t>Кронгауза</w:t>
      </w:r>
      <w:proofErr w:type="spellEnd"/>
      <w:r w:rsidR="00067807" w:rsidRPr="00CC2979">
        <w:rPr>
          <w:rFonts w:ascii="Times New Roman" w:hAnsi="Times New Roman" w:cs="Times New Roman"/>
          <w:sz w:val="24"/>
          <w:szCs w:val="24"/>
        </w:rPr>
        <w:t xml:space="preserve"> «Русский язык на грани нервного срыва», в которой живым, понятным языком описаны многие интересные процессы в современном русском языке.</w:t>
      </w:r>
    </w:p>
    <w:p w:rsidR="00067807" w:rsidRDefault="00067807" w:rsidP="00C01A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Усиление внимания к языковому аспекту обучения во всех предметных областях способствует воспитанию личности, открытой к восприятию новых знаний. А также вырабатывает у детей лингвистическое мировоззрение.</w:t>
      </w:r>
    </w:p>
    <w:p w:rsidR="00CC2979" w:rsidRDefault="00CC2979" w:rsidP="00C01A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2979" w:rsidRPr="00CC2979" w:rsidRDefault="00047764" w:rsidP="00C01A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Алёшина Е.В.</w:t>
      </w:r>
    </w:p>
    <w:sectPr w:rsidR="00CC2979" w:rsidRPr="00CC2979" w:rsidSect="00F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D9"/>
    <w:rsid w:val="00047764"/>
    <w:rsid w:val="00056DE3"/>
    <w:rsid w:val="00067807"/>
    <w:rsid w:val="00431EC7"/>
    <w:rsid w:val="00451F68"/>
    <w:rsid w:val="00480C43"/>
    <w:rsid w:val="0091214C"/>
    <w:rsid w:val="00B663A6"/>
    <w:rsid w:val="00C01AAE"/>
    <w:rsid w:val="00CC2979"/>
    <w:rsid w:val="00D457D9"/>
    <w:rsid w:val="00E32073"/>
    <w:rsid w:val="00FA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2012-11-15T05:39:00Z</dcterms:created>
  <dcterms:modified xsi:type="dcterms:W3CDTF">2012-11-16T06:57:00Z</dcterms:modified>
</cp:coreProperties>
</file>