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Ind w:w="-252" w:type="dxa"/>
        <w:tblCellMar>
          <w:left w:w="10" w:type="dxa"/>
          <w:right w:w="10" w:type="dxa"/>
        </w:tblCellMar>
        <w:tblLook w:val="00A0"/>
      </w:tblPr>
      <w:tblGrid>
        <w:gridCol w:w="10378"/>
      </w:tblGrid>
      <w:tr w:rsidR="00DB34DD" w:rsidTr="00DB34DD">
        <w:tc>
          <w:tcPr>
            <w:tcW w:w="10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D" w:rsidRDefault="00DB34DD">
            <w:pPr>
              <w:pStyle w:val="a3"/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«Средняя общеобразовательная школа №9»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Методическое объединение гуманитарного цикла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DB34DD" w:rsidRDefault="00DB34DD">
            <w:pPr>
              <w:pStyle w:val="a3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b/>
                <w:sz w:val="72"/>
                <w:szCs w:val="72"/>
                <w:lang w:eastAsia="en-US"/>
              </w:rPr>
            </w:pPr>
            <w:r>
              <w:rPr>
                <w:rFonts w:ascii="Calibri" w:hAnsi="Calibri" w:cs="Calibri"/>
                <w:b/>
                <w:sz w:val="72"/>
                <w:szCs w:val="72"/>
                <w:lang w:eastAsia="en-US"/>
              </w:rPr>
              <w:t>Рабочая учебная программа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b/>
                <w:sz w:val="72"/>
                <w:szCs w:val="72"/>
                <w:lang w:eastAsia="en-US"/>
              </w:rPr>
            </w:pPr>
            <w:r>
              <w:rPr>
                <w:rFonts w:ascii="Calibri" w:hAnsi="Calibri" w:cs="Calibri"/>
                <w:b/>
                <w:sz w:val="72"/>
                <w:szCs w:val="72"/>
                <w:lang w:eastAsia="en-US"/>
              </w:rPr>
              <w:t>по  русскому языку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b/>
                <w:sz w:val="72"/>
                <w:szCs w:val="72"/>
                <w:lang w:eastAsia="en-US"/>
              </w:rPr>
            </w:pPr>
            <w:r>
              <w:rPr>
                <w:rFonts w:ascii="Calibri" w:hAnsi="Calibri" w:cs="Calibri"/>
                <w:b/>
                <w:sz w:val="72"/>
                <w:szCs w:val="72"/>
                <w:lang w:eastAsia="en-US"/>
              </w:rPr>
              <w:t>для обучающихся  9  класса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Составлена на основе примерной программы курса </w:t>
            </w:r>
          </w:p>
          <w:p w:rsidR="00DB34DD" w:rsidRDefault="00DB34D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«Программы для общеобразовательных учреждений. Русский язык. 5-9»</w:t>
            </w:r>
            <w:r>
              <w:rPr>
                <w:rFonts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Москва, «Дрофа». 2009</w:t>
            </w:r>
            <w:r>
              <w:rPr>
                <w:rFonts w:cs="Calibri"/>
                <w:bCs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автор </w:t>
            </w:r>
            <w:proofErr w:type="spellStart"/>
            <w:r>
              <w:rPr>
                <w:rFonts w:cs="Calibri"/>
                <w:sz w:val="28"/>
                <w:szCs w:val="28"/>
              </w:rPr>
              <w:t>В.В.Бабайцева</w:t>
            </w:r>
            <w:proofErr w:type="spellEnd"/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:rsidR="00DB34DD" w:rsidRDefault="00DB34DD">
            <w:pPr>
              <w:pStyle w:val="a6"/>
              <w:spacing w:before="0" w:after="0" w:line="276" w:lineRule="auto"/>
              <w:jc w:val="right"/>
              <w:rPr>
                <w:rFonts w:ascii="Calibri" w:hAnsi="Calibri" w:cs="Calibri"/>
                <w:sz w:val="28"/>
                <w:lang w:eastAsia="en-US"/>
              </w:rPr>
            </w:pPr>
            <w:r>
              <w:rPr>
                <w:rFonts w:ascii="Calibri" w:hAnsi="Calibri" w:cs="Calibri"/>
                <w:bCs/>
                <w:sz w:val="28"/>
                <w:lang w:eastAsia="en-US"/>
              </w:rPr>
              <w:t>Автор –  Чистякова Елена Евгеньевна,</w:t>
            </w:r>
          </w:p>
          <w:p w:rsidR="00DB34DD" w:rsidRDefault="00DB34DD">
            <w:pPr>
              <w:pStyle w:val="a6"/>
              <w:spacing w:before="0" w:after="0" w:line="276" w:lineRule="auto"/>
              <w:jc w:val="right"/>
              <w:rPr>
                <w:rFonts w:ascii="Calibri" w:hAnsi="Calibri" w:cs="Calibri"/>
                <w:sz w:val="28"/>
                <w:lang w:eastAsia="en-US"/>
              </w:rPr>
            </w:pPr>
          </w:p>
          <w:p w:rsidR="00DB34DD" w:rsidRDefault="00DB34DD">
            <w:pPr>
              <w:pStyle w:val="a6"/>
              <w:spacing w:before="0" w:after="0" w:line="276" w:lineRule="auto"/>
              <w:jc w:val="right"/>
              <w:rPr>
                <w:rFonts w:ascii="Calibri" w:hAnsi="Calibri" w:cs="Calibri"/>
                <w:b w:val="0"/>
                <w:sz w:val="28"/>
                <w:lang w:eastAsia="en-US"/>
              </w:rPr>
            </w:pPr>
            <w:r>
              <w:rPr>
                <w:rFonts w:ascii="Calibri" w:hAnsi="Calibri" w:cs="Calibri"/>
                <w:bCs/>
                <w:sz w:val="28"/>
                <w:lang w:eastAsia="en-US"/>
              </w:rPr>
              <w:t>учитель русского языка и литературы</w:t>
            </w:r>
          </w:p>
          <w:p w:rsidR="00DB34DD" w:rsidRDefault="00DB34DD">
            <w:pPr>
              <w:pStyle w:val="a4"/>
              <w:spacing w:after="0" w:line="276" w:lineRule="auto"/>
              <w:jc w:val="right"/>
              <w:rPr>
                <w:rFonts w:ascii="Calibri" w:hAnsi="Calibri" w:cs="Calibri"/>
                <w:lang w:eastAsia="en-US"/>
              </w:rPr>
            </w:pPr>
          </w:p>
          <w:p w:rsidR="00DB34DD" w:rsidRDefault="00DB34DD">
            <w:pPr>
              <w:pStyle w:val="a6"/>
              <w:spacing w:before="0" w:after="0" w:line="276" w:lineRule="auto"/>
              <w:jc w:val="right"/>
              <w:rPr>
                <w:rFonts w:ascii="Calibri" w:hAnsi="Calibri" w:cs="Calibri"/>
                <w:b w:val="0"/>
                <w:lang w:eastAsia="en-US"/>
              </w:rPr>
            </w:pPr>
          </w:p>
          <w:tbl>
            <w:tblPr>
              <w:tblW w:w="9972" w:type="dxa"/>
              <w:tblCellMar>
                <w:left w:w="10" w:type="dxa"/>
                <w:right w:w="10" w:type="dxa"/>
              </w:tblCellMar>
              <w:tblLook w:val="00A0"/>
            </w:tblPr>
            <w:tblGrid>
              <w:gridCol w:w="4932"/>
              <w:gridCol w:w="5040"/>
            </w:tblGrid>
            <w:tr w:rsidR="00DB34DD"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4DD" w:rsidRDefault="00DB34DD">
                  <w:pPr>
                    <w:pStyle w:val="a6"/>
                    <w:tabs>
                      <w:tab w:val="center" w:pos="107"/>
                      <w:tab w:val="right" w:pos="8097"/>
                      <w:tab w:val="left" w:pos="10454"/>
                    </w:tabs>
                    <w:spacing w:before="0" w:after="0" w:line="276" w:lineRule="auto"/>
                    <w:ind w:right="-1"/>
                    <w:jc w:val="lef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107"/>
                      <w:tab w:val="right" w:pos="8097"/>
                      <w:tab w:val="left" w:pos="10454"/>
                    </w:tabs>
                    <w:spacing w:before="0" w:after="0" w:line="276" w:lineRule="auto"/>
                    <w:ind w:right="-1"/>
                    <w:jc w:val="lef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107"/>
                      <w:tab w:val="right" w:pos="8097"/>
                      <w:tab w:val="left" w:pos="10454"/>
                    </w:tabs>
                    <w:spacing w:before="0" w:after="0" w:line="276" w:lineRule="auto"/>
                    <w:ind w:right="-1"/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DB34DD" w:rsidRDefault="00DB34DD">
                  <w:pPr>
                    <w:pStyle w:val="a6"/>
                    <w:tabs>
                      <w:tab w:val="center" w:pos="106"/>
                      <w:tab w:val="right" w:pos="8096"/>
                      <w:tab w:val="left" w:pos="10453"/>
                    </w:tabs>
                    <w:spacing w:before="0" w:after="0" w:line="276" w:lineRule="auto"/>
                    <w:ind w:left="-1" w:right="-1"/>
                    <w:jc w:val="lef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Директор МБОУ «СОШ № 9»:</w:t>
                  </w:r>
                </w:p>
                <w:p w:rsidR="00DB34DD" w:rsidRDefault="00DB34DD">
                  <w:pPr>
                    <w:pStyle w:val="a4"/>
                    <w:spacing w:line="276" w:lineRule="auto"/>
                    <w:rPr>
                      <w:rFonts w:ascii="Calibri" w:hAnsi="Calibri" w:cs="Calibri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106"/>
                      <w:tab w:val="right" w:pos="8096"/>
                      <w:tab w:val="left" w:pos="10453"/>
                    </w:tabs>
                    <w:spacing w:before="0" w:after="0" w:line="276" w:lineRule="auto"/>
                    <w:ind w:left="-1" w:right="-1" w:firstLine="1240"/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107"/>
                      <w:tab w:val="right" w:pos="8097"/>
                      <w:tab w:val="left" w:pos="10454"/>
                    </w:tabs>
                    <w:spacing w:before="0" w:after="0" w:line="276" w:lineRule="auto"/>
                    <w:ind w:right="-1"/>
                    <w:jc w:val="lef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___________________ С.В.Лукьянова</w:t>
                  </w:r>
                </w:p>
                <w:p w:rsidR="00DB34DD" w:rsidRDefault="00DB34DD">
                  <w:pPr>
                    <w:pStyle w:val="a4"/>
                    <w:spacing w:line="276" w:lineRule="auto"/>
                    <w:rPr>
                      <w:rFonts w:ascii="Calibri" w:hAnsi="Calibri" w:cs="Calibri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106"/>
                      <w:tab w:val="right" w:pos="8096"/>
                      <w:tab w:val="left" w:pos="10453"/>
                    </w:tabs>
                    <w:spacing w:before="0" w:after="0" w:line="276" w:lineRule="auto"/>
                    <w:ind w:left="-1" w:right="-1"/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«___»________________ 20___ г.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РЕКОМЕНДОВАНА</w:t>
                  </w:r>
                </w:p>
                <w:p w:rsidR="00DB34DD" w:rsidRDefault="00DB34DD">
                  <w:pPr>
                    <w:pStyle w:val="a6"/>
                    <w:tabs>
                      <w:tab w:val="clear" w:pos="709"/>
                      <w:tab w:val="left" w:pos="72"/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к утверждению на заседании</w:t>
                  </w: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методического объединения                                            гуманитарного  цикла</w:t>
                  </w:r>
                </w:p>
                <w:p w:rsidR="00DB34DD" w:rsidRDefault="00DB34DD">
                  <w:pPr>
                    <w:pStyle w:val="a4"/>
                    <w:tabs>
                      <w:tab w:val="center" w:pos="4677"/>
                      <w:tab w:val="right" w:pos="9355"/>
                    </w:tabs>
                    <w:spacing w:after="0" w:line="276" w:lineRule="auto"/>
                    <w:ind w:left="72" w:hanging="72"/>
                    <w:jc w:val="right"/>
                    <w:rPr>
                      <w:rFonts w:ascii="Calibri" w:hAnsi="Calibri" w:cs="Calibri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>МБОУ «СОШ №9»:</w:t>
                  </w: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 xml:space="preserve">       «___»_________________20___ г. </w:t>
                  </w:r>
                </w:p>
                <w:p w:rsidR="00DB34DD" w:rsidRDefault="00DB34DD">
                  <w:pPr>
                    <w:pStyle w:val="a3"/>
                    <w:spacing w:line="276" w:lineRule="auto"/>
                    <w:jc w:val="right"/>
                    <w:rPr>
                      <w:rFonts w:ascii="Calibri" w:hAnsi="Calibri" w:cs="Calibri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DB34DD" w:rsidRDefault="00DB34DD">
                  <w:pPr>
                    <w:pStyle w:val="a6"/>
                    <w:tabs>
                      <w:tab w:val="center" w:pos="4677"/>
                      <w:tab w:val="right" w:pos="9355"/>
                    </w:tabs>
                    <w:spacing w:before="0" w:after="0" w:line="276" w:lineRule="auto"/>
                    <w:jc w:val="right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en-US"/>
                    </w:rPr>
                    <w:t xml:space="preserve">           ________________  А.С.Мухина</w:t>
                  </w:r>
                </w:p>
                <w:p w:rsidR="00DB34DD" w:rsidRDefault="00DB34DD">
                  <w:pPr>
                    <w:pStyle w:val="a4"/>
                    <w:tabs>
                      <w:tab w:val="center" w:pos="4677"/>
                      <w:tab w:val="right" w:pos="9355"/>
                    </w:tabs>
                    <w:spacing w:after="0" w:line="276" w:lineRule="auto"/>
                    <w:jc w:val="right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</w:tr>
          </w:tbl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г. Донской.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2012  год</w:t>
            </w: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ПОЯСНИТЕЛЬНАЯ ЗАПИСКА</w:t>
            </w:r>
          </w:p>
          <w:p w:rsidR="00DB34DD" w:rsidRDefault="00DB34DD">
            <w:pPr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Количество часов:</w:t>
            </w:r>
          </w:p>
          <w:p w:rsidR="00DB34DD" w:rsidRDefault="00DB34DD" w:rsidP="00AD11C1">
            <w:pPr>
              <w:numPr>
                <w:ilvl w:val="0"/>
                <w:numId w:val="1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всего – 68 часов, в неделю – 2 часа </w:t>
            </w:r>
          </w:p>
          <w:p w:rsidR="00DB34DD" w:rsidRDefault="00DB34DD">
            <w:pPr>
              <w:spacing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2004 года,  Программы по русскому языку для общеобразовательных учреждений. 5-9 классы. /Автор-составитель </w:t>
            </w:r>
            <w:proofErr w:type="spellStart"/>
            <w:r>
              <w:rPr>
                <w:rFonts w:cs="Calibri"/>
                <w:sz w:val="24"/>
                <w:szCs w:val="24"/>
                <w:lang w:eastAsia="en-US"/>
              </w:rPr>
              <w:t>В.В.Бабайцева</w:t>
            </w:r>
            <w:proofErr w:type="spellEnd"/>
            <w:r>
              <w:rPr>
                <w:rFonts w:cs="Calibri"/>
                <w:sz w:val="24"/>
                <w:szCs w:val="24"/>
                <w:lang w:eastAsia="en-US"/>
              </w:rPr>
              <w:t xml:space="preserve"> – М.: Дрофа. 2009 и обеспечивает реализацию </w:t>
            </w:r>
            <w:r>
              <w:rPr>
                <w:rFonts w:cs="Calibri"/>
                <w:sz w:val="24"/>
                <w:szCs w:val="24"/>
              </w:rPr>
              <w:t xml:space="preserve"> минимума содержания  образования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. Настоящая программа составлена на 68 часов в соответствии с учебным планом школы, рассчитана на 1 год обучения и является программой базового уровня обучения. 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Русский язык является важнейшей частью на</w:t>
            </w:r>
            <w:r>
              <w:rPr>
                <w:rFonts w:cs="Calibri"/>
                <w:sz w:val="24"/>
                <w:szCs w:val="24"/>
              </w:rPr>
              <w:softHyphen/>
              <w:t>циональной культуры русского народа. Как учеб</w:t>
            </w:r>
            <w:r>
              <w:rPr>
                <w:rFonts w:cs="Calibri"/>
                <w:sz w:val="24"/>
                <w:szCs w:val="24"/>
              </w:rPr>
              <w:softHyphen/>
      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      </w:r>
            <w:r>
              <w:rPr>
                <w:rFonts w:cs="Calibri"/>
                <w:sz w:val="24"/>
                <w:szCs w:val="24"/>
              </w:rPr>
              <w:softHyphen/>
              <w:t>ского развития учащихся.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процессе обучения русскому языку учащиеся должны приобрести в рамках программы умения и навыки анализа (разбора) языкового материала, орфографические и пунк</w:t>
            </w:r>
            <w:r>
              <w:rPr>
                <w:rFonts w:cs="Calibri"/>
                <w:sz w:val="24"/>
                <w:szCs w:val="24"/>
              </w:rPr>
              <w:softHyphen/>
              <w:t>туационные навыки, умения и навыки связной речи, а также овладеть нормами литературного языка.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При изучении сложных предложений больше внимания уделяется их строению и значению, на</w:t>
            </w:r>
            <w:r>
              <w:rPr>
                <w:rFonts w:cs="Calibri"/>
                <w:sz w:val="24"/>
                <w:szCs w:val="24"/>
              </w:rPr>
              <w:softHyphen/>
              <w:t>личию в языке синтаксических синонимов, воз</w:t>
            </w:r>
            <w:r>
              <w:rPr>
                <w:rFonts w:cs="Calibri"/>
                <w:sz w:val="24"/>
                <w:szCs w:val="24"/>
              </w:rPr>
              <w:softHyphen/>
              <w:t>можности выражения мысли разными типами прос</w:t>
            </w:r>
            <w:r>
              <w:rPr>
                <w:rFonts w:cs="Calibri"/>
                <w:sz w:val="24"/>
                <w:szCs w:val="24"/>
              </w:rPr>
              <w:softHyphen/>
              <w:t xml:space="preserve">тых и сложных предложений. Типы придаточных даны в соотношении с членами предложения (подлежащные, </w:t>
            </w:r>
            <w:proofErr w:type="spellStart"/>
            <w:r>
              <w:rPr>
                <w:rFonts w:cs="Calibri"/>
                <w:sz w:val="24"/>
                <w:szCs w:val="24"/>
              </w:rPr>
              <w:t>сказуемные</w:t>
            </w:r>
            <w:proofErr w:type="spellEnd"/>
            <w:r>
              <w:rPr>
                <w:rFonts w:cs="Calibri"/>
                <w:sz w:val="24"/>
                <w:szCs w:val="24"/>
              </w:rPr>
              <w:t>, определительные, допол</w:t>
            </w:r>
            <w:r>
              <w:rPr>
                <w:rFonts w:cs="Calibri"/>
                <w:sz w:val="24"/>
                <w:szCs w:val="24"/>
              </w:rPr>
              <w:softHyphen/>
              <w:t>нительные, обстоятельственные), что упрощает ус</w:t>
            </w:r>
            <w:r>
              <w:rPr>
                <w:rFonts w:cs="Calibri"/>
                <w:sz w:val="24"/>
                <w:szCs w:val="24"/>
              </w:rPr>
              <w:softHyphen/>
              <w:t>воение типологии сложноподчиненного предложе</w:t>
            </w:r>
            <w:r>
              <w:rPr>
                <w:rFonts w:cs="Calibri"/>
                <w:sz w:val="24"/>
                <w:szCs w:val="24"/>
              </w:rPr>
              <w:softHyphen/>
              <w:t>ния и открывает широкий простор для упражнений по синтаксической синонимике.</w:t>
            </w:r>
          </w:p>
          <w:p w:rsidR="00DB34DD" w:rsidRDefault="00DB34DD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DB34DD" w:rsidRDefault="00DB34DD">
            <w:pPr>
              <w:pStyle w:val="2"/>
              <w:spacing w:before="36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Изучение русского языка на ступени основного общего образования направлено на достижение следующих целей:</w:t>
            </w:r>
          </w:p>
          <w:p w:rsidR="00DB34DD" w:rsidRDefault="00DB34DD" w:rsidP="00AD11C1">
            <w:pPr>
              <w:numPr>
                <w:ilvl w:val="0"/>
                <w:numId w:val="2"/>
              </w:numPr>
              <w:spacing w:before="60"/>
              <w:jc w:val="both"/>
            </w:pPr>
            <w:r>
              <w:rPr>
                <w:b/>
              </w:rPr>
              <w:t xml:space="preserve">воспитание </w:t>
            </w:r>
            <w:r>
      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DB34DD" w:rsidRDefault="00DB34DD" w:rsidP="00AD11C1">
            <w:pPr>
              <w:numPr>
                <w:ilvl w:val="0"/>
                <w:numId w:val="2"/>
              </w:numPr>
              <w:spacing w:before="40"/>
              <w:jc w:val="both"/>
            </w:pPr>
            <w:r>
              <w:rPr>
                <w:b/>
              </w:rPr>
              <w:t>развитие</w:t>
            </w:r>
            <w:r>
      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      </w:r>
          </w:p>
          <w:p w:rsidR="00DB34DD" w:rsidRDefault="00DB34DD" w:rsidP="00AD11C1">
            <w:pPr>
              <w:numPr>
                <w:ilvl w:val="0"/>
                <w:numId w:val="2"/>
              </w:numPr>
              <w:spacing w:before="40"/>
              <w:jc w:val="both"/>
            </w:pPr>
            <w:r>
              <w:rPr>
                <w:b/>
              </w:rPr>
              <w:t>освоение знаний</w:t>
            </w:r>
            <w:r>
      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:rsidR="00DB34DD" w:rsidRDefault="00DB34DD" w:rsidP="00AD11C1">
            <w:pPr>
              <w:numPr>
                <w:ilvl w:val="0"/>
                <w:numId w:val="2"/>
              </w:numPr>
              <w:spacing w:before="40"/>
              <w:jc w:val="both"/>
              <w:rPr>
                <w:b/>
              </w:rPr>
            </w:pPr>
            <w:r>
              <w:rPr>
                <w:b/>
              </w:rPr>
              <w:t xml:space="preserve">формирование умений </w:t>
            </w:r>
            <w:r>
      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      </w:r>
          </w:p>
          <w:p w:rsidR="00DB34DD" w:rsidRDefault="00DB34DD" w:rsidP="00AD11C1">
            <w:pPr>
              <w:numPr>
                <w:ilvl w:val="0"/>
                <w:numId w:val="2"/>
              </w:numPr>
              <w:spacing w:before="40"/>
              <w:jc w:val="both"/>
            </w:pPr>
            <w:r>
              <w:rPr>
                <w:b/>
              </w:rPr>
              <w:t xml:space="preserve">применение </w:t>
            </w:r>
            <w:r>
              <w:t>полученных знаний и умений в собственной речевой практике.</w:t>
            </w:r>
          </w:p>
          <w:p w:rsidR="00DB34DD" w:rsidRDefault="00DB34DD">
            <w:pPr>
              <w:spacing w:before="120"/>
              <w:ind w:firstLine="567"/>
              <w:jc w:val="both"/>
            </w:pPr>
            <w:r>
      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      </w:r>
            <w:proofErr w:type="spellStart"/>
            <w:r>
              <w:t>культуроведческой</w:t>
            </w:r>
            <w:proofErr w:type="spellEnd"/>
            <w:r>
              <w:t xml:space="preserve"> компетенций.</w:t>
            </w:r>
          </w:p>
          <w:p w:rsidR="00DB34DD" w:rsidRDefault="00DB34DD">
            <w:pPr>
              <w:tabs>
                <w:tab w:val="left" w:pos="9355"/>
              </w:tabs>
              <w:spacing w:before="60"/>
              <w:ind w:firstLine="567"/>
              <w:jc w:val="both"/>
            </w:pPr>
            <w:r>
              <w:rPr>
                <w:b/>
                <w:i/>
              </w:rPr>
              <w:t>Коммуникативная компетенция</w:t>
            </w:r>
            <w:r>
      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</w:t>
            </w:r>
            <w:r>
              <w:lastRenderedPageBreak/>
              <w:t>основной школы на разных ее этапах (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>-</w:t>
            </w:r>
            <w:r>
              <w:rPr>
                <w:lang w:val="en-US"/>
              </w:rPr>
              <w:t>IX</w:t>
            </w:r>
            <w:r>
              <w:t xml:space="preserve"> классы).</w:t>
            </w:r>
          </w:p>
          <w:p w:rsidR="00DB34DD" w:rsidRDefault="00DB34DD">
            <w:pPr>
              <w:tabs>
                <w:tab w:val="left" w:pos="9355"/>
              </w:tabs>
              <w:spacing w:before="60"/>
              <w:ind w:firstLine="567"/>
              <w:jc w:val="both"/>
            </w:pPr>
            <w:r>
              <w:rPr>
                <w:b/>
                <w:i/>
              </w:rPr>
              <w:t xml:space="preserve">Языковая и лингвистическая (языковедческая) компетенции – </w:t>
            </w:r>
            <w:r>
      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      </w:r>
          </w:p>
          <w:p w:rsidR="00DB34DD" w:rsidRDefault="00DB34DD">
            <w:pPr>
              <w:tabs>
                <w:tab w:val="left" w:pos="9355"/>
              </w:tabs>
              <w:spacing w:before="60"/>
              <w:ind w:firstLine="567"/>
              <w:jc w:val="both"/>
            </w:pPr>
            <w:proofErr w:type="spellStart"/>
            <w:r>
              <w:rPr>
                <w:b/>
                <w:i/>
              </w:rPr>
              <w:t>Культуроведческая</w:t>
            </w:r>
            <w:proofErr w:type="spellEnd"/>
            <w:r>
              <w:rPr>
                <w:b/>
                <w:i/>
              </w:rPr>
              <w:t xml:space="preserve"> компетенция</w:t>
            </w:r>
            <w:r>
      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      </w:r>
          </w:p>
          <w:p w:rsidR="00DB34DD" w:rsidRDefault="00DB34DD">
            <w:pPr>
              <w:pStyle w:val="FR2"/>
              <w:spacing w:before="120"/>
              <w:ind w:firstLine="56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Учебный предмет «Русский язык»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  Задачи: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обеспечить усвоение определенного круга знаний из области фонетики, графики, орфоэпии, орфографии, лексики, </w:t>
            </w:r>
            <w:proofErr w:type="spellStart"/>
            <w:r>
              <w:rPr>
                <w:rFonts w:cs="Calibri"/>
                <w:sz w:val="24"/>
                <w:szCs w:val="24"/>
              </w:rPr>
              <w:t>морфемики</w:t>
            </w:r>
            <w:proofErr w:type="spellEnd"/>
            <w:r>
              <w:rPr>
                <w:rFonts w:cs="Calibri"/>
                <w:sz w:val="24"/>
                <w:szCs w:val="24"/>
              </w:rPr>
              <w:t>, словообразования, морфологии, синтаксиса, пунктуации, стилистики; формировать умения применять эти знания на практике;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развивать речь учащихся: обогащать их активный и пассивный запас слов, грамматический строй речи;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      </w:r>
          </w:p>
          <w:p w:rsidR="00DB34DD" w:rsidRDefault="00DB34DD">
            <w:pPr>
              <w:tabs>
                <w:tab w:val="left" w:pos="11389"/>
              </w:tabs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4"/>
                <w:szCs w:val="24"/>
              </w:rPr>
              <w:t>- формировать и совершенствовать орфографические и пунктуационные знания и навыки.</w:t>
            </w:r>
            <w:r>
              <w:rPr>
                <w:rFonts w:cs="Calibri"/>
                <w:sz w:val="24"/>
                <w:szCs w:val="24"/>
              </w:rPr>
              <w:tab/>
            </w:r>
          </w:p>
          <w:p w:rsidR="00DB34DD" w:rsidRDefault="00DB34DD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proofErr w:type="spellStart"/>
            <w:r>
              <w:rPr>
                <w:rFonts w:cs="Calibri"/>
                <w:b/>
                <w:sz w:val="32"/>
                <w:szCs w:val="32"/>
              </w:rPr>
              <w:t>Межпредметные</w:t>
            </w:r>
            <w:proofErr w:type="spellEnd"/>
            <w:r>
              <w:rPr>
                <w:rFonts w:cs="Calibri"/>
                <w:b/>
                <w:sz w:val="32"/>
                <w:szCs w:val="32"/>
              </w:rPr>
              <w:t xml:space="preserve"> связи</w:t>
            </w:r>
          </w:p>
          <w:p w:rsidR="00DB34DD" w:rsidRDefault="00DB34D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Сближение курса русского языка с литературой, выход на изобразительно- выразительные </w:t>
            </w:r>
            <w:proofErr w:type="spellStart"/>
            <w:r>
              <w:rPr>
                <w:rFonts w:cs="Calibri"/>
                <w:sz w:val="24"/>
                <w:szCs w:val="24"/>
              </w:rPr>
              <w:t>средства,чем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обеспечивается более высокий уровень восприятия учащимися художественной формы произведения, более глубокое проникновение в его идейно- образное эстетическое, нравственное содержание. </w:t>
            </w: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Особенности организации учебного процесса</w:t>
            </w:r>
          </w:p>
          <w:p w:rsidR="00DB34DD" w:rsidRDefault="00DB34DD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Формами контроля, выявляющего подготовку учащихся по русскому языку, служат соответствующие виды разбора, устные сообщения учащихся, письменные работы, сжатые изложения (подготовка к ГИА),  сочинения разнообразных жанров ,составление схем, таблиц, тестовые работы и т.д.</w:t>
            </w:r>
          </w:p>
          <w:p w:rsidR="00DB34DD" w:rsidRDefault="00DB34DD">
            <w:pPr>
              <w:ind w:left="360"/>
              <w:jc w:val="both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sz w:val="24"/>
                <w:szCs w:val="24"/>
              </w:rPr>
            </w:pPr>
          </w:p>
          <w:p w:rsidR="00DB34DD" w:rsidRDefault="00DB34DD">
            <w:pPr>
              <w:spacing w:before="100" w:beforeAutospacing="1" w:after="100" w:afterAutospacing="1"/>
              <w:ind w:firstLine="709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Тематический план</w:t>
            </w:r>
          </w:p>
          <w:p w:rsidR="00DB34DD" w:rsidRDefault="00DB34DD"/>
          <w:tbl>
            <w:tblPr>
              <w:tblW w:w="8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85"/>
              <w:gridCol w:w="1497"/>
            </w:tblGrid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Темы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Кол-во часов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Введение и повторение изученного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Синтаксис и пунктуация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Сложносочиненное предложение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Сложноподчиненные предложения</w:t>
                  </w:r>
                </w:p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Бессоюзные сложные предложения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Сложные предложения с различными видами связи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Способы передачи чужой речи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pStyle w:val="a4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Общие сведения о языке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Систематизация и обобщение изученного в 5-9 классах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B34DD"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</w:tbl>
          <w:p w:rsidR="00DB34DD" w:rsidRDefault="00DB34DD">
            <w:pPr>
              <w:rPr>
                <w:rFonts w:cs="Calibri"/>
              </w:rPr>
            </w:pPr>
          </w:p>
          <w:p w:rsidR="00DB34DD" w:rsidRDefault="00DB34DD">
            <w:pPr>
              <w:rPr>
                <w:rFonts w:cs="Calibri"/>
              </w:rPr>
            </w:pPr>
          </w:p>
          <w:p w:rsidR="00DB34DD" w:rsidRDefault="00DB34DD">
            <w:pPr>
              <w:spacing w:before="100" w:beforeAutospacing="1" w:after="100" w:afterAutospacing="1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        </w:t>
            </w:r>
          </w:p>
          <w:p w:rsidR="00DB34DD" w:rsidRDefault="00DB34DD">
            <w:pPr>
              <w:spacing w:before="100" w:beforeAutospacing="1" w:after="100" w:afterAutospacing="1"/>
              <w:rPr>
                <w:rFonts w:cs="Calibri"/>
                <w:b/>
                <w:sz w:val="32"/>
                <w:szCs w:val="32"/>
              </w:rPr>
            </w:pPr>
          </w:p>
          <w:p w:rsidR="00DB34DD" w:rsidRDefault="00DB34DD">
            <w:pPr>
              <w:spacing w:before="100" w:beforeAutospacing="1" w:after="100" w:afterAutospacing="1"/>
              <w:rPr>
                <w:rFonts w:cs="Calibri"/>
                <w:b/>
                <w:sz w:val="32"/>
                <w:szCs w:val="32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DB34DD" w:rsidRDefault="00DB34D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ПОУРОЧНО- ТЕМАТИЧЕСКОЕ ПЛАНИРОВАНИЕ</w:t>
            </w:r>
          </w:p>
          <w:tbl>
            <w:tblPr>
              <w:tblW w:w="9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0"/>
              <w:gridCol w:w="4258"/>
              <w:gridCol w:w="921"/>
              <w:gridCol w:w="1844"/>
              <w:gridCol w:w="1990"/>
            </w:tblGrid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Введение и повторение изученного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Богатство, образность, точность русского языка.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Повторение изученного в 8 классе.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9, упр. 18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>Синтаксис и пунктуация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>Сложное предложение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1+4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Смысловое, структурное и интонационное единство сложного предложения. Основные виды сложных предложений по характеру отношений и средствам связи между их частями.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П.202, упр. 27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РР</w:t>
                  </w:r>
                  <w:r>
                    <w:rPr>
                      <w:rFonts w:cs="Calibri"/>
                      <w:sz w:val="24"/>
                      <w:szCs w:val="24"/>
                    </w:rPr>
                    <w:t>Текст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 Композиционные формы сочинений. Рецензия на книгу.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86, п. 1-5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pStyle w:val="a4"/>
                    <w:rPr>
                      <w:rFonts w:ascii="Calibri" w:hAnsi="Calibri" w:cs="Calibri"/>
                      <w:color w:val="0070C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70C0"/>
                    </w:rPr>
                    <w:t>РР</w:t>
                  </w:r>
                  <w:r>
                    <w:rPr>
                      <w:rFonts w:ascii="Calibri" w:hAnsi="Calibri" w:cs="Calibri"/>
                      <w:color w:val="0070C0"/>
                    </w:rPr>
                    <w:t>Сжатое</w:t>
                  </w:r>
                  <w:proofErr w:type="spellEnd"/>
                  <w:r>
                    <w:rPr>
                      <w:rFonts w:ascii="Calibri" w:hAnsi="Calibri" w:cs="Calibri"/>
                      <w:color w:val="0070C0"/>
                    </w:rPr>
                    <w:t xml:space="preserve"> изложение.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Сложносочиненное предложение </w:t>
                  </w:r>
                </w:p>
                <w:p w:rsidR="00DB34DD" w:rsidRDefault="00DB34DD">
                  <w:pPr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5+1+2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Смысловые отношения между частями ССП . Интонация и сочинительные союзы как средство связи его частей.  Значения сочинительных союзов.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П.203, упр. 39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Знаки препинания в сложносочинённом предложении.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П.204, упр. 45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Обобщение по теме «Сложносочинённое предложение»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Повт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 П. 202-204. упр. 50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Практикум.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>Контрольная работа по теме «Сложносочиненные предложения».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Повт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 П. 202-204.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Варианты: зачет, тест, диктант</w:t>
                  </w:r>
                </w:p>
              </w:tc>
            </w:tr>
            <w:tr w:rsidR="00DB34DD">
              <w:trPr>
                <w:trHeight w:val="640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Анализ контрольной работы и сжатого изложения.  Повторение орфографии.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упр.53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rPr>
                <w:trHeight w:val="640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Повторение орфографии. Орфограмма в корне.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61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rPr>
                <w:trHeight w:val="640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15-16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Р.Р</w:t>
                  </w:r>
                  <w:r>
                    <w:rPr>
                      <w:rFonts w:cs="Calibri"/>
                      <w:sz w:val="24"/>
                      <w:szCs w:val="24"/>
                    </w:rPr>
                    <w:t>Обучающее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сочинение – рассуждение.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Сочинение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Текст- по выбору учителя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Сложноподчиненные предложения</w:t>
                  </w:r>
                </w:p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13+7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Строение сложноподчинённого предложения. Главное и придаточное предложения.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П.205 , упр. 67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Интонация,  подчинительные союзы и союзные слова.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П.206, 73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РР</w:t>
                  </w:r>
                  <w:r>
                    <w:rPr>
                      <w:rFonts w:cs="Calibri"/>
                      <w:sz w:val="24"/>
                      <w:szCs w:val="24"/>
                    </w:rPr>
                    <w:t>Стили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речи (обобщение изученного).  Углубленное понятие о научном стиле и стиле художественной литературы.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170, п. 8-12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РР</w:t>
                  </w:r>
                  <w:r>
                    <w:rPr>
                      <w:rFonts w:cs="Calibri"/>
                      <w:sz w:val="24"/>
                      <w:szCs w:val="24"/>
                    </w:rPr>
                    <w:t>Аннотация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98, П.6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Указательные слова как средство связи частей сложноподчинённого предложения.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П.207, 208</w:t>
                  </w:r>
                </w:p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88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Сложноподчинённые предложения с несколькими придаточными.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П.209, упр. 101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Запятая в СПП с несколькими придаточными.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104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Виды придаточных предложений.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П.210, упр. 110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РР</w:t>
                  </w:r>
                  <w:r>
                    <w:rPr>
                      <w:rFonts w:cs="Calibri"/>
                      <w:sz w:val="24"/>
                      <w:szCs w:val="24"/>
                    </w:rPr>
                    <w:t>Портретный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очерк.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120, п. 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Придаточные подлежащные. Придаточные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сказуемные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П.211, 212, упр. 118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27-28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Р.Р. </w:t>
                  </w: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>Контрольное сочинение</w:t>
                  </w:r>
                  <w: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 xml:space="preserve">рассуждение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Повторить изученное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Сложноподчинённые предложения с придаточными определительными.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П.213, упр. 122, 128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DB34DD">
              <w:trPr>
                <w:trHeight w:val="2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Придаточные дополнительные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 214, упр. 139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Сложноподчинённые предложения с придаточными обстоятельственными.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П.215, упр. 153, 159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Тесты ГИА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Сложноподчинённые предложения с придаточными обстоятельственными.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Р.Р.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 Анализ контрольного сочинения. Обучение редактированию.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160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Р.Р  </w:t>
                  </w:r>
                  <w:r>
                    <w:rPr>
                      <w:rFonts w:cs="Calibri"/>
                      <w:sz w:val="24"/>
                      <w:szCs w:val="24"/>
                    </w:rPr>
                    <w:t>Деловые документы. (Автобиография, заявление и т.д.).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Написать автобиографию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Документы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Синонимика простых  и СПП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156, 159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>Контрольная работа по теме «Сложноподчиненные предложения»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Повт.п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 205-215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Варианты: зачет, тест, диктант.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Сложные бессоюзные предложения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4+1+1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Анализ контрольной работы</w:t>
                  </w:r>
                </w:p>
                <w:p w:rsidR="00DB34DD" w:rsidRDefault="00DB34DD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Значения сложных бессоюзных   предложений. Интонационные средства их выражения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П.216, упр. 166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38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Знаки препинания в сложном бессоюзном  предложении: запятая, точка с запятой.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П.216, упр. 171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Смысловая и интонационно-экспрессивная функции знаков препинания в БСП. 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Тире в бессоюзном сложном предложении.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П.216, упр. 180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Смысловая и интонационно-экспрессивная функции знаков препинания в БСП. 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Двоеточие в бессоюзном сложном предложении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П.216, упр. 189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Смысловая и интонационно-экспрессивная функции знаков препинания в БСП. 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Р.Р.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Обучающее сочинение –рассуждение по тезису.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Сочинение 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Повторим орфографию. Удвоенные согласные. Непроизносимые согласные в корне слова.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212, 218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Сложные предложения с различными видами связи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5+1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Понятие о сложных предложениях с разными видами  связи.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220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Тесты ГИА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Запятая при стечении сочинительных и подчинительных союзов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230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Запятая при стечении сочинительных и подчинительных союзов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235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>Контрольная работа   по теме «Сложное предложение»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240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Варианты: зачет, тест, диктант.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Анализ контрольной работы. Повторение пройденного материала.</w:t>
                  </w:r>
                </w:p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242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Карточки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Р.Р. 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Работа с текстом. (План, тезисный план, реферат, конспект).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Упр. 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Приемы сжатия текста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Способы передачи чужой речи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Предложения с прямой речью. Знаки препинания в предложениях с прямой речью.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П.218, упр. 252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Предложения с косвенной речью. Синонимия предложений с прямой и косвенной речью. Знаки препинания в предложениях с косвенной речью.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П.219, упр. 261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Тесты ГИА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Цитаты. Способы цитирования. Знаки препинания в предложениях при цитатах.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П.220, упр. 266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Урок-практикум по теме: "Способы передачи чужой речи"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pStyle w:val="a4"/>
                    <w:rPr>
                      <w:rFonts w:ascii="Calibri" w:hAnsi="Calibri" w:cs="Calibr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auto"/>
                      <w:sz w:val="28"/>
                      <w:szCs w:val="28"/>
                    </w:rPr>
                    <w:t xml:space="preserve">Общие сведения о русском языке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Русский язык – государственный язык Российской Федерации и язык межнационального общения.  </w:t>
                  </w:r>
                </w:p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П.221, упр. 273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Русский язык в современном мире. Русский язык среди других славянских языков.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П.222, упр. 281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Русский язык как первоэлемент великой русской литературы.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286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Русский язык как развивающееся явление.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Систематизация и обобщение изученного в 5-9 классах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11+1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Систематизация знаний по фонетике. Правописание гласных в корнях. Правописание гласных в корнях и приставках.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301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Систематизация и обобщение изученного по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морфемике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310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Тесты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Систематизация и обобщение изученного по морфологии.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Упр.317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Тесты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Анализ текста    Лексика и фразеология. Культура речи.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328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Средства  речевой выразительности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70C0"/>
                      <w:sz w:val="24"/>
                      <w:szCs w:val="24"/>
                    </w:rPr>
                    <w:t>Р.Р. Предэкзаменационное сжатое изложение.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Повторить изученное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Текст аудио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62-63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Итоговая контрольная работа</w:t>
                  </w:r>
                  <w:r>
                    <w:rPr>
                      <w:rFonts w:cs="Calibri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Повторить изученное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Анализ текста. Морфология и орфография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Решение тестов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Задания части В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Анализ изложения и контрольной работы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367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Синтаксис и пунктуация.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Упр. 378 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Функции знаков препинания</w:t>
                  </w: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Синтаксис и пунктуация.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Упр. 392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B34DD"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68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Синтаксис и пунктуация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DD" w:rsidRDefault="00DB34DD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:rsidR="00DB34DD" w:rsidRDefault="00DB34D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DB34DD" w:rsidRDefault="00DB34DD">
            <w:pPr>
              <w:rPr>
                <w:rFonts w:cs="Calibri"/>
              </w:rPr>
            </w:pPr>
          </w:p>
          <w:p w:rsidR="00DB34DD" w:rsidRDefault="00DB34DD">
            <w:pPr>
              <w:pStyle w:val="a3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B34DD" w:rsidRDefault="00DB34DD">
            <w:pPr>
              <w:pStyle w:val="a3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B53EB1" w:rsidRDefault="00B53EB1"/>
    <w:sectPr w:rsidR="00B53EB1" w:rsidSect="00B5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44936"/>
    <w:multiLevelType w:val="hybridMultilevel"/>
    <w:tmpl w:val="823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34DD"/>
    <w:rsid w:val="00B53EB1"/>
    <w:rsid w:val="00DB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B34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3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uiPriority w:val="99"/>
    <w:rsid w:val="00DB34DD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3"/>
    <w:link w:val="a5"/>
    <w:uiPriority w:val="99"/>
    <w:unhideWhenUsed/>
    <w:rsid w:val="00DB34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B34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6">
    <w:name w:val="Заголовок"/>
    <w:basedOn w:val="a3"/>
    <w:next w:val="a4"/>
    <w:uiPriority w:val="99"/>
    <w:rsid w:val="00DB34DD"/>
    <w:pPr>
      <w:keepNext/>
      <w:spacing w:before="240" w:after="120"/>
      <w:jc w:val="center"/>
    </w:pPr>
    <w:rPr>
      <w:rFonts w:ascii="Arial" w:eastAsia="Arial Unicode MS" w:hAnsi="Arial" w:cs="Mangal"/>
      <w:b/>
      <w:sz w:val="32"/>
      <w:szCs w:val="28"/>
    </w:rPr>
  </w:style>
  <w:style w:type="paragraph" w:customStyle="1" w:styleId="FR2">
    <w:name w:val="FR2"/>
    <w:rsid w:val="00DB34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2012-11-11T16:33:00Z</dcterms:created>
  <dcterms:modified xsi:type="dcterms:W3CDTF">2012-11-11T16:34:00Z</dcterms:modified>
</cp:coreProperties>
</file>