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7B" w:rsidRDefault="00DA477B" w:rsidP="00DA477B">
      <w:pPr>
        <w:jc w:val="center"/>
        <w:rPr>
          <w:sz w:val="28"/>
        </w:rPr>
      </w:pPr>
      <w:r>
        <w:rPr>
          <w:sz w:val="28"/>
        </w:rPr>
        <w:t>МБОУ СОШ № 15 п. Яблоновского</w:t>
      </w:r>
    </w:p>
    <w:p w:rsidR="00DA477B" w:rsidRDefault="00DA477B" w:rsidP="00DA477B">
      <w:pPr>
        <w:jc w:val="center"/>
        <w:rPr>
          <w:sz w:val="28"/>
        </w:rPr>
      </w:pPr>
      <w:r>
        <w:rPr>
          <w:sz w:val="28"/>
        </w:rPr>
        <w:t>Тахтамукайского района</w:t>
      </w:r>
    </w:p>
    <w:p w:rsidR="00DA477B" w:rsidRDefault="00DA477B" w:rsidP="00DA477B">
      <w:pPr>
        <w:jc w:val="center"/>
        <w:rPr>
          <w:sz w:val="28"/>
        </w:rPr>
      </w:pPr>
      <w:r>
        <w:rPr>
          <w:sz w:val="28"/>
        </w:rPr>
        <w:t>Республики Адыгея</w:t>
      </w:r>
    </w:p>
    <w:p w:rsidR="00DA477B" w:rsidRDefault="00DA477B" w:rsidP="00DA477B">
      <w:r>
        <w:t xml:space="preserve">                                                                     </w:t>
      </w:r>
    </w:p>
    <w:p w:rsidR="00DA477B" w:rsidRDefault="00DA477B" w:rsidP="00DA477B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5316"/>
      </w:tblGrid>
      <w:tr w:rsidR="00DA477B" w:rsidTr="00DA477B">
        <w:tc>
          <w:tcPr>
            <w:tcW w:w="5565" w:type="dxa"/>
            <w:hideMark/>
          </w:tcPr>
          <w:p w:rsidR="00DA477B" w:rsidRDefault="00DA477B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СОГЛАСОВАНО</w:t>
            </w:r>
          </w:p>
          <w:p w:rsidR="00DA477B" w:rsidRDefault="00DA477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DA477B" w:rsidRDefault="00DA477B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           _______________</w:t>
            </w:r>
          </w:p>
          <w:p w:rsidR="00DA477B" w:rsidRDefault="00DA477B">
            <w:pPr>
              <w:rPr>
                <w:sz w:val="16"/>
                <w:lang w:eastAsia="en-US"/>
              </w:rPr>
            </w:pPr>
            <w:r>
              <w:rPr>
                <w:sz w:val="18"/>
                <w:lang w:eastAsia="en-US"/>
              </w:rPr>
              <w:t xml:space="preserve">Подпись замдиректора по УВР                            </w:t>
            </w:r>
            <w:r>
              <w:rPr>
                <w:sz w:val="16"/>
                <w:lang w:eastAsia="en-US"/>
              </w:rPr>
              <w:t>расшифровка подписи</w:t>
            </w:r>
          </w:p>
          <w:p w:rsidR="00DA477B" w:rsidRDefault="00DA477B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«____»  _____________________________ </w:t>
            </w:r>
            <w:r>
              <w:rPr>
                <w:sz w:val="24"/>
                <w:lang w:eastAsia="en-US"/>
              </w:rPr>
              <w:t>2012год.</w:t>
            </w:r>
          </w:p>
        </w:tc>
        <w:tc>
          <w:tcPr>
            <w:tcW w:w="5316" w:type="dxa"/>
            <w:hideMark/>
          </w:tcPr>
          <w:p w:rsidR="00DA477B" w:rsidRDefault="00DA477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</w:t>
            </w:r>
          </w:p>
          <w:p w:rsidR="00DA477B" w:rsidRDefault="00DA477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Руководитель МБОУ СОШ № 15</w:t>
            </w:r>
          </w:p>
          <w:p w:rsidR="00DA477B" w:rsidRDefault="00DA477B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           _______________</w:t>
            </w:r>
          </w:p>
          <w:p w:rsidR="00DA477B" w:rsidRDefault="00DA477B">
            <w:pPr>
              <w:rPr>
                <w:sz w:val="16"/>
                <w:lang w:eastAsia="en-US"/>
              </w:rPr>
            </w:pPr>
            <w:r>
              <w:rPr>
                <w:sz w:val="18"/>
                <w:lang w:eastAsia="en-US"/>
              </w:rPr>
              <w:t xml:space="preserve">Подпись руководителя МБОУ                     </w:t>
            </w:r>
            <w:r>
              <w:rPr>
                <w:sz w:val="16"/>
                <w:lang w:eastAsia="en-US"/>
              </w:rPr>
              <w:t>расшифровка подписи</w:t>
            </w:r>
          </w:p>
          <w:p w:rsidR="00DA477B" w:rsidRDefault="00DA47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«____»  _____________________________ </w:t>
            </w:r>
            <w:r>
              <w:rPr>
                <w:sz w:val="24"/>
                <w:lang w:eastAsia="en-US"/>
              </w:rPr>
              <w:t>2012год.</w:t>
            </w:r>
          </w:p>
        </w:tc>
      </w:tr>
    </w:tbl>
    <w:p w:rsidR="00DA477B" w:rsidRDefault="00DA477B" w:rsidP="00DA477B"/>
    <w:p w:rsidR="00DA477B" w:rsidRDefault="00DA477B" w:rsidP="00DA477B"/>
    <w:p w:rsidR="00DA477B" w:rsidRDefault="00DA477B" w:rsidP="00DA477B"/>
    <w:p w:rsidR="00DA477B" w:rsidRDefault="00DA477B" w:rsidP="00DA477B"/>
    <w:p w:rsidR="00DA477B" w:rsidRDefault="00DA477B" w:rsidP="00DA477B"/>
    <w:p w:rsidR="00DA477B" w:rsidRDefault="00DA477B" w:rsidP="00DA477B">
      <w:pPr>
        <w:jc w:val="center"/>
      </w:pPr>
    </w:p>
    <w:p w:rsidR="00DA477B" w:rsidRDefault="00DA477B" w:rsidP="00DA477B">
      <w:pPr>
        <w:jc w:val="center"/>
      </w:pPr>
    </w:p>
    <w:p w:rsidR="00DA477B" w:rsidRDefault="00DA477B" w:rsidP="00DA477B">
      <w:pPr>
        <w:jc w:val="center"/>
      </w:pPr>
    </w:p>
    <w:p w:rsidR="00DA477B" w:rsidRDefault="00DA477B" w:rsidP="00DA477B">
      <w:pPr>
        <w:jc w:val="center"/>
      </w:pPr>
    </w:p>
    <w:p w:rsidR="00DA477B" w:rsidRDefault="00DA477B" w:rsidP="00DA477B">
      <w:pPr>
        <w:jc w:val="center"/>
        <w:rPr>
          <w:sz w:val="72"/>
          <w:szCs w:val="44"/>
        </w:rPr>
      </w:pPr>
      <w:r>
        <w:rPr>
          <w:sz w:val="72"/>
          <w:szCs w:val="44"/>
        </w:rPr>
        <w:t>Рабочая программа</w:t>
      </w:r>
    </w:p>
    <w:p w:rsidR="00DA477B" w:rsidRDefault="00DA477B" w:rsidP="00DA477B">
      <w:pPr>
        <w:jc w:val="center"/>
        <w:rPr>
          <w:sz w:val="72"/>
          <w:szCs w:val="44"/>
        </w:rPr>
      </w:pPr>
    </w:p>
    <w:p w:rsidR="00DA477B" w:rsidRDefault="00DA477B" w:rsidP="00DA477B">
      <w:pPr>
        <w:jc w:val="center"/>
        <w:rPr>
          <w:sz w:val="44"/>
          <w:szCs w:val="32"/>
        </w:rPr>
      </w:pPr>
      <w:r>
        <w:rPr>
          <w:sz w:val="44"/>
          <w:szCs w:val="32"/>
        </w:rPr>
        <w:t>учебного курса</w:t>
      </w:r>
    </w:p>
    <w:p w:rsidR="00DA477B" w:rsidRDefault="00DA477B" w:rsidP="00DA477B">
      <w:pPr>
        <w:jc w:val="center"/>
        <w:rPr>
          <w:sz w:val="44"/>
          <w:szCs w:val="32"/>
        </w:rPr>
      </w:pPr>
      <w:r>
        <w:rPr>
          <w:rFonts w:eastAsia="Arial Unicode MS"/>
          <w:sz w:val="36"/>
        </w:rPr>
        <w:t>среднего (полного) общего образования</w:t>
      </w:r>
    </w:p>
    <w:p w:rsidR="00DA477B" w:rsidRDefault="00DA477B" w:rsidP="00DA477B">
      <w:r>
        <w:tab/>
      </w:r>
      <w:r>
        <w:tab/>
      </w:r>
      <w:r>
        <w:tab/>
      </w:r>
    </w:p>
    <w:p w:rsidR="00DA477B" w:rsidRDefault="00DA477B" w:rsidP="00DA477B"/>
    <w:p w:rsidR="00DA477B" w:rsidRDefault="00DA477B" w:rsidP="00DA477B">
      <w:pPr>
        <w:jc w:val="center"/>
        <w:rPr>
          <w:sz w:val="36"/>
          <w:u w:val="single"/>
        </w:rPr>
      </w:pPr>
      <w:r>
        <w:rPr>
          <w:sz w:val="36"/>
          <w:u w:val="single"/>
        </w:rPr>
        <w:t>Мировая художественная культура</w:t>
      </w:r>
    </w:p>
    <w:p w:rsidR="00DA477B" w:rsidRDefault="00DA477B" w:rsidP="00DA477B">
      <w:pPr>
        <w:jc w:val="center"/>
        <w:rPr>
          <w:sz w:val="36"/>
          <w:u w:val="single"/>
        </w:rPr>
      </w:pPr>
    </w:p>
    <w:p w:rsidR="00DA477B" w:rsidRDefault="00DA477B" w:rsidP="00DA477B">
      <w:pPr>
        <w:ind w:left="2124" w:firstLine="708"/>
        <w:rPr>
          <w:sz w:val="36"/>
          <w:u w:val="single"/>
        </w:rPr>
      </w:pPr>
      <w:r>
        <w:rPr>
          <w:sz w:val="36"/>
          <w:u w:val="single"/>
        </w:rPr>
        <w:t>_________11</w:t>
      </w:r>
      <w:r>
        <w:rPr>
          <w:sz w:val="36"/>
          <w:u w:val="single"/>
        </w:rPr>
        <w:tab/>
        <w:t>класс____________</w:t>
      </w:r>
    </w:p>
    <w:p w:rsidR="00DA477B" w:rsidRDefault="00DA477B" w:rsidP="00DA477B">
      <w:pPr>
        <w:jc w:val="center"/>
      </w:pPr>
      <w:r>
        <w:tab/>
      </w:r>
    </w:p>
    <w:p w:rsidR="00DA477B" w:rsidRDefault="00DA477B" w:rsidP="00DA477B">
      <w:pPr>
        <w:jc w:val="center"/>
      </w:pPr>
    </w:p>
    <w:p w:rsidR="00DA477B" w:rsidRDefault="00DA477B" w:rsidP="00DA477B">
      <w:pPr>
        <w:jc w:val="center"/>
      </w:pPr>
    </w:p>
    <w:p w:rsidR="00DA477B" w:rsidRDefault="00DA477B" w:rsidP="00DA477B">
      <w:pPr>
        <w:jc w:val="center"/>
      </w:pPr>
    </w:p>
    <w:p w:rsidR="00DA477B" w:rsidRDefault="00DA477B" w:rsidP="00DA477B">
      <w:pPr>
        <w:jc w:val="right"/>
      </w:pPr>
    </w:p>
    <w:p w:rsidR="00DA477B" w:rsidRDefault="00DA477B" w:rsidP="00DA477B">
      <w:pPr>
        <w:jc w:val="center"/>
      </w:pPr>
    </w:p>
    <w:p w:rsidR="00DA477B" w:rsidRDefault="00DA477B" w:rsidP="00DA477B">
      <w:pPr>
        <w:jc w:val="center"/>
        <w:rPr>
          <w:sz w:val="32"/>
        </w:rPr>
      </w:pPr>
    </w:p>
    <w:p w:rsidR="00DA477B" w:rsidRDefault="00DA477B" w:rsidP="00DA477B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Учитель русского языка и</w:t>
      </w:r>
    </w:p>
    <w:p w:rsidR="00DA477B" w:rsidRDefault="00DA477B" w:rsidP="00DA477B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литературы</w:t>
      </w:r>
    </w:p>
    <w:p w:rsidR="00DA477B" w:rsidRDefault="00DA477B" w:rsidP="00DA477B">
      <w:pPr>
        <w:jc w:val="center"/>
        <w:rPr>
          <w:sz w:val="32"/>
        </w:rPr>
      </w:pPr>
    </w:p>
    <w:p w:rsidR="00DA477B" w:rsidRDefault="00DA477B" w:rsidP="00DA477B">
      <w:pPr>
        <w:spacing w:after="200" w:line="276" w:lineRule="auto"/>
        <w:rPr>
          <w:rFonts w:eastAsia="Calibri"/>
          <w:sz w:val="32"/>
          <w:szCs w:val="22"/>
          <w:lang w:eastAsia="en-US"/>
        </w:rPr>
      </w:pPr>
      <w:r>
        <w:rPr>
          <w:rFonts w:ascii="Calibri" w:eastAsia="Calibri" w:hAnsi="Calibri"/>
          <w:sz w:val="28"/>
          <w:szCs w:val="22"/>
          <w:lang w:eastAsia="en-US"/>
        </w:rPr>
        <w:tab/>
      </w:r>
      <w:r>
        <w:rPr>
          <w:rFonts w:ascii="Calibri" w:eastAsia="Calibri" w:hAnsi="Calibri"/>
          <w:sz w:val="28"/>
          <w:szCs w:val="22"/>
          <w:lang w:eastAsia="en-US"/>
        </w:rPr>
        <w:tab/>
      </w:r>
      <w:r>
        <w:rPr>
          <w:rFonts w:ascii="Calibri" w:eastAsia="Calibri" w:hAnsi="Calibri"/>
          <w:sz w:val="28"/>
          <w:szCs w:val="22"/>
          <w:lang w:eastAsia="en-US"/>
        </w:rPr>
        <w:tab/>
      </w:r>
      <w:r>
        <w:rPr>
          <w:rFonts w:ascii="Calibri" w:eastAsia="Calibri" w:hAnsi="Calibri"/>
          <w:sz w:val="28"/>
          <w:szCs w:val="22"/>
          <w:lang w:eastAsia="en-US"/>
        </w:rPr>
        <w:tab/>
      </w:r>
      <w:r>
        <w:rPr>
          <w:rFonts w:ascii="Calibri" w:eastAsia="Calibri" w:hAnsi="Calibri"/>
          <w:sz w:val="28"/>
          <w:szCs w:val="22"/>
          <w:lang w:eastAsia="en-US"/>
        </w:rPr>
        <w:tab/>
      </w:r>
      <w:r>
        <w:rPr>
          <w:rFonts w:ascii="Calibri" w:eastAsia="Calibri" w:hAnsi="Calibri"/>
          <w:sz w:val="28"/>
          <w:szCs w:val="22"/>
          <w:lang w:eastAsia="en-US"/>
        </w:rPr>
        <w:tab/>
      </w:r>
      <w:r>
        <w:rPr>
          <w:rFonts w:ascii="Calibri" w:eastAsia="Calibri" w:hAnsi="Calibri"/>
          <w:sz w:val="28"/>
          <w:szCs w:val="22"/>
          <w:lang w:eastAsia="en-US"/>
        </w:rPr>
        <w:tab/>
      </w:r>
      <w:r>
        <w:rPr>
          <w:rFonts w:ascii="Calibri" w:eastAsia="Calibri" w:hAnsi="Calibri"/>
          <w:sz w:val="28"/>
          <w:szCs w:val="22"/>
          <w:lang w:eastAsia="en-US"/>
        </w:rPr>
        <w:tab/>
      </w:r>
      <w:r>
        <w:rPr>
          <w:rFonts w:ascii="Calibri" w:eastAsia="Calibri" w:hAnsi="Calibri"/>
          <w:sz w:val="28"/>
          <w:szCs w:val="22"/>
          <w:lang w:eastAsia="en-US"/>
        </w:rPr>
        <w:tab/>
      </w:r>
      <w:r>
        <w:rPr>
          <w:rFonts w:ascii="Calibri" w:eastAsia="Calibri" w:hAnsi="Calibri"/>
          <w:sz w:val="28"/>
          <w:szCs w:val="22"/>
          <w:lang w:eastAsia="en-US"/>
        </w:rPr>
        <w:tab/>
        <w:t xml:space="preserve">     </w:t>
      </w:r>
      <w:r>
        <w:rPr>
          <w:rFonts w:eastAsia="Calibri"/>
          <w:sz w:val="32"/>
          <w:szCs w:val="22"/>
          <w:lang w:eastAsia="en-US"/>
        </w:rPr>
        <w:t>Непсо С.Г.</w:t>
      </w:r>
    </w:p>
    <w:p w:rsidR="00DA477B" w:rsidRDefault="00DA477B" w:rsidP="00DA477B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</w:p>
    <w:p w:rsidR="00DA477B" w:rsidRDefault="00DA477B" w:rsidP="00DA477B">
      <w:pPr>
        <w:rPr>
          <w:sz w:val="32"/>
        </w:rPr>
      </w:pPr>
    </w:p>
    <w:p w:rsidR="00DA477B" w:rsidRDefault="00DA477B" w:rsidP="00DA477B">
      <w:pPr>
        <w:jc w:val="center"/>
        <w:rPr>
          <w:sz w:val="32"/>
        </w:rPr>
      </w:pPr>
      <w:r>
        <w:rPr>
          <w:sz w:val="32"/>
        </w:rPr>
        <w:t>2012 – 2013 учебный год</w:t>
      </w:r>
    </w:p>
    <w:p w:rsidR="00DA477B" w:rsidRDefault="00DA477B" w:rsidP="00DA477B">
      <w:pPr>
        <w:jc w:val="center"/>
        <w:rPr>
          <w:sz w:val="32"/>
        </w:rPr>
      </w:pPr>
    </w:p>
    <w:p w:rsidR="00DA477B" w:rsidRDefault="00DA477B" w:rsidP="00DA477B">
      <w:pPr>
        <w:jc w:val="center"/>
        <w:rPr>
          <w:sz w:val="32"/>
        </w:rPr>
      </w:pPr>
      <w:r>
        <w:rPr>
          <w:sz w:val="32"/>
        </w:rPr>
        <w:t>п. Яблоновский</w:t>
      </w:r>
    </w:p>
    <w:p w:rsidR="00DA477B" w:rsidRDefault="00DA477B" w:rsidP="00DA477B">
      <w:pPr>
        <w:jc w:val="center"/>
        <w:rPr>
          <w:b/>
        </w:rPr>
      </w:pPr>
    </w:p>
    <w:p w:rsidR="00DA477B" w:rsidRDefault="00DA477B" w:rsidP="00DA477B">
      <w:pPr>
        <w:jc w:val="center"/>
      </w:pPr>
      <w:r>
        <w:rPr>
          <w:b/>
        </w:rPr>
        <w:lastRenderedPageBreak/>
        <w:t>Пояснительная записка</w:t>
      </w:r>
    </w:p>
    <w:p w:rsidR="00DA477B" w:rsidRDefault="00DA477B" w:rsidP="00DA477B">
      <w:pPr>
        <w:shd w:val="clear" w:color="auto" w:fill="FFFFFF"/>
        <w:tabs>
          <w:tab w:val="left" w:pos="634"/>
        </w:tabs>
        <w:ind w:right="19"/>
        <w:jc w:val="both"/>
      </w:pPr>
      <w:r>
        <w:rPr>
          <w:b/>
        </w:rPr>
        <w:tab/>
      </w:r>
      <w:r>
        <w:t xml:space="preserve">Рабочая программа по мировой художественной культуре в 11 классе составлена на основе примерной программы Г. И. Данилова- М.: Просвещение, 2004.  Изучение курса рассчитано на 34 часа </w:t>
      </w:r>
      <w:r>
        <w:rPr>
          <w:u w:val="single"/>
        </w:rPr>
        <w:t>(1 урок в неделю)</w:t>
      </w:r>
      <w:r>
        <w:t xml:space="preserve"> в рамках базового курса. </w:t>
      </w:r>
    </w:p>
    <w:p w:rsidR="00DA477B" w:rsidRDefault="00DA477B" w:rsidP="00DA477B">
      <w:pPr>
        <w:shd w:val="clear" w:color="auto" w:fill="FFFFFF"/>
        <w:tabs>
          <w:tab w:val="left" w:pos="634"/>
        </w:tabs>
        <w:ind w:right="19"/>
        <w:jc w:val="both"/>
      </w:pPr>
      <w:r>
        <w:tab/>
        <w:t xml:space="preserve">Материал по истории мировой художественной культуры представлен в </w:t>
      </w:r>
      <w:r>
        <w:rPr>
          <w:u w:val="single"/>
        </w:rPr>
        <w:t>учебнике</w:t>
      </w:r>
      <w:r>
        <w:t xml:space="preserve"> Данилова Г.И. Мировая художественная культура: от  </w:t>
      </w:r>
      <w:r>
        <w:rPr>
          <w:lang w:val="en-US"/>
        </w:rPr>
        <w:t>XVII</w:t>
      </w:r>
      <w:r>
        <w:t xml:space="preserve"> века до современности . 11 кл.: учеб. для общеобразоват. учреждений / Г.И. Данилова.- 4-е изд., сткриотип.- М.: Дрофа, 2008. </w:t>
      </w:r>
    </w:p>
    <w:p w:rsidR="00DA477B" w:rsidRDefault="00DA477B" w:rsidP="00DA477B">
      <w:pPr>
        <w:shd w:val="clear" w:color="auto" w:fill="FFFFFF"/>
        <w:tabs>
          <w:tab w:val="left" w:pos="634"/>
        </w:tabs>
        <w:ind w:right="19"/>
        <w:jc w:val="both"/>
      </w:pPr>
    </w:p>
    <w:p w:rsidR="00DA477B" w:rsidRDefault="00DA477B" w:rsidP="00DA477B">
      <w:pPr>
        <w:jc w:val="both"/>
        <w:rPr>
          <w:rFonts w:eastAsia="Arial Unicode MS"/>
        </w:rPr>
      </w:pPr>
      <w:r>
        <w:rPr>
          <w:rFonts w:eastAsia="Arial Unicode MS"/>
        </w:rPr>
        <w:t>Исходными документами для составления рабочей программы явились:</w:t>
      </w:r>
    </w:p>
    <w:p w:rsidR="00DA477B" w:rsidRDefault="00DA477B" w:rsidP="00DA477B">
      <w:pPr>
        <w:tabs>
          <w:tab w:val="left" w:pos="5160"/>
        </w:tabs>
        <w:jc w:val="both"/>
        <w:rPr>
          <w:rFonts w:eastAsia="Arial Unicode MS"/>
        </w:rPr>
      </w:pPr>
      <w:r>
        <w:rPr>
          <w:rFonts w:eastAsia="Arial Unicode MS"/>
        </w:rPr>
        <w:t>- Федеральный компонент государственного стандарта среднего (полного) общего образования, утвержденный приказом Минобразования РФ № 1089 от 09.03.2004;</w:t>
      </w:r>
    </w:p>
    <w:p w:rsidR="00DA477B" w:rsidRDefault="00DA477B" w:rsidP="00DA477B">
      <w:pPr>
        <w:tabs>
          <w:tab w:val="left" w:pos="5160"/>
        </w:tabs>
        <w:jc w:val="both"/>
      </w:pPr>
      <w:r>
        <w:t>- Федеральный Базисный учебный план для среднего (полного) общего образования, утвержденный приказом Минобразования РФ № 1312 от 05.03. 2004;</w:t>
      </w:r>
    </w:p>
    <w:p w:rsidR="00DA477B" w:rsidRDefault="00DA477B" w:rsidP="00DA477B">
      <w:pPr>
        <w:tabs>
          <w:tab w:val="left" w:pos="5160"/>
        </w:tabs>
        <w:jc w:val="both"/>
      </w:pPr>
      <w:r>
        <w:rPr>
          <w:rFonts w:eastAsia="Arial Unicode MS"/>
        </w:rPr>
        <w:t xml:space="preserve">- </w:t>
      </w:r>
      <w:r>
        <w:t>Региональный  Базисный учебный план общеобразовательных  учреждений РТ,  утвержденный приказом МО и Н  №3933/11 от 2.08.2011, реализующий программы среднего (полного) общего образования :</w:t>
      </w:r>
    </w:p>
    <w:p w:rsidR="00DA477B" w:rsidRDefault="00DA477B" w:rsidP="00DA477B">
      <w:pPr>
        <w:tabs>
          <w:tab w:val="left" w:pos="5160"/>
        </w:tabs>
        <w:jc w:val="both"/>
      </w:pPr>
      <w:r>
        <w:t>- Учебный план муниципального общеобразовательного учреждения «Надеждинская средняя общеобразовательная школа имени полного кавалера орденов Славы В.Р.Платонова Кайбицкого муниципального района Республики Татарстан» , утвержденный на заседании педагогического совета школы 22 августа 2011 года.</w:t>
      </w:r>
    </w:p>
    <w:p w:rsidR="00DA477B" w:rsidRDefault="00DA477B" w:rsidP="00DA477B">
      <w:pPr>
        <w:shd w:val="clear" w:color="auto" w:fill="FFFFFF"/>
        <w:spacing w:line="3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Рабочая программа  рассчитана на 35 учебных часов (1 час в неделю), в том числе для проведения контрольных работ – 3 часа.</w:t>
      </w:r>
    </w:p>
    <w:p w:rsidR="00DA477B" w:rsidRDefault="00DA477B" w:rsidP="00DA477B">
      <w:pPr>
        <w:shd w:val="clear" w:color="auto" w:fill="FFFFFF"/>
        <w:tabs>
          <w:tab w:val="left" w:pos="634"/>
        </w:tabs>
        <w:ind w:right="19"/>
        <w:jc w:val="both"/>
      </w:pP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–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одного-двух произведений или комплексов показаны характерные черты целых эпох и культурных ареалов. </w:t>
      </w:r>
      <w:r>
        <w:lastRenderedPageBreak/>
        <w:t xml:space="preserve">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DA477B" w:rsidRDefault="00DA477B" w:rsidP="00DA477B">
      <w:pPr>
        <w:ind w:firstLine="720"/>
        <w:jc w:val="both"/>
      </w:pPr>
      <w:r>
        <w:t xml:space="preserve">Однако существующие учебные программы недостаточно отражают </w:t>
      </w:r>
      <w:r>
        <w:rPr>
          <w:b/>
          <w:i/>
          <w:u w:val="single"/>
        </w:rPr>
        <w:t>национальные особенности</w:t>
      </w:r>
      <w:r>
        <w:t xml:space="preserve"> в художественном воспитании школьников. В связи с этим появилась необходимость ввести в курс «Мировая художественная культура» лучшие образцы искусства адыгов, которые следует поставить в ряд передовых, гуманистических произведений отечественной  многонациональной культуры. Среди них адыгейский фольклор, отличающийся многообразием жанров, социальной остротой, богатством и красочностью.</w:t>
      </w:r>
    </w:p>
    <w:p w:rsidR="00DA477B" w:rsidRDefault="00DA477B" w:rsidP="00DA477B">
      <w:pPr>
        <w:ind w:firstLine="720"/>
        <w:jc w:val="both"/>
      </w:pPr>
    </w:p>
    <w:p w:rsidR="00DA477B" w:rsidRDefault="00DA477B" w:rsidP="00DA477B">
      <w:pPr>
        <w:ind w:firstLine="720"/>
        <w:jc w:val="center"/>
        <w:rPr>
          <w:b/>
          <w:i/>
        </w:rPr>
      </w:pPr>
      <w:r>
        <w:rPr>
          <w:b/>
          <w:i/>
        </w:rPr>
        <w:t>Основной целью введения РКСО является:</w:t>
      </w:r>
    </w:p>
    <w:p w:rsidR="00DA477B" w:rsidRDefault="00DA477B" w:rsidP="00DA477B">
      <w:pPr>
        <w:ind w:firstLine="720"/>
        <w:jc w:val="center"/>
        <w:rPr>
          <w:b/>
          <w:i/>
        </w:rPr>
      </w:pPr>
    </w:p>
    <w:p w:rsidR="00DA477B" w:rsidRDefault="00DA477B" w:rsidP="00DA477B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</w:pPr>
      <w:r>
        <w:t>Приобщение учащихся к материальной и духовной культуре народов, населяющих территорию республики, к их традициям и обычаям, нравственно-этическим ценностям;</w:t>
      </w:r>
    </w:p>
    <w:p w:rsidR="00DA477B" w:rsidRDefault="00DA477B" w:rsidP="00DA477B">
      <w:pPr>
        <w:pStyle w:val="a3"/>
        <w:tabs>
          <w:tab w:val="left" w:pos="851"/>
        </w:tabs>
        <w:ind w:left="567"/>
        <w:jc w:val="both"/>
      </w:pPr>
    </w:p>
    <w:p w:rsidR="00DA477B" w:rsidRDefault="00DA477B" w:rsidP="00DA477B">
      <w:pPr>
        <w:pStyle w:val="a3"/>
        <w:numPr>
          <w:ilvl w:val="0"/>
          <w:numId w:val="1"/>
        </w:numPr>
        <w:ind w:left="851" w:hanging="284"/>
        <w:jc w:val="both"/>
      </w:pPr>
      <w:r>
        <w:t>Формирование интереса к жанрам национальной культуры, к известным исполнителям, создателям национальных материальных и духовных ценностей народа,</w:t>
      </w:r>
    </w:p>
    <w:p w:rsidR="00DA477B" w:rsidRDefault="00DA477B" w:rsidP="00DA477B">
      <w:pPr>
        <w:pStyle w:val="a3"/>
      </w:pPr>
    </w:p>
    <w:p w:rsidR="00DA477B" w:rsidRDefault="00DA477B" w:rsidP="00DA477B">
      <w:pPr>
        <w:pStyle w:val="a3"/>
        <w:ind w:left="851"/>
        <w:jc w:val="both"/>
      </w:pPr>
    </w:p>
    <w:p w:rsidR="00DA477B" w:rsidRDefault="00DA477B" w:rsidP="00DA477B">
      <w:pPr>
        <w:pStyle w:val="a3"/>
        <w:numPr>
          <w:ilvl w:val="0"/>
          <w:numId w:val="1"/>
        </w:numPr>
        <w:ind w:left="851" w:hanging="284"/>
        <w:jc w:val="both"/>
      </w:pPr>
      <w:r>
        <w:t>Воспитание подлинного чувства интернационализма, основанного на знании, понимании и уважении к труду и таланту своего народа.</w:t>
      </w:r>
    </w:p>
    <w:p w:rsidR="00DA477B" w:rsidRDefault="00DA477B" w:rsidP="00DA477B">
      <w:pPr>
        <w:pStyle w:val="a3"/>
        <w:ind w:left="851"/>
        <w:jc w:val="both"/>
      </w:pPr>
    </w:p>
    <w:p w:rsidR="00DA477B" w:rsidRDefault="00DA477B" w:rsidP="00DA477B">
      <w:pPr>
        <w:ind w:firstLine="709"/>
        <w:jc w:val="both"/>
        <w:rPr>
          <w:b/>
        </w:rPr>
      </w:pPr>
      <w:r>
        <w:t>Изучение национально-регионального компонента на уроках МХК откроет новые направление в художественном образовании школьников Адыгеи, актуальность которого диктуется современными проблемами этнокультурного развития общества.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t xml:space="preserve">Программа содержит примерный объём знаний за два года (10–11 классы) обучения и в соответствии с этим поделена на две части. 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  <w:rPr>
          <w:iCs/>
        </w:rPr>
      </w:pPr>
      <w:r>
        <w:rPr>
          <w:iCs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rPr>
          <w:bCs/>
        </w:rPr>
        <w:t>развитие</w:t>
      </w:r>
      <w:r>
        <w:t xml:space="preserve"> чувств, эмоций, образно-ассоциативного мышления и художественно-творческих способностей;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rPr>
          <w:bCs/>
        </w:rPr>
        <w:t>воспитание</w:t>
      </w:r>
      <w:r>
        <w:t xml:space="preserve"> художественно-эстетического вкуса; потребности в освоении ценностей мировой культуры;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rPr>
          <w:bCs/>
        </w:rPr>
        <w:t>освоение знаний</w:t>
      </w:r>
      <w:r>
        <w:t xml:space="preserve">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rPr>
          <w:bCs/>
        </w:rPr>
        <w:t>овладение умением</w:t>
      </w:r>
      <w:r>
        <w:t xml:space="preserve"> анализировать произведения искусства, оценивать их художественные особенности, высказывать о них собственное суждение;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rPr>
          <w:bCs/>
        </w:rPr>
        <w:t>использование приобретенных знаний и умений</w:t>
      </w:r>
      <w:r>
        <w:t xml:space="preserve"> для расширения кругозора, осознанного формирования собственной культурной среды. 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  <w:rPr>
          <w:bCs/>
        </w:rPr>
      </w:pPr>
      <w:r>
        <w:rPr>
          <w:bCs/>
        </w:rPr>
        <w:t>В результате изучения мировой художественной культуры ученик должен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знать / понимать: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основные виды и жанры искусства;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изученные направления и стили мировой художественной культуры;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шедевры мировой художественной культуры;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особенности языка различных видов искусства;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уметь: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узнавать изученные произведения и соотносить их с определенной эпохой, стилем, направлением.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устанавливать стилевые и сюжетные связи между произведениями разных видов искусства;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пользоваться различными источниками информации о мировой художественной культуре;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выполнять учебные и творческие задания (доклады, сообщения);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использовать приобретенные знания в практической деятельности и повседневной жизни: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для выбора путей своего культурного развития;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организации личного и коллективного досуга;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rPr>
          <w:noProof/>
          <w:lang/>
        </w:rPr>
        <w:sym w:font="Times New Roman" w:char="F0B7"/>
      </w:r>
      <w:r>
        <w:t xml:space="preserve"> выражения собственного суждения о произведениях классики и современного искусства;</w:t>
      </w:r>
    </w:p>
    <w:p w:rsidR="00DA477B" w:rsidRDefault="00DA477B" w:rsidP="00DA477B">
      <w:pPr>
        <w:ind w:firstLine="705"/>
      </w:pPr>
      <w:r>
        <w:rPr>
          <w:noProof/>
          <w:lang/>
        </w:rPr>
        <w:sym w:font="Times New Roman" w:char="F0B7"/>
      </w:r>
      <w:r>
        <w:t xml:space="preserve"> самостоятельного художественного творчества.</w:t>
      </w:r>
    </w:p>
    <w:p w:rsidR="00DA477B" w:rsidRDefault="00DA477B" w:rsidP="00DA477B">
      <w:pPr>
        <w:autoSpaceDE w:val="0"/>
        <w:autoSpaceDN w:val="0"/>
        <w:adjustRightInd w:val="0"/>
        <w:ind w:firstLine="705"/>
        <w:jc w:val="both"/>
      </w:pPr>
      <w:r>
        <w:lastRenderedPageBreak/>
        <w:t xml:space="preserve">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межпредметные связи осуществляются на уроках литературы, истории, иностранного языка, частично на уроках естественнонаучного цикла. </w:t>
      </w:r>
    </w:p>
    <w:p w:rsidR="00DA477B" w:rsidRDefault="00DA477B" w:rsidP="00DA477B">
      <w:pPr>
        <w:shd w:val="clear" w:color="auto" w:fill="FFFFFF"/>
        <w:ind w:firstLine="705"/>
        <w:jc w:val="both"/>
      </w:pPr>
      <w:r>
        <w:t>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тривиально. Обучающемуся рекомендуется продемонстрировать наличие своей точки зрения и, если она не совпадает с общепринятой, аргументировано её отстаивать.</w:t>
      </w:r>
    </w:p>
    <w:p w:rsidR="00DA477B" w:rsidRDefault="00DA477B" w:rsidP="00DA477B">
      <w:pPr>
        <w:shd w:val="clear" w:color="auto" w:fill="FFFFFF"/>
        <w:ind w:firstLine="705"/>
        <w:jc w:val="both"/>
      </w:pPr>
      <w:r>
        <w:t xml:space="preserve">Высшего уровня оценки заслуживает демонстрация личной модели культурного развития школьника на путях духовного и гражданского становления личности, её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учащегося давать критическую оценку «внушающей силе искусства», широко используемой в массовой культуре, рекламе, СМИ. Наиболее ценным предоставляется умение ученика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её уникальность и неповторимость.  </w:t>
      </w:r>
    </w:p>
    <w:p w:rsidR="00DA477B" w:rsidRDefault="00DA477B" w:rsidP="00DA477B">
      <w:r>
        <w:t>Продуктивные методы работы являются  на уроке основными. Формы организации деятельности учащихся на уроке – фронтальная, групповая, индивидуальная.</w:t>
      </w:r>
    </w:p>
    <w:p w:rsidR="00DA477B" w:rsidRDefault="00DA477B" w:rsidP="00DA477B"/>
    <w:p w:rsidR="00DA477B" w:rsidRDefault="00DA477B" w:rsidP="00DA477B">
      <w:pPr>
        <w:tabs>
          <w:tab w:val="left" w:pos="9288"/>
        </w:tabs>
        <w:jc w:val="center"/>
        <w:rPr>
          <w:color w:val="000000"/>
        </w:rPr>
      </w:pPr>
      <w:r>
        <w:rPr>
          <w:color w:val="000000"/>
        </w:rPr>
        <w:t>УЧЕБНО-ТЕМАТИЧЕСКОЕ ПЛАНИРОВАНИЕ</w:t>
      </w:r>
    </w:p>
    <w:p w:rsidR="00DA477B" w:rsidRDefault="00DA477B" w:rsidP="00DA477B">
      <w:pPr>
        <w:tabs>
          <w:tab w:val="left" w:pos="9288"/>
        </w:tabs>
        <w:jc w:val="center"/>
        <w:rPr>
          <w:color w:val="000000"/>
        </w:rPr>
      </w:pPr>
    </w:p>
    <w:p w:rsidR="00DA477B" w:rsidRDefault="00DA477B" w:rsidP="00DA477B">
      <w:pPr>
        <w:tabs>
          <w:tab w:val="left" w:pos="9288"/>
        </w:tabs>
        <w:jc w:val="center"/>
        <w:rPr>
          <w:color w:val="000000"/>
          <w:u w:val="single"/>
        </w:rPr>
      </w:pPr>
      <w:r>
        <w:rPr>
          <w:color w:val="000000"/>
          <w:u w:val="single"/>
        </w:rPr>
        <w:t>ИСКУССТВО 11 КЛАСС</w:t>
      </w:r>
    </w:p>
    <w:p w:rsidR="00DA477B" w:rsidRDefault="00DA477B" w:rsidP="00DA477B">
      <w:pPr>
        <w:tabs>
          <w:tab w:val="left" w:pos="9288"/>
        </w:tabs>
        <w:jc w:val="center"/>
        <w:rPr>
          <w:color w:val="000000"/>
        </w:rPr>
      </w:pPr>
      <w:r>
        <w:rPr>
          <w:i/>
          <w:color w:val="000000"/>
        </w:rPr>
        <w:t xml:space="preserve">Класс </w:t>
      </w:r>
      <w:r>
        <w:rPr>
          <w:color w:val="000000"/>
        </w:rPr>
        <w:t xml:space="preserve"> 11</w:t>
      </w:r>
    </w:p>
    <w:p w:rsidR="00DA477B" w:rsidRDefault="00DA477B" w:rsidP="00DA477B">
      <w:pPr>
        <w:shd w:val="clear" w:color="auto" w:fill="FFFFFF"/>
        <w:rPr>
          <w:color w:val="000000"/>
        </w:rPr>
      </w:pPr>
      <w:r>
        <w:rPr>
          <w:i/>
          <w:color w:val="000000"/>
        </w:rPr>
        <w:t>Учитель:</w:t>
      </w:r>
      <w:r>
        <w:rPr>
          <w:color w:val="000000"/>
        </w:rPr>
        <w:t xml:space="preserve">  Непсо Сусанна Гиссовна</w:t>
      </w:r>
    </w:p>
    <w:p w:rsidR="00DA477B" w:rsidRDefault="00DA477B" w:rsidP="00DA477B">
      <w:pPr>
        <w:shd w:val="clear" w:color="auto" w:fill="FFFFFF"/>
        <w:rPr>
          <w:i/>
          <w:color w:val="000000"/>
        </w:rPr>
      </w:pPr>
      <w:r>
        <w:rPr>
          <w:i/>
          <w:color w:val="000000"/>
          <w:w w:val="110"/>
        </w:rPr>
        <w:t>Количество часов:</w:t>
      </w:r>
    </w:p>
    <w:p w:rsidR="00DA477B" w:rsidRDefault="00DA477B" w:rsidP="00DA477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всего - 34,   в неделю - 1час. </w:t>
      </w:r>
    </w:p>
    <w:p w:rsidR="00DA477B" w:rsidRDefault="00DA477B" w:rsidP="00DA477B">
      <w:pPr>
        <w:shd w:val="clear" w:color="auto" w:fill="FFFFFF"/>
        <w:rPr>
          <w:color w:val="000000"/>
        </w:rPr>
      </w:pPr>
    </w:p>
    <w:p w:rsidR="00DA477B" w:rsidRDefault="00DA477B" w:rsidP="00DA477B">
      <w:pPr>
        <w:shd w:val="clear" w:color="auto" w:fill="FFFFFF"/>
        <w:spacing w:after="100" w:afterAutospacing="1" w:line="312" w:lineRule="auto"/>
        <w:jc w:val="both"/>
        <w:rPr>
          <w:color w:val="000000"/>
        </w:rPr>
      </w:pPr>
      <w:r>
        <w:t xml:space="preserve">Учебно-тематическое планирование разработано на основе </w:t>
      </w:r>
      <w:r>
        <w:rPr>
          <w:rFonts w:cs="Arial"/>
          <w:color w:val="000000"/>
        </w:rPr>
        <w:t>П</w:t>
      </w:r>
      <w:r>
        <w:rPr>
          <w:color w:val="000000"/>
        </w:rPr>
        <w:t xml:space="preserve">римерной программы основного общего образования по искусству </w:t>
      </w:r>
    </w:p>
    <w:p w:rsidR="00DA477B" w:rsidRDefault="00DA477B" w:rsidP="00DA477B">
      <w:pPr>
        <w:shd w:val="clear" w:color="auto" w:fill="FFFFFF"/>
      </w:pPr>
      <w:r>
        <w:rPr>
          <w:rFonts w:cs="Arial"/>
          <w:b/>
          <w:bCs/>
          <w:color w:val="000000"/>
        </w:rPr>
        <w:t>  Рабочая программа ориентирована на использование учебника:</w:t>
      </w:r>
    </w:p>
    <w:p w:rsidR="00DA477B" w:rsidRDefault="00DA477B" w:rsidP="00DA477B">
      <w:pPr>
        <w:shd w:val="clear" w:color="auto" w:fill="FFFFFF"/>
        <w:spacing w:after="100" w:afterAutospacing="1" w:line="312" w:lineRule="auto"/>
        <w:rPr>
          <w:color w:val="000000"/>
        </w:rPr>
      </w:pPr>
      <w:r>
        <w:rPr>
          <w:color w:val="000000"/>
        </w:rPr>
        <w:t>Г.И.Данилова «Мировая художественная культура» От истоков до 17 века</w:t>
      </w:r>
      <w:r>
        <w:rPr>
          <w:i/>
          <w:iCs/>
          <w:color w:val="000000"/>
        </w:rPr>
        <w:t>: Учебник для общеобразовательных  учебных  заведений. – М.: Дрофа, 2008.</w:t>
      </w:r>
      <w:r>
        <w:rPr>
          <w:color w:val="000000"/>
        </w:rPr>
        <w:br/>
      </w:r>
      <w:r>
        <w:rPr>
          <w:b/>
          <w:bCs/>
          <w:color w:val="000000"/>
        </w:rPr>
        <w:t>а также методических пособий для учителя</w:t>
      </w:r>
      <w:r>
        <w:rPr>
          <w:color w:val="000000"/>
        </w:rPr>
        <w:t>:</w:t>
      </w:r>
    </w:p>
    <w:p w:rsidR="00DA477B" w:rsidRDefault="00DA477B" w:rsidP="00DA477B">
      <w:pPr>
        <w:shd w:val="clear" w:color="auto" w:fill="FFFFFF"/>
        <w:spacing w:after="100" w:afterAutospacing="1" w:line="312" w:lineRule="auto"/>
        <w:rPr>
          <w:color w:val="000000"/>
        </w:rPr>
      </w:pPr>
      <w:r>
        <w:rPr>
          <w:color w:val="000000"/>
        </w:rPr>
        <w:t>1. Мировая художественная культура. Программы общеобразовательных учреждений. /Авторы программы «Мировая художественная культура11 класс» - Г.И.Данилова М.:Дрофа, 2008.</w:t>
      </w:r>
    </w:p>
    <w:p w:rsidR="00DA477B" w:rsidRDefault="00DA477B" w:rsidP="00DA477B">
      <w:pPr>
        <w:shd w:val="clear" w:color="auto" w:fill="FFFFFF"/>
        <w:spacing w:after="100" w:afterAutospacing="1" w:line="312" w:lineRule="auto"/>
        <w:rPr>
          <w:color w:val="000000"/>
        </w:rPr>
      </w:pPr>
      <w:r>
        <w:rPr>
          <w:b/>
          <w:bCs/>
          <w:color w:val="000000"/>
        </w:rPr>
        <w:t>MULTIMEDIA – поддержка курса «Мировой художественной культуры»</w:t>
      </w:r>
    </w:p>
    <w:p w:rsidR="00DA477B" w:rsidRDefault="00DA477B" w:rsidP="00DA4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/>
          <w:bCs/>
          <w:color w:val="000000"/>
        </w:rPr>
        <w:t xml:space="preserve">Азбука искусства </w:t>
      </w:r>
      <w:r>
        <w:rPr>
          <w:color w:val="000000"/>
        </w:rPr>
        <w:t>(электронное учебное издание),  ЗАО «Новый диск» 2007</w:t>
      </w:r>
    </w:p>
    <w:p w:rsidR="00DA477B" w:rsidRDefault="00DA477B" w:rsidP="00DA4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/>
          <w:bCs/>
          <w:color w:val="000000"/>
        </w:rPr>
        <w:t xml:space="preserve">Художественная энциклопедия зарубежного классического искусства </w:t>
      </w:r>
      <w:r>
        <w:rPr>
          <w:bCs/>
          <w:color w:val="000000"/>
        </w:rPr>
        <w:t>(электронное учебное издание ЗАО  «Новый диск» 2001</w:t>
      </w:r>
    </w:p>
    <w:p w:rsidR="00DA477B" w:rsidRDefault="00DA477B" w:rsidP="00DA4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/>
          <w:bCs/>
          <w:color w:val="000000"/>
        </w:rPr>
        <w:t xml:space="preserve">Эрмитаж </w:t>
      </w:r>
      <w:r>
        <w:rPr>
          <w:bCs/>
          <w:color w:val="000000"/>
        </w:rPr>
        <w:t>(электронное учебное издание), ЗАО «Интерсофт»</w:t>
      </w:r>
    </w:p>
    <w:p w:rsidR="00DA477B" w:rsidRDefault="00DA477B" w:rsidP="00DA4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/>
          <w:bCs/>
          <w:color w:val="000000"/>
        </w:rPr>
        <w:t xml:space="preserve">Шедевры русской живописи </w:t>
      </w:r>
      <w:r>
        <w:rPr>
          <w:bCs/>
          <w:color w:val="000000"/>
        </w:rPr>
        <w:t>«Кирилл и Мефодий», 2001</w:t>
      </w:r>
    </w:p>
    <w:p w:rsidR="00DA477B" w:rsidRDefault="00DA477B" w:rsidP="00DA4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/>
          <w:bCs/>
          <w:color w:val="000000"/>
        </w:rPr>
        <w:t xml:space="preserve">Мировая художественная культура </w:t>
      </w:r>
      <w:r>
        <w:rPr>
          <w:bCs/>
          <w:color w:val="000000"/>
        </w:rPr>
        <w:t xml:space="preserve">ГУ РЦ ЭМ, 2003, </w:t>
      </w:r>
    </w:p>
    <w:p w:rsidR="00DA477B" w:rsidRDefault="00DA477B" w:rsidP="00DA4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Cs/>
          <w:color w:val="000000"/>
        </w:rPr>
        <w:t>ЗАО «Инфостудия Экон», 2003</w:t>
      </w:r>
    </w:p>
    <w:p w:rsidR="00DA477B" w:rsidRDefault="00DA477B" w:rsidP="00DA4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Cs/>
          <w:color w:val="000000"/>
        </w:rPr>
        <w:t>Большая энциклопедия Кирилла и Мефодия 2001.</w:t>
      </w:r>
    </w:p>
    <w:p w:rsidR="00DA477B" w:rsidRDefault="00DA477B" w:rsidP="00DA47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1020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color w:val="000000"/>
        </w:rPr>
        <w:t>Интернет-ресурсы</w:t>
      </w:r>
      <w:r>
        <w:rPr>
          <w:color w:val="000000"/>
        </w:rPr>
        <w:t xml:space="preserve"> </w:t>
      </w:r>
    </w:p>
    <w:p w:rsidR="00DA477B" w:rsidRDefault="00DA477B" w:rsidP="00DA477B">
      <w:pPr>
        <w:sectPr w:rsidR="00DA477B">
          <w:pgSz w:w="11906" w:h="16838"/>
          <w:pgMar w:top="568" w:right="424" w:bottom="426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DA477B" w:rsidRDefault="00DA477B" w:rsidP="00DA477B"/>
    <w:p w:rsidR="00DA477B" w:rsidRDefault="00DA477B" w:rsidP="00DA4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тематический план программы по мировой художественной культуре для 11 класса</w:t>
      </w:r>
    </w:p>
    <w:p w:rsidR="00DA477B" w:rsidRDefault="00DA477B" w:rsidP="00DA477B">
      <w:pPr>
        <w:jc w:val="center"/>
        <w:rPr>
          <w:b/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2529"/>
        <w:gridCol w:w="828"/>
        <w:gridCol w:w="1332"/>
        <w:gridCol w:w="4389"/>
        <w:gridCol w:w="284"/>
        <w:gridCol w:w="1270"/>
        <w:gridCol w:w="1774"/>
        <w:gridCol w:w="994"/>
        <w:gridCol w:w="1010"/>
      </w:tblGrid>
      <w:tr w:rsidR="00DA477B" w:rsidTr="00DA477B">
        <w:trPr>
          <w:trHeight w:val="43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</w:t>
            </w:r>
          </w:p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</w:t>
            </w:r>
          </w:p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Тип урока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материала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искусства используемый на уроке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</w:t>
            </w:r>
          </w:p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</w:tr>
      <w:tr w:rsidR="00DA477B" w:rsidTr="00DA477B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7B" w:rsidRDefault="00DA477B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7B" w:rsidRDefault="00DA477B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7B" w:rsidRDefault="00DA477B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7B" w:rsidRDefault="00DA477B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7B" w:rsidRDefault="00DA477B">
            <w:pPr>
              <w:rPr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7B" w:rsidRDefault="00DA477B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7B" w:rsidRDefault="00DA477B">
            <w:pPr>
              <w:rPr>
                <w:b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</w:tr>
      <w:tr w:rsidR="00DA477B" w:rsidTr="00DA477B">
        <w:tc>
          <w:tcPr>
            <w:tcW w:w="1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18 века</w:t>
            </w: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Возникновение новых стилей и Возрождение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Изучение нового материала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Стили и художественные направления в искусстве. Человек и новая картина мира характерные черты искусства маньеризма.  </w:t>
            </w:r>
          </w:p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классицизм как художественное воплощение идей просвещения. Происхождение термина «рококо». Взаимопроникновение и обогащение художественных стилей.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</w:t>
            </w:r>
          </w:p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Литература.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Ответить на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РКСО Фольклор как особый тип художественной культуры, его специфика, основные черты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Жанры национального фольклора, герои, нартский эпос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литература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Подготовить индивидуальные сообщения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Архитектура барокко. Изобразительное искусство барокко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Характерные черты архитектуры барокко. Шедевры итальянского барокко. Творчество Лоренцо Бернини. Оформление площади перед собором святого Петра в Риме. Архитектурные творения Ф.Б.Растрели в Санкт –Петербурге и его окрестностях. «Дивное узорочье» московского барокко.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Архитектура.</w:t>
            </w:r>
          </w:p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Написать сочинение – эссе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Идеи величия и могущества империи, нашедшая образное воплощение в архитектурных сооружениях классицизма и ампира. Характерные черты архитектуры классицизма. Создание нового типа грандиозного дворцового ансамбля. </w:t>
            </w:r>
            <w:r>
              <w:rPr>
                <w:sz w:val="22"/>
                <w:lang w:eastAsia="en-US"/>
              </w:rPr>
              <w:lastRenderedPageBreak/>
              <w:t>Прогулка по Версалю. Архитектурные творения К.Рена Собор Святого Павла.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Театр</w:t>
            </w:r>
          </w:p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b/>
                <w:bCs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Подготовить сообщение "Прогулка по Версалю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Шедевры  классицизма в архитектуре России «Архитектурный </w:t>
            </w: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театр» Москвы: В.И. </w:t>
            </w: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Баженов.и.М.Ф. Казаков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- экскурсия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«Архитектурный театр» Москвы (В.И.Баженов и М.Ф.Казаков). Дом Пашкова, дворцовый ансамбль в Царицыно- лучшие творения В.И.Баженова. Проект здания Сената в Кремле.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Архитектура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after="60" w:line="276" w:lineRule="auto"/>
              <w:outlineLvl w:val="1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Посмотреть видеофильм "Русские императорские дворцы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Изобразительное искусство классицизма и рококо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– путешествия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От классицизму к академизму в живописи. Пуссен, как основоположник классицизма. Характерные черты его живописи. Мифологические, исторические, религиозные и пейзажные темы его произведений.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Архитектура.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Написать небольшое сочинение - эссе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РКСО  Народная хореография (жанры, семантика, этикет)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Знакомство с особенностями национальной хореографии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both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Музыка, литература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477B" w:rsidRDefault="00DA477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Реалистическая живопись Голландии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повторения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Многообразие жанров голландской живописи и её знаменитые мастера. Творчество Рембрандта – вершина реализма. Судьба художника. Своеобразие художественной манеры, богатство и разнообразие тематики произведений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ЖивописьСкульпт ура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Подготовить сообщение на тему «Портретная галерея Франса Халса»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Изобразительное искусство классицизма и рококо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закрепления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От классицизма к академизму в живописи. Пуссен как основоположник классицизма. Характерные черты его живописи. Мифологические, исторические ,религиозные и пейзажные темы его произведений.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Написать небольшое сочинение-эссе на тему;</w:t>
            </w: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Герои картин А. Ватто»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Реалистическая живопись Голландии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Многообразие жанров голландской живописи и её знаменитые мастера. Творчество Рембрандта – вершина реализма. Судьба художника. Своеобразие художественной манеры, богатство и разнообразие тематики произведений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</w:t>
            </w:r>
          </w:p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Подготовить сообщение на тему «Портретная галерея Франса Халса»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Русский портрет 18 века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Урок- практикум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Шедевры русских композиторов портретистов: Ф.С.Рокотова, Д.Г.Левицкого, В.Л. Боровиковского. Мастера скульптурного портрета: Б.К.Растрелли, Ф.И.Шубин, М.И.Козловский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Скульптурный портрет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Посмотреть видеофильм «Музей Эрмитаж»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Музыкальная культура барокко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повторения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Расцвет гомофонно- гармонического стиля в опере барокко. Создание оперных школ в Италии и их выдающиеся мастера. Высший расцвет свободной полифонии в творчестве и.с.Баха. Многогранность разнообразие творческого наследия композитора.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Музыка.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Рассказать о произведениях Вивальди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Композиторы Венской классической школы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Музыка Венской классической школы – высшее выражение эстетики классицизма. Формирование классических жанров и принципов симфонизма. .Музыкальный мир Моцарта. Судьба композитора и основные этапы его творческой биографии. Л.В.Бетховен: путь от классицизма к романтизму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Написать сочинение- эссе о творчестве Бетховена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Театральное искусство 17-18 вв.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 повторения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Западноевропейский театр барокко, его особенности, цели и задачи. Золотой век  французского театра классицизма, его основные драматурги и художественные принципы. Мольер – создатель классической комедии, бытописатель нравов современного общества Пути развития русского драматического театра.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Театральное искусство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Прочитать одну из комедий Мольера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477B" w:rsidTr="00DA477B">
        <w:tc>
          <w:tcPr>
            <w:tcW w:w="1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19 века</w:t>
            </w: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Романтизм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Романтизм как художественный стиль эпохи конца 18 – начала 19 в. «Путь к свободе через красоту» Национальное своеобразие романтизма в искусстве различных стран. Значение романтизма для дальнейшего развития мировой художественной культуры.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Побор стихотворений английских или немецких поэтов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.Изобразительное </w:t>
            </w:r>
            <w:r>
              <w:rPr>
                <w:sz w:val="22"/>
                <w:lang w:eastAsia="en-US"/>
              </w:rPr>
              <w:lastRenderedPageBreak/>
              <w:t>искусство романтизма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Урок </w:t>
            </w:r>
            <w:r>
              <w:rPr>
                <w:sz w:val="22"/>
                <w:lang w:eastAsia="en-US"/>
              </w:rPr>
              <w:lastRenderedPageBreak/>
              <w:t>закрепления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Герой романтической эпохи в творчестве </w:t>
            </w:r>
            <w:r>
              <w:rPr>
                <w:sz w:val="22"/>
                <w:lang w:eastAsia="en-US"/>
              </w:rPr>
              <w:lastRenderedPageBreak/>
              <w:t>Ф.Гойи, Э.Делакруа, О.А.Кипренского и К.П. Брюллова. Пейзажная живопись. История глазами романтиков.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Пейзажная </w:t>
            </w:r>
            <w:r>
              <w:rPr>
                <w:sz w:val="22"/>
                <w:lang w:eastAsia="en-US"/>
              </w:rPr>
              <w:lastRenderedPageBreak/>
              <w:t>живопись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Описать одну из </w:t>
            </w:r>
            <w:r>
              <w:rPr>
                <w:sz w:val="22"/>
                <w:lang w:eastAsia="en-US"/>
              </w:rPr>
              <w:lastRenderedPageBreak/>
              <w:t>понравившихся картин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rPr>
          <w:trHeight w:val="80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РКСО Геральдика Республики Адыгея. Флаг, гимн, герб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литература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Подготовить индивидуальные сообщения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477B" w:rsidRDefault="00DA477B">
            <w:pPr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477B" w:rsidRDefault="00DA477B">
            <w:pPr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Реализм – художественный стиль эпохи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Интерес к жизни человека простого сословия и бытовые каритны жизни в творчестве Г.Курбе, о.Домье, художников - -передвижников:                              И.Е.Репина, В.И.Сурикова. Мастера реалистического пейзажа. История и реальность.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Сделать конспект статьи о реализме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Художники импрессионизма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повторения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Художественные искания импрессионистов. Пейзажи впечатления К.Моне. Жизнь и Человек в произведениях Э.Дега, О Ренуара. Постимпрессионизм В Гога, Сезанна, П.Гогена.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Составить тест по пройденной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Пути развития западноевропейского театра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повторения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«Порывы духа и страсти души» в театре романтизма. В.Гюго как теоретик и реформатор театральной сцены. Э.Золя как теоретик западноевропейского театра реализма.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Театр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Составить «визитную карточку»</w:t>
            </w: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18"/>
                <w:lang w:eastAsia="en-US"/>
              </w:rPr>
              <w:t>одного из прославленных  театров начала 19 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Русская музыкальная культура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Урок- экскурсия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Русская музыка романтизма. Зарождение русской классической музыкальной школы. М.И.Глинка как основоположник русской музыкальной классики. Композиторы «Могучей кучки»: М.А.Балакирив, А.П.Бородин, М,П,Мусогкский, Н.А,Римский –Корсаков. Многообразие творческого наследия П.И.Чайковского.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Составить вопросы о композиторе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1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pStyle w:val="a3"/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Искусство 20 века</w:t>
            </w: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Русский драматический театр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-практикум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Русский театр романтизма и его знаменитые актёры (П.С.Мочалов и В.А.Каратыгин). М.С.Щепкин – выдающийся актёр и реформатор русской театральной сцены. «Русский национальный театр» А.Н.Островского. Особенности театра А.П.Чехова.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Театр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Составить «визитную карточку» одного из прославленных театров начала 19 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Искусство символизма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 путешестви</w:t>
            </w:r>
            <w:r>
              <w:rPr>
                <w:sz w:val="22"/>
                <w:lang w:eastAsia="en-US"/>
              </w:rPr>
              <w:lastRenderedPageBreak/>
              <w:t>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Художественные принципы символизма и его известные мастера. Символ и аллегория в </w:t>
            </w:r>
            <w:r>
              <w:rPr>
                <w:sz w:val="22"/>
                <w:lang w:eastAsia="en-US"/>
              </w:rPr>
              <w:lastRenderedPageBreak/>
              <w:t>искусстве. Символ и миф в живописи. Символизм в творчестве М.А.Врубеля и В.Э.Борисова - Мусатова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Живопись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Подготовиться с диспуту по тепе </w:t>
            </w:r>
            <w:r>
              <w:rPr>
                <w:sz w:val="22"/>
                <w:lang w:eastAsia="en-US"/>
              </w:rPr>
              <w:lastRenderedPageBreak/>
              <w:t>«Эстетика символизма»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Искусство модернизма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Модерн – «последняя фаза искусства прошлого века». Создание новых художественных форм и образов, выработка единого интернационального стиля в искусстве. Особенности модерна в различных видах искусства.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Архитектура</w:t>
            </w:r>
          </w:p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Написать сочинение на одну из выбранных тем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Архитектура: от модерна до конструктивизма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закрепления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Идеи и принципы архитектуры начала 20 в.  Мастера и шедевры зарубежной архитектуры: А.Гауди,    В.Орта, Ф.Л.Райт, О.Нимейер. Архитектурные достижения России. Творчество Ф.О.Шежтеля.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Архитектура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Прочитать очерки истории русской  культуры начала 20 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Стили и направления зарубежного изобразительного искусства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Разнообразие художественных направлений и стилей изобразительного искусства.. Фовизм А .Матисса. Кубизм П.Пикассо. Сюрреализм С. Дали.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Заполнить таблицу «Основные направления в развитии живописи 20 столетия»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Мастера русского авангарда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Абстракционизм В Кандинского. Супрематизм К. Малевича. «Аналитическое искусство» П. Филонова. В. Татлин – основоположник живописного конструктивизма.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Живопись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0"/>
                <w:lang w:eastAsia="en-US"/>
              </w:rPr>
              <w:t xml:space="preserve">Дать определения русской живописи 20 века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Зарубежная музыка и </w:t>
            </w: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Зарубежный театр </w:t>
            </w: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 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повторения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Традиция символизма и романтизм в творчестве А.Н.Скрябина. Многообразие творческого наследия С.В.Рахманинова и И.Ф.Стравинского. Творчество С.С.Прокофьева,  Д.Д. Шостаковича и  А.Г.Шнитке. </w:t>
            </w:r>
          </w:p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0"/>
                <w:lang w:eastAsia="en-US"/>
              </w:rPr>
              <w:t>Основные пути развития зарубежного театра. Интеллектуальный театр Б.Шоу. Экспрессионизм  и сюрреализм на театральной сцене. Театр абсурда. Эпический театр Б. Брехта. Творческие эксперимента п Брука. Зарубежный театр последних лет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Музыка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Подготовить сообщение на тему «История джаз и его истоки»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РКСО Отражение обычаев, традиций </w:t>
            </w:r>
            <w:r>
              <w:rPr>
                <w:b/>
                <w:i/>
                <w:sz w:val="22"/>
                <w:lang w:eastAsia="en-US"/>
              </w:rPr>
              <w:lastRenderedPageBreak/>
              <w:t>адыгов в песнях, изобразительном искусстве, литературе и театре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lastRenderedPageBreak/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Урок экскурсия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Основные пути развития изобразительного и театрального искусства Адыгеи.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jc w:val="both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Театр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477B" w:rsidRDefault="00DA477B">
            <w:pPr>
              <w:spacing w:line="276" w:lineRule="auto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Составить антологию </w:t>
            </w:r>
            <w:r>
              <w:rPr>
                <w:b/>
                <w:i/>
                <w:sz w:val="22"/>
                <w:lang w:eastAsia="en-US"/>
              </w:rPr>
              <w:lastRenderedPageBreak/>
              <w:t xml:space="preserve">музыки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477B" w:rsidRDefault="00DA477B">
            <w:pPr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477B" w:rsidRDefault="00DA477B">
            <w:pPr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DA477B" w:rsidTr="00DA477B">
        <w:trPr>
          <w:trHeight w:val="208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Русский театр </w:t>
            </w: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 в.</w:t>
            </w: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. Урок экскурсия.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К.С.Станиславский и В.И.Немирович – Данченко как основоположники русского театрального искусства. Понятие о «системе Станиславского». Театральный авангард. Мастера современного отечественного театра.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Театр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Подготовить творческий портрет Одного из режиссёров современного отечественного театра.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Становление и расцвет мирового кинематографа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Семинар по вопросам темы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Рождение и первые шаги кинематографа. Открытие братьев Л.иО.Люмьер. Творчество Ж.Мельса. Выдающиеся достижение американского кино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Киноискусство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Ответить на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Великий немой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DA477B" w:rsidRDefault="00DA477B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повторения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Выразительные возможности первых шедевров немого Ч.С.  Чаплина – великий комик мирового экрана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Киноискусство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Придумать несколько в традициях фантастических феерий ж.Мельеса.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Киноавангард  20 века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повторения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Киноискусство А.А. Тарковского, Э.А.Рязанова. Лента Роберита Вине «Кабинет доктора Калигари». Поиски нетрадиционных подходов Луиса Бунюэля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Киноискусство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A477B" w:rsidTr="00DA477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Заключительный урок.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коррекции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Проведение семинарского занятия, выполнение учебных и творческих заданий. (эссе, докладов, отзывов, сочинений) и их защита по изученной теме.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B" w:rsidRDefault="00DA477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B" w:rsidRDefault="00DA477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DA477B" w:rsidRDefault="00DA477B" w:rsidP="00DA477B">
      <w:pPr>
        <w:rPr>
          <w:sz w:val="22"/>
        </w:rPr>
      </w:pPr>
    </w:p>
    <w:p w:rsidR="00DA477B" w:rsidRDefault="00DA477B" w:rsidP="00DA477B">
      <w:pPr>
        <w:sectPr w:rsidR="00DA477B">
          <w:pgSz w:w="16838" w:h="11906" w:orient="landscape"/>
          <w:pgMar w:top="568" w:right="1134" w:bottom="568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DA477B" w:rsidRDefault="00DA477B" w:rsidP="00DA477B"/>
    <w:p w:rsidR="00DA477B" w:rsidRDefault="00DA477B" w:rsidP="00DA477B"/>
    <w:p w:rsidR="00DA477B" w:rsidRDefault="00DA477B" w:rsidP="00DA477B"/>
    <w:p w:rsidR="00DA477B" w:rsidRDefault="00DA477B" w:rsidP="00DA477B">
      <w:pPr>
        <w:spacing w:before="100" w:beforeAutospacing="1"/>
        <w:ind w:firstLine="36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Требования к уровню подготовки выпускников</w:t>
      </w:r>
    </w:p>
    <w:p w:rsidR="00DA477B" w:rsidRDefault="00DA477B" w:rsidP="00DA477B">
      <w:pPr>
        <w:spacing w:before="100" w:beforeAutospacing="1"/>
        <w:ind w:firstLine="360"/>
        <w:rPr>
          <w:color w:val="000000"/>
        </w:rPr>
      </w:pPr>
    </w:p>
    <w:p w:rsidR="00DA477B" w:rsidRDefault="00DA477B" w:rsidP="00DA477B">
      <w:pPr>
        <w:spacing w:before="100" w:beforeAutospacing="1"/>
        <w:ind w:firstLine="360"/>
        <w:rPr>
          <w:color w:val="000000"/>
        </w:rPr>
      </w:pPr>
    </w:p>
    <w:p w:rsidR="00DA477B" w:rsidRDefault="00DA477B" w:rsidP="00DA477B">
      <w:pPr>
        <w:spacing w:before="100" w:beforeAutospacing="1"/>
        <w:ind w:firstLine="360"/>
        <w:rPr>
          <w:color w:val="000000"/>
        </w:rPr>
      </w:pPr>
      <w:r>
        <w:rPr>
          <w:color w:val="000000"/>
        </w:rPr>
        <w:t>В результате изучения мировой художественной культуры на базовом уровне ученик должен:</w:t>
      </w:r>
    </w:p>
    <w:p w:rsidR="00DA477B" w:rsidRDefault="00DA477B" w:rsidP="00DA477B">
      <w:pPr>
        <w:spacing w:before="100" w:beforeAutospacing="1"/>
        <w:ind w:firstLine="360"/>
        <w:rPr>
          <w:color w:val="000000"/>
        </w:rPr>
      </w:pPr>
    </w:p>
    <w:p w:rsidR="00DA477B" w:rsidRDefault="00DA477B" w:rsidP="00DA477B">
      <w:pPr>
        <w:spacing w:before="100" w:beforeAutospacing="1"/>
        <w:ind w:firstLine="360"/>
        <w:rPr>
          <w:color w:val="000000"/>
        </w:rPr>
      </w:pPr>
      <w:r>
        <w:rPr>
          <w:i/>
          <w:iCs/>
          <w:color w:val="000000"/>
        </w:rPr>
        <w:t>Знать, понимать:</w:t>
      </w:r>
    </w:p>
    <w:p w:rsidR="00DA477B" w:rsidRDefault="00DA477B" w:rsidP="00DA477B">
      <w:pPr>
        <w:numPr>
          <w:ilvl w:val="0"/>
          <w:numId w:val="4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основные виды и жанры искусства;</w:t>
      </w:r>
    </w:p>
    <w:p w:rsidR="00DA477B" w:rsidRDefault="00DA477B" w:rsidP="00DA477B">
      <w:pPr>
        <w:numPr>
          <w:ilvl w:val="0"/>
          <w:numId w:val="4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изученные направления и стили мировой художественной культуры;</w:t>
      </w:r>
    </w:p>
    <w:p w:rsidR="00DA477B" w:rsidRDefault="00DA477B" w:rsidP="00DA477B">
      <w:pPr>
        <w:numPr>
          <w:ilvl w:val="0"/>
          <w:numId w:val="4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шедевры мировой музыкальной культуры;</w:t>
      </w:r>
    </w:p>
    <w:p w:rsidR="00DA477B" w:rsidRDefault="00DA477B" w:rsidP="00DA477B">
      <w:pPr>
        <w:numPr>
          <w:ilvl w:val="0"/>
          <w:numId w:val="4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особенности языка различных видов искусства;</w:t>
      </w:r>
    </w:p>
    <w:p w:rsidR="00DA477B" w:rsidRDefault="00DA477B" w:rsidP="00DA477B">
      <w:pPr>
        <w:spacing w:before="100" w:beforeAutospacing="1"/>
        <w:rPr>
          <w:color w:val="000000"/>
        </w:rPr>
      </w:pPr>
    </w:p>
    <w:p w:rsidR="00DA477B" w:rsidRDefault="00DA477B" w:rsidP="00DA477B">
      <w:pPr>
        <w:spacing w:before="100" w:beforeAutospacing="1"/>
        <w:ind w:firstLine="360"/>
        <w:rPr>
          <w:color w:val="000000"/>
        </w:rPr>
      </w:pPr>
      <w:r>
        <w:rPr>
          <w:i/>
          <w:iCs/>
          <w:color w:val="000000"/>
        </w:rPr>
        <w:t>уметь:</w:t>
      </w:r>
    </w:p>
    <w:p w:rsidR="00DA477B" w:rsidRDefault="00DA477B" w:rsidP="00DA477B">
      <w:pPr>
        <w:numPr>
          <w:ilvl w:val="0"/>
          <w:numId w:val="5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узнавать изученные произведения и соотносить их с определённой эпохой, стилем, направлением;</w:t>
      </w:r>
    </w:p>
    <w:p w:rsidR="00DA477B" w:rsidRDefault="00DA477B" w:rsidP="00DA477B">
      <w:pPr>
        <w:numPr>
          <w:ilvl w:val="0"/>
          <w:numId w:val="5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устанавливать стилевые и сюжетные связи между произведениями разных видов искусства;</w:t>
      </w:r>
    </w:p>
    <w:p w:rsidR="00DA477B" w:rsidRDefault="00DA477B" w:rsidP="00DA477B">
      <w:pPr>
        <w:numPr>
          <w:ilvl w:val="0"/>
          <w:numId w:val="5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пользоваться различными источниками информации о мировой художественной культуре:</w:t>
      </w:r>
    </w:p>
    <w:p w:rsidR="00DA477B" w:rsidRDefault="00DA477B" w:rsidP="00DA477B">
      <w:pPr>
        <w:numPr>
          <w:ilvl w:val="0"/>
          <w:numId w:val="5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выполнять учебные и творческие задания (доклады, сообщения);</w:t>
      </w:r>
    </w:p>
    <w:p w:rsidR="00DA477B" w:rsidRDefault="00DA477B" w:rsidP="00DA477B">
      <w:pPr>
        <w:spacing w:before="100" w:beforeAutospacing="1"/>
        <w:rPr>
          <w:color w:val="000000"/>
        </w:rPr>
      </w:pPr>
    </w:p>
    <w:p w:rsidR="00DA477B" w:rsidRDefault="00DA477B" w:rsidP="00DA477B">
      <w:pPr>
        <w:spacing w:before="100" w:beforeAutospacing="1"/>
        <w:ind w:firstLine="360"/>
        <w:rPr>
          <w:color w:val="000000"/>
        </w:rPr>
      </w:pPr>
      <w:r>
        <w:rPr>
          <w:i/>
          <w:iCs/>
          <w:color w:val="000000"/>
        </w:rPr>
        <w:t>использовать приобретённые знания и умения в практической деятельности в повседневной жизни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для:</w:t>
      </w:r>
    </w:p>
    <w:p w:rsidR="00DA477B" w:rsidRDefault="00DA477B" w:rsidP="00DA477B">
      <w:pPr>
        <w:numPr>
          <w:ilvl w:val="0"/>
          <w:numId w:val="6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выбора путей культурного развития;</w:t>
      </w:r>
    </w:p>
    <w:p w:rsidR="00DA477B" w:rsidRDefault="00DA477B" w:rsidP="00DA477B">
      <w:pPr>
        <w:numPr>
          <w:ilvl w:val="0"/>
          <w:numId w:val="6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организации личного и коллективного досуга;</w:t>
      </w:r>
    </w:p>
    <w:p w:rsidR="00DA477B" w:rsidRDefault="00DA477B" w:rsidP="00DA477B">
      <w:pPr>
        <w:numPr>
          <w:ilvl w:val="0"/>
          <w:numId w:val="6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t>выражения собственного суждения о произведениях классики и современного искусства;</w:t>
      </w:r>
    </w:p>
    <w:p w:rsidR="00DA477B" w:rsidRDefault="00DA477B" w:rsidP="00DA477B">
      <w:pPr>
        <w:numPr>
          <w:ilvl w:val="0"/>
          <w:numId w:val="6"/>
        </w:numPr>
        <w:spacing w:before="100" w:beforeAutospacing="1" w:after="200" w:line="276" w:lineRule="auto"/>
        <w:rPr>
          <w:color w:val="000000"/>
        </w:rPr>
      </w:pPr>
      <w:r>
        <w:rPr>
          <w:color w:val="000000"/>
        </w:rPr>
        <w:lastRenderedPageBreak/>
        <w:t>самостоятельного художественного творчества.</w:t>
      </w:r>
    </w:p>
    <w:p w:rsidR="00DA477B" w:rsidRDefault="00DA477B" w:rsidP="00DA477B">
      <w:pPr>
        <w:spacing w:before="100" w:beforeAutospacing="1" w:after="200" w:line="276" w:lineRule="auto"/>
        <w:rPr>
          <w:color w:val="000000"/>
        </w:rPr>
      </w:pPr>
    </w:p>
    <w:p w:rsidR="00DA477B" w:rsidRDefault="00DA477B" w:rsidP="00DA477B">
      <w:pPr>
        <w:spacing w:before="100" w:beforeAutospacing="1" w:after="200" w:line="276" w:lineRule="auto"/>
        <w:rPr>
          <w:color w:val="000000"/>
        </w:rPr>
      </w:pPr>
    </w:p>
    <w:p w:rsidR="00DA477B" w:rsidRDefault="00DA477B" w:rsidP="00DA477B">
      <w:pPr>
        <w:spacing w:before="100" w:beforeAutospacing="1"/>
        <w:rPr>
          <w:color w:val="000000"/>
        </w:rPr>
      </w:pPr>
    </w:p>
    <w:p w:rsidR="00DA477B" w:rsidRDefault="00DA477B" w:rsidP="00DA47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A477B" w:rsidRDefault="00DA477B" w:rsidP="00DA477B"/>
    <w:p w:rsidR="00DA477B" w:rsidRDefault="00DA477B" w:rsidP="00DA477B">
      <w:r>
        <w:t>Литература:</w:t>
      </w:r>
    </w:p>
    <w:p w:rsidR="00DA477B" w:rsidRDefault="00DA477B" w:rsidP="00DA477B"/>
    <w:p w:rsidR="00DA477B" w:rsidRDefault="00DA477B" w:rsidP="00DA477B">
      <w:pPr>
        <w:numPr>
          <w:ilvl w:val="0"/>
          <w:numId w:val="7"/>
        </w:numPr>
      </w:pPr>
      <w:r>
        <w:t>Данилова Г. И. Мировая художественная культура. От истоков до 17 века.</w:t>
      </w:r>
    </w:p>
    <w:p w:rsidR="00DA477B" w:rsidRDefault="00DA477B" w:rsidP="00DA477B">
      <w:pPr>
        <w:numPr>
          <w:ilvl w:val="0"/>
          <w:numId w:val="7"/>
        </w:numPr>
      </w:pPr>
      <w:r>
        <w:t>Учебник для 10 класса общеобразовательных учреждений гуманитарного профиля.</w:t>
      </w:r>
    </w:p>
    <w:p w:rsidR="00DA477B" w:rsidRDefault="00DA477B" w:rsidP="00DA477B">
      <w:r>
        <w:t>М. Дрофа,  2005.</w:t>
      </w:r>
    </w:p>
    <w:p w:rsidR="00DA477B" w:rsidRDefault="00DA477B" w:rsidP="00DA477B">
      <w:r>
        <w:t xml:space="preserve">     2. Мировая художественная культура. От истоков до 17 века. В лекциях беседах, рассказах. М. Новая школа 1996.</w:t>
      </w:r>
    </w:p>
    <w:p w:rsidR="00DA477B" w:rsidRDefault="00DA477B" w:rsidP="00DA477B">
      <w:r>
        <w:t xml:space="preserve">     3. Данилова Г.И. Мировая художественная культура. 10, 11 классы.</w:t>
      </w:r>
    </w:p>
    <w:p w:rsidR="00DA477B" w:rsidRDefault="00DA477B" w:rsidP="00DA477B">
      <w:r>
        <w:t>Тематическое и поурочное планирование. М. Дрофа, 2004.</w:t>
      </w:r>
    </w:p>
    <w:p w:rsidR="00DA477B" w:rsidRDefault="00DA477B" w:rsidP="00DA477B">
      <w:r>
        <w:t xml:space="preserve">     4. Химик И.А. Как преподавать мировую художественную культуру. Книга для учителя. М. Просвещения, 1992.</w:t>
      </w:r>
    </w:p>
    <w:p w:rsidR="00DA477B" w:rsidRDefault="00DA477B" w:rsidP="00DA477B">
      <w:r>
        <w:t xml:space="preserve">     5. Лескова И. А. Мировая художественная культура. Конспекты уроков.</w:t>
      </w:r>
    </w:p>
    <w:p w:rsidR="00DA477B" w:rsidRDefault="00DA477B" w:rsidP="00DA477B"/>
    <w:p w:rsidR="00DA477B" w:rsidRDefault="00DA477B" w:rsidP="00DA477B"/>
    <w:p w:rsidR="005852C4" w:rsidRDefault="005852C4"/>
    <w:sectPr w:rsidR="005852C4" w:rsidSect="0058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331"/>
    <w:multiLevelType w:val="hybridMultilevel"/>
    <w:tmpl w:val="9A4E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75939"/>
    <w:multiLevelType w:val="multilevel"/>
    <w:tmpl w:val="3ED0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06B6"/>
    <w:multiLevelType w:val="hybridMultilevel"/>
    <w:tmpl w:val="E68E66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2294E"/>
    <w:multiLevelType w:val="multilevel"/>
    <w:tmpl w:val="AC3A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15381"/>
    <w:multiLevelType w:val="hybridMultilevel"/>
    <w:tmpl w:val="F3602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405EB1"/>
    <w:multiLevelType w:val="multilevel"/>
    <w:tmpl w:val="F01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EF4433"/>
    <w:multiLevelType w:val="multilevel"/>
    <w:tmpl w:val="4C3A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A477B"/>
    <w:rsid w:val="005852C4"/>
    <w:rsid w:val="00DA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77B"/>
    <w:pPr>
      <w:ind w:left="720"/>
      <w:contextualSpacing/>
    </w:pPr>
  </w:style>
  <w:style w:type="table" w:styleId="a4">
    <w:name w:val="Table Grid"/>
    <w:basedOn w:val="a1"/>
    <w:uiPriority w:val="59"/>
    <w:rsid w:val="00DA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3571</Words>
  <Characters>20358</Characters>
  <Application>Microsoft Office Word</Application>
  <DocSecurity>0</DocSecurity>
  <Lines>169</Lines>
  <Paragraphs>47</Paragraphs>
  <ScaleCrop>false</ScaleCrop>
  <Company>Microsoft</Company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2012-09-30T17:42:00Z</dcterms:created>
  <dcterms:modified xsi:type="dcterms:W3CDTF">2012-09-30T17:42:00Z</dcterms:modified>
</cp:coreProperties>
</file>