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4C" w:rsidRPr="0061654C" w:rsidRDefault="0061654C" w:rsidP="0061654C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Контрольная работа  по ру</w:t>
      </w:r>
      <w:r w:rsidR="00484F66">
        <w:rPr>
          <w:rFonts w:ascii="Times New Roman" w:hAnsi="Times New Roman" w:cs="Times New Roman"/>
          <w:i w:val="0"/>
          <w:iCs w:val="0"/>
          <w:sz w:val="24"/>
          <w:szCs w:val="24"/>
        </w:rPr>
        <w:t>сскому языку за 1 четверть  2012</w:t>
      </w:r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-201</w:t>
      </w:r>
      <w:r w:rsidR="00484F6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bookmarkStart w:id="0" w:name="_GoBack"/>
      <w:bookmarkEnd w:id="0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учебного года</w:t>
      </w:r>
    </w:p>
    <w:p w:rsidR="0061654C" w:rsidRPr="0061654C" w:rsidRDefault="0061654C" w:rsidP="0061654C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учени___9 класса __________________________________</w:t>
      </w:r>
    </w:p>
    <w:p w:rsidR="0061654C" w:rsidRPr="0061654C" w:rsidRDefault="0061654C" w:rsidP="0061654C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(По программе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М.М.Разумовской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Учитель Дубинина Е.А.)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Вариант № 1.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Задание 1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Прочитайте текст и выполните задания 1-6.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1) Из всех людей, когда (либо) встречавшихся с Чеховым, не было,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кажет</w:t>
      </w:r>
      <w:proofErr w:type="gram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?с</w:t>
      </w:r>
      <w:proofErr w:type="gram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я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(н) одного, кто вспоминая о нем не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отмет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..л (бы) в нем этой глубоко народной черты - лютой ненависти к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самов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..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звеличению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чванству. 2) Нельзя было поверить, что тот, перед кем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благ..говеет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вся страна, может до такой степен.. (не) ощущать своей славы. 3) Впрочем, мало сказать, что он (не) ощущал ее. 4) Он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словн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.. задачу перед собой поставил – (не) выпячивать (ни) перед кем сво</w:t>
      </w:r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его «Я», (не)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угн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..тать (ни</w:t>
      </w:r>
      <w:proofErr w:type="gram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)к</w:t>
      </w:r>
      <w:proofErr w:type="gram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ого своими заслугами (не)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извл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..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кать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из сво</w:t>
      </w:r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его дар..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вания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никаких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пр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..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вилегий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5) Одно </w:t>
      </w:r>
      <w:proofErr w:type="spellStart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>лиш</w:t>
      </w:r>
      <w:proofErr w:type="spellEnd"/>
      <w:r w:rsidRPr="00616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?  условие поставил он перед той библиотек..,  которой жертвовал тысячи книг Пожалуйста, (ни)кому не говорите о моем участи.. в библиотечных делах. 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К. Чуковскому.)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1.Расставьте пропущенные буквы и раскройте скобки.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2.Определите,  в каком  предложении  сформулирована основная мысль, аргументации которой посвящен данный текст.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3.Озаглавьте текст.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4. К какому типу речи относится текст?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5. Определите стиль данного текста.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6. Найдите предложение с прямой речью, расставьте в нём знаки препинания, нарисуйте схему.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Задание 2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Прочитайте предложения и выполните задания 1-6.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Конец мая, и в поле еще прохладно.</w:t>
      </w:r>
    </w:p>
    <w:p w:rsidR="0061654C" w:rsidRPr="0061654C" w:rsidRDefault="0061654C" w:rsidP="00616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 всю жизнь провела около этого озера, и то (же) знаю на нем каждый островок.</w:t>
      </w:r>
    </w:p>
    <w:p w:rsidR="0061654C" w:rsidRPr="0061654C" w:rsidRDefault="0061654C" w:rsidP="00616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Сверкнула молния, и в то (же) мгновение послышался сильный удар грома.</w:t>
      </w:r>
    </w:p>
    <w:p w:rsidR="0061654C" w:rsidRPr="0061654C" w:rsidRDefault="0061654C" w:rsidP="006165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Хотя шел уже двенадцатый час ночи, улицы были полны народу.</w:t>
      </w:r>
    </w:p>
    <w:p w:rsidR="0061654C" w:rsidRPr="0061654C" w:rsidRDefault="0061654C" w:rsidP="0061654C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Укажите сложносочиненные предложения.</w:t>
      </w:r>
    </w:p>
    <w:p w:rsidR="0061654C" w:rsidRPr="0061654C" w:rsidRDefault="0061654C" w:rsidP="0061654C">
      <w:pPr>
        <w:spacing w:after="0" w:line="240" w:lineRule="auto"/>
        <w:ind w:left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1) 2,4.          2) 1,3.          3) 1,4.          4) 2,3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2.</w:t>
      </w:r>
      <w:r w:rsidRPr="0061654C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Укажите, какому предложению соответствует схема</w:t>
      </w: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:</w:t>
      </w: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[О и О</w:t>
      </w:r>
      <w:proofErr w:type="gramStart"/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]</w:t>
      </w:r>
      <w:proofErr w:type="gramEnd"/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  <w:t>1) 2-му      2) 3-му         3) 4-му         4) 1-му</w:t>
      </w:r>
    </w:p>
    <w:p w:rsidR="0061654C" w:rsidRPr="0061654C" w:rsidRDefault="0061654C" w:rsidP="0061654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3. </w:t>
      </w:r>
      <w:r w:rsidRPr="0061654C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Укажите предложение, в котором допущена ошибка в постановке знаков        препинания.</w:t>
      </w:r>
    </w:p>
    <w:p w:rsidR="0061654C" w:rsidRPr="0061654C" w:rsidRDefault="0061654C" w:rsidP="0061654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1)1.             2)2.              3) 3.             4) 4.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4. </w:t>
      </w:r>
      <w:r w:rsidRPr="0061654C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В каком предложении тоже пишется слитно?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1) во 2-ом                  3) во 2-м, 4-м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2) в 4-ом                     4) ни во 2-м, ни в 4-ом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5</w:t>
      </w:r>
      <w:r w:rsidRPr="0061654C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. Найдите сочинительный разделительный союз</w:t>
      </w:r>
      <w:r w:rsidRPr="0061654C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.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1) ни-ни     2) либо      3) зато         4) как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6. </w:t>
      </w:r>
      <w:r w:rsidRPr="0061654C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Укажите значение союза да в предложении.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  <w:t>Только иволги кричат да кукушки наперебой отсчитывают кому-то прожитые годы.</w:t>
      </w:r>
    </w:p>
    <w:p w:rsidR="0061654C" w:rsidRPr="0061654C" w:rsidRDefault="0061654C" w:rsidP="006165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последовательность явлений</w:t>
      </w:r>
    </w:p>
    <w:p w:rsidR="0061654C" w:rsidRPr="0061654C" w:rsidRDefault="0061654C" w:rsidP="006165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одновременность</w:t>
      </w:r>
    </w:p>
    <w:p w:rsidR="0061654C" w:rsidRPr="0061654C" w:rsidRDefault="0061654C" w:rsidP="006165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противопоставление</w:t>
      </w:r>
    </w:p>
    <w:p w:rsidR="0061654C" w:rsidRPr="0061654C" w:rsidRDefault="0061654C" w:rsidP="006165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из двух явлений возможно только одно</w:t>
      </w:r>
    </w:p>
    <w:p w:rsidR="0061654C" w:rsidRPr="0061654C" w:rsidRDefault="0061654C" w:rsidP="0061654C">
      <w:pPr>
        <w:spacing w:after="0" w:line="240" w:lineRule="auto"/>
        <w:ind w:left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left="708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7.</w:t>
      </w: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</w:t>
      </w:r>
      <w:r w:rsidRPr="0061654C">
        <w:rPr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  <w:t>Произвести синтаксический разбор предложения, указанного в задании № 6.</w:t>
      </w: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Задание 3.</w:t>
      </w:r>
    </w:p>
    <w:p w:rsidR="0061654C" w:rsidRP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1.</w:t>
      </w: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каком значении употреблено слово «чванство» (предложение</w:t>
      </w:r>
      <w:proofErr w:type="gramStart"/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1</w:t>
      </w:r>
      <w:proofErr w:type="gramEnd"/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</w:t>
      </w:r>
    </w:p>
    <w:p w:rsidR="00484F66" w:rsidRDefault="00484F66" w:rsidP="0061654C">
      <w:pPr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sectPr w:rsidR="00484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54C" w:rsidRDefault="0061654C" w:rsidP="0061654C">
      <w:pPr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165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А)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крикливость</w:t>
      </w:r>
      <w:proofErr w:type="gramEnd"/>
    </w:p>
    <w:p w:rsidR="0061654C" w:rsidRDefault="0061654C" w:rsidP="0061654C">
      <w:pPr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Б) тщеславие</w:t>
      </w:r>
    </w:p>
    <w:p w:rsidR="0061654C" w:rsidRDefault="0061654C" w:rsidP="0061654C">
      <w:pPr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В) фальшь</w:t>
      </w:r>
    </w:p>
    <w:p w:rsidR="0061654C" w:rsidRDefault="0061654C" w:rsidP="0061654C">
      <w:pPr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Г) вульгарность</w:t>
      </w:r>
    </w:p>
    <w:p w:rsidR="00484F66" w:rsidRDefault="00484F66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sectPr w:rsidR="00484F66" w:rsidSect="00484F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4F66" w:rsidRDefault="00484F66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Default="0061654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2. </w:t>
      </w:r>
      <w:r w:rsidR="00604FC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Укажите ошибочное суждение:</w:t>
      </w:r>
    </w:p>
    <w:p w:rsidR="00604FCC" w:rsidRDefault="00604FC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А) в слове </w:t>
      </w:r>
      <w:r w:rsidRPr="00604FC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все согласные звуки звонкие.</w:t>
      </w:r>
    </w:p>
    <w:p w:rsidR="00604FCC" w:rsidRDefault="00604FC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Б) в слове </w:t>
      </w:r>
      <w:r w:rsidRPr="00604FC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кажется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букв больше чем звуков</w:t>
      </w:r>
    </w:p>
    <w:p w:rsidR="00604FCC" w:rsidRDefault="00604FC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В) в слове </w:t>
      </w:r>
      <w:proofErr w:type="gramStart"/>
      <w:r w:rsidRPr="00604FC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впрочем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первый звук </w:t>
      </w:r>
      <w:r w:rsidRPr="00604FC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</w:t>
      </w:r>
      <w:r w:rsidRPr="00604FC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]</w:t>
      </w:r>
    </w:p>
    <w:p w:rsidR="00604FCC" w:rsidRDefault="00604FC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Г)</w:t>
      </w:r>
      <w:r w:rsidR="00484F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 слове </w:t>
      </w:r>
      <w:r w:rsidRPr="00604FC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ь не обозначает мягкость согласного</w:t>
      </w:r>
    </w:p>
    <w:p w:rsidR="00484F66" w:rsidRDefault="00484F66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04FCC" w:rsidRDefault="00604FC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3. Сколько грамматических основ в предложении 2.?</w:t>
      </w:r>
      <w:r w:rsidR="00484F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_________</w:t>
      </w:r>
    </w:p>
    <w:p w:rsidR="00484F66" w:rsidRDefault="00484F66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04FCC" w:rsidRDefault="00604FCC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4. Замените словосочетания </w:t>
      </w:r>
      <w:r w:rsidRPr="00604FC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библиотечные дела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построенного на основе согласования, синонимичным словосочетанием со связью управление.</w:t>
      </w:r>
      <w:r w:rsidR="00484F6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___________________</w:t>
      </w:r>
    </w:p>
    <w:p w:rsidR="00484F66" w:rsidRDefault="00484F66" w:rsidP="0061654C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left="108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1654C" w:rsidRPr="0061654C" w:rsidRDefault="0061654C" w:rsidP="0061654C">
      <w:pPr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62C8D" w:rsidRDefault="00B62C8D"/>
    <w:sectPr w:rsidR="00B62C8D" w:rsidSect="00484F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47B"/>
    <w:multiLevelType w:val="hybridMultilevel"/>
    <w:tmpl w:val="2166A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63601"/>
    <w:multiLevelType w:val="hybridMultilevel"/>
    <w:tmpl w:val="CB1A3A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F28E68">
      <w:start w:val="1"/>
      <w:numFmt w:val="decimal"/>
      <w:lvlText w:val="%2."/>
      <w:lvlJc w:val="left"/>
      <w:pPr>
        <w:tabs>
          <w:tab w:val="num" w:pos="2064"/>
        </w:tabs>
        <w:ind w:left="2064" w:hanging="9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93304"/>
    <w:multiLevelType w:val="hybridMultilevel"/>
    <w:tmpl w:val="1AD0076A"/>
    <w:lvl w:ilvl="0" w:tplc="1C5E81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4C"/>
    <w:rsid w:val="00484F66"/>
    <w:rsid w:val="005C49A5"/>
    <w:rsid w:val="00604FCC"/>
    <w:rsid w:val="0061654C"/>
    <w:rsid w:val="00944A65"/>
    <w:rsid w:val="00B0475B"/>
    <w:rsid w:val="00B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4A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A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A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4A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4A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4A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4A65"/>
    <w:rPr>
      <w:b/>
      <w:bCs/>
      <w:spacing w:val="0"/>
    </w:rPr>
  </w:style>
  <w:style w:type="character" w:styleId="a9">
    <w:name w:val="Emphasis"/>
    <w:uiPriority w:val="20"/>
    <w:qFormat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4A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4A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4A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4A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4A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4A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4A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4A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4A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4A6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4A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A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4A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4A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A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A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4A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4A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4A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44A65"/>
    <w:rPr>
      <w:b/>
      <w:bCs/>
      <w:spacing w:val="0"/>
    </w:rPr>
  </w:style>
  <w:style w:type="character" w:styleId="a9">
    <w:name w:val="Emphasis"/>
    <w:uiPriority w:val="20"/>
    <w:qFormat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4A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4A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4A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4A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4A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4A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4A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4A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4A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4A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4A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4A6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2012-10-21T11:02:00Z</dcterms:created>
  <dcterms:modified xsi:type="dcterms:W3CDTF">2012-10-21T11:02:00Z</dcterms:modified>
</cp:coreProperties>
</file>