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D" w:rsidRPr="00D661AD" w:rsidRDefault="00D661AD" w:rsidP="00D661AD">
      <w:pPr>
        <w:shd w:val="clear" w:color="auto" w:fill="FFFFFF"/>
        <w:spacing w:after="0" w:line="377" w:lineRule="atLeast"/>
        <w:outlineLvl w:val="0"/>
        <w:rPr>
          <w:rFonts w:ascii="Tahoma" w:eastAsia="Times New Roman" w:hAnsi="Tahoma" w:cs="Tahoma"/>
          <w:b/>
          <w:bCs/>
          <w:color w:val="026A72"/>
          <w:kern w:val="36"/>
          <w:sz w:val="26"/>
          <w:szCs w:val="26"/>
          <w:lang w:eastAsia="ru-RU"/>
        </w:rPr>
      </w:pPr>
      <w:r w:rsidRPr="00D661AD">
        <w:rPr>
          <w:rFonts w:ascii="Tahoma" w:eastAsia="Times New Roman" w:hAnsi="Tahoma" w:cs="Tahoma"/>
          <w:b/>
          <w:bCs/>
          <w:color w:val="026A72"/>
          <w:kern w:val="36"/>
          <w:sz w:val="26"/>
          <w:szCs w:val="26"/>
          <w:lang w:eastAsia="ru-RU"/>
        </w:rPr>
        <w:t>Героические традиции народа – наше духовное наследие</w:t>
      </w:r>
    </w:p>
    <w:p w:rsidR="00D661AD" w:rsidRPr="00D661AD" w:rsidRDefault="00D661AD" w:rsidP="00D661AD">
      <w:pPr>
        <w:shd w:val="clear" w:color="auto" w:fill="FFFFFF"/>
        <w:spacing w:after="51" w:line="206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D661A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09 апреля 201215:03</w:t>
      </w:r>
    </w:p>
    <w:p w:rsidR="00D661AD" w:rsidRPr="00D661AD" w:rsidRDefault="00D661AD" w:rsidP="00D661AD">
      <w:pPr>
        <w:shd w:val="clear" w:color="auto" w:fill="FFFFFF"/>
        <w:spacing w:after="0" w:line="309" w:lineRule="atLeast"/>
        <w:rPr>
          <w:rFonts w:ascii="Tahoma" w:eastAsia="Times New Roman" w:hAnsi="Tahoma" w:cs="Tahoma"/>
          <w:color w:val="333333"/>
          <w:lang w:eastAsia="ru-RU"/>
        </w:rPr>
      </w:pPr>
      <w:hyperlink r:id="rId5" w:tooltip="Посмотреть профиль пользователя" w:history="1">
        <w:r w:rsidRPr="00D661AD">
          <w:rPr>
            <w:rFonts w:ascii="Tahoma" w:eastAsia="Times New Roman" w:hAnsi="Tahoma" w:cs="Tahoma"/>
            <w:color w:val="333333"/>
            <w:u w:val="single"/>
            <w:lang w:eastAsia="ru-RU"/>
          </w:rPr>
          <w:t>О.Г. Данилевский</w:t>
        </w:r>
      </w:hyperlink>
    </w:p>
    <w:p w:rsidR="00D661AD" w:rsidRPr="00D661AD" w:rsidRDefault="00D661AD" w:rsidP="00D661AD">
      <w:pPr>
        <w:shd w:val="clear" w:color="auto" w:fill="FFFFFF"/>
        <w:spacing w:after="240" w:line="309" w:lineRule="atLeast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Тип материала:</w:t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 другое, конкурсная работа (</w:t>
      </w:r>
      <w:hyperlink r:id="rId6" w:history="1">
        <w:r w:rsidRPr="00D661AD">
          <w:rPr>
            <w:rFonts w:ascii="Tahoma" w:eastAsia="Times New Roman" w:hAnsi="Tahoma" w:cs="Tahoma"/>
            <w:b/>
            <w:bCs/>
            <w:color w:val="026A72"/>
            <w:u w:val="single"/>
            <w:lang w:eastAsia="ru-RU"/>
          </w:rPr>
          <w:t>Виват, Россия! Православие и русская культура</w:t>
        </w:r>
      </w:hyperlink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)</w:t>
      </w:r>
    </w:p>
    <w:p w:rsidR="00D661AD" w:rsidRPr="00D661AD" w:rsidRDefault="00D661AD" w:rsidP="00D661AD">
      <w:pPr>
        <w:shd w:val="clear" w:color="auto" w:fill="FFFFFF"/>
        <w:spacing w:after="240" w:line="309" w:lineRule="atLeast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ГЕРОИЧЕСКИЕ, ТРАДИЦИИ НАРОДА – НАШЕ ДУХОВНОЕ НАСЛЕДСТВО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Основные раскрываемые понятия: </w:t>
      </w:r>
      <w:r w:rsidRPr="00D661AD">
        <w:rPr>
          <w:rFonts w:ascii="Tahoma" w:eastAsia="Times New Roman" w:hAnsi="Tahoma" w:cs="Tahoma"/>
          <w:color w:val="333333"/>
          <w:lang w:eastAsia="ru-RU"/>
        </w:rPr>
        <w:t>герой, героизм, сила духа, традиции, героические традиции.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ИСХОДНЫЕ ПОЛОЖЕНИЯ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Традиции </w:t>
      </w:r>
      <w:r w:rsidRPr="00D661AD">
        <w:rPr>
          <w:rFonts w:ascii="Tahoma" w:eastAsia="Times New Roman" w:hAnsi="Tahoma" w:cs="Tahoma"/>
          <w:color w:val="333333"/>
          <w:lang w:eastAsia="ru-RU"/>
        </w:rPr>
        <w:t>всегда играли в жизни людей огромную роль.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Героические традиции</w:t>
      </w:r>
      <w:r w:rsidRPr="00D661AD">
        <w:rPr>
          <w:rFonts w:ascii="Tahoma" w:eastAsia="Times New Roman" w:hAnsi="Tahoma" w:cs="Tahoma"/>
          <w:color w:val="333333"/>
          <w:lang w:eastAsia="ru-RU"/>
        </w:rPr>
        <w:t> – это концентрация трудового, военного опыта народа.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 них выражены наиболее устойчивые нравственные обычаи, которые в силу своей ценности, живучести передаются из поколения в поколение.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Героические традиции</w:t>
      </w:r>
      <w:r w:rsidRPr="00D661AD">
        <w:rPr>
          <w:rFonts w:ascii="Tahoma" w:eastAsia="Times New Roman" w:hAnsi="Tahoma" w:cs="Tahoma"/>
          <w:color w:val="333333"/>
          <w:lang w:eastAsia="ru-RU"/>
        </w:rPr>
        <w:t> как живой сгусток прошлого военного опыта, который мы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получили в наследство, используются нами в самых различных формах. Они позволяют бережно относиться к героической истории, сохранять наиболее рациональные формы поведения и действия, с помощью определенных ритуалов, воздавать должное героям – творцам подвигов. Героические традиции как бы зовут новые поколения продолжать и развивать благородные обычаи.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К героическим традиция народа относятся: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верности героической истории, неизменной приверженности человека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общему делу, истинным идеалам и ценностям, его нерасторжимости с героикой прошлого;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верного служения Родине;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уважения к старшему поколению, которое трудовыми и ратными свер-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шениями укрепляли могущество Отечества;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равнения на жизнь и деяния достойных сынов и дочерей народа нашего,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олицетворенных в обликах героев;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Памяти о тех, кто отдал свои жизни за свой народ, за свою Родину;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сооружения мемориальных комплексов, памятников, огонь Вечной сла=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вы и уход за ними как дань великим свершениям наших предков, дедов и отцов, как мудрое напоминание живущим поколениям: быть верными героическим традициям;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уважения и почестей государственным, воинским и трудовым символам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Родины;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-традиция оставлять хронику своего времени для потомков;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передачи бесценного трудового и боевого опыта юным поколениям;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-традиции праздников и выдающихся юбилеев.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Будем помнить</w:t>
      </w:r>
      <w:r w:rsidRPr="00D661AD">
        <w:rPr>
          <w:rFonts w:ascii="Tahoma" w:eastAsia="Times New Roman" w:hAnsi="Tahoma" w:cs="Tahoma"/>
          <w:color w:val="333333"/>
          <w:lang w:eastAsia="ru-RU"/>
        </w:rPr>
        <w:t>: героические традиции для нас – вечное напоминание о прошлом. Напоминание о том, что связь времен осуществляют люди и самая глубокая «загад-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ка» силы традиции – в ее преемственности. Каждый из нас, усваивая заветы, опыт, нравы, обычаи, правила наших предшественников делает эту великую связь времен неразрывной, прочной, динамичной.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lastRenderedPageBreak/>
        <w:t>Воспитательные цели: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-формирование потребности сохранять и продолжать героические традиции наро-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да, следовать им в своей жизни, участвуя в общественно значимой деятельности, труде на благо и процветание Родины, в подготовке к защите Отечества;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-формирование у юношей морально-психологической и физической готовности к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выполнению ими конституционной обязанности по защите Родины.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СРЕДСТВА РЕАЛИЗАЦИИ ПРОБЛЕМЫ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Общение (просвещение)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Цикл бесед, разговоров в Круге общения «О нашем духовном наследстве».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Кинолекторий «Героические традиции россиян в киноискусстве».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«Героические традиции народа в литературных произведениях»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«Героические традиции россиян в живописи и скульптуре»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«Героические традиции в семье».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«Героические традиции в системе жизнедеятельности школьного коллектива»;</w:t>
      </w:r>
    </w:p>
    <w:p w:rsidR="00D661AD" w:rsidRPr="00D661AD" w:rsidRDefault="00D661AD" w:rsidP="00D661AD">
      <w:pPr>
        <w:numPr>
          <w:ilvl w:val="0"/>
          <w:numId w:val="1"/>
        </w:numPr>
        <w:shd w:val="clear" w:color="auto" w:fill="FFFFFF"/>
        <w:spacing w:after="86" w:line="309" w:lineRule="atLeast"/>
        <w:ind w:left="1183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t>«Боевые традиции – в строю!» (на базе воинских частей и подразделений).</w:t>
      </w:r>
    </w:p>
    <w:p w:rsidR="00D661AD" w:rsidRPr="00D661AD" w:rsidRDefault="00D661AD" w:rsidP="00D661AD">
      <w:pPr>
        <w:shd w:val="clear" w:color="auto" w:fill="FFFFFF"/>
        <w:spacing w:after="240" w:line="309" w:lineRule="atLeast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Деятельность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1. Забота об увековечивании памяти павших при защите Отечества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Предметом особого внимания для ветеранских организаций, воинских частей и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учебных заведений является сохранение и умножение традиций заботы об увековечивании памяти павших при защите Отечества. Эта забота может выражаться в: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составлении и изучении Календаря памятных дат российской героической истории;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поиске материалов о героях;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присвоении имен героев населенным пунктам, улицам, воинским частям и подразделени-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ям, ОУ, детским и юношеским объединениям;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написании Книг Памяти;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занесении героев в списки личного состава воинских частей и подразделений, органов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МВД, Книг Почета ОУ;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открытии мемориальных комплексов, памятных досок, стел (достойным примером тому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может служить МОУ СОШ №34 г. Самара);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сохранение, участие в ремонте и реконструкции, имеющихся и открытие новых памятных досок, мемориальных комплексов, памятников, обелисков;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проведение спортивных соревнований, турниров в память о героях ВОВ и локальных войн и конфликтов.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2. Возрождение школьниками и членами детско-юношеских объединений ритуалов</w:t>
      </w:r>
      <w:r w:rsidRPr="00D661AD">
        <w:rPr>
          <w:rFonts w:ascii="Tahoma" w:eastAsia="Times New Roman" w:hAnsi="Tahoma" w:cs="Tahoma"/>
          <w:color w:val="333333"/>
          <w:lang w:eastAsia="ru-RU"/>
        </w:rPr>
        <w:t>, которые когда-то были приняты во Всесоюзной пионерской организации. Ритуалы, объединенные общим названием</w:t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«Салют павшим героям!»,</w:t>
      </w:r>
      <w:r w:rsidRPr="00D661AD">
        <w:rPr>
          <w:rFonts w:ascii="Tahoma" w:eastAsia="Times New Roman" w:hAnsi="Tahoma" w:cs="Tahoma"/>
          <w:color w:val="333333"/>
          <w:lang w:eastAsia="ru-RU"/>
        </w:rPr>
        <w:t xml:space="preserve"> несомненно, создадут эмоциональную общность в любом коллективе детей и взрослых, вызовут чувство сопереживания, дадут возможность осмыслить более глубоко подвиги старших поколений. Эти ритуалы имеют глубокое содержание, отличаются эмоциональностью, </w:t>
      </w:r>
      <w:r w:rsidRPr="00D661AD">
        <w:rPr>
          <w:rFonts w:ascii="Tahoma" w:eastAsia="Times New Roman" w:hAnsi="Tahoma" w:cs="Tahoma"/>
          <w:color w:val="333333"/>
          <w:lang w:eastAsia="ru-RU"/>
        </w:rPr>
        <w:lastRenderedPageBreak/>
        <w:t>яркостью. Их хорошо помнят бывшие пионерские вожатые, пионеры-знаменосцы, горнисты и барабанщики. Именно эти люди смогут оказать помощь в возрождении данных ритуалов. Вспомним эти ритуалы: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-Ритуал «Поверка героев»</w:t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t>— это перекличка и краткий рассказ о подвиге героя;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возложение цветов или гирлянды Славы к портретам, памятникам, обелискам, мемориалам; минута молчания и склонение знамен, флагов; салют в честь памяти погибших. На Поверке чтят память героев, хорошо известных всем участникам торжественного акта: родных и близких учителей и воспитанников школы, односельчан и горожан, погибших в пламени войны; имена героев, о которых современные школьники собирают материалы; имена героев, увековеченных в музеях Боевой Славы, в названиях улиц, проспектов. Ритуал «Поверка героев» может проводиться как отдельное торжественное мероприятие в День защитника Отечества, в День Победы, в День начала Великой Отечественной войны, в День Военно-Морского Флота и т.д., так и как элемент торжественного вечера, встречи с ветеранами, слета красных следопытов, митинга, торжественной линейки.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-Ритуал «Возложение гирлянды Славы».</w:t>
      </w:r>
      <w:r w:rsidRPr="00D661AD">
        <w:rPr>
          <w:rFonts w:ascii="Tahoma" w:eastAsia="Times New Roman" w:hAnsi="Tahoma" w:cs="Tahoma"/>
          <w:color w:val="333333"/>
          <w:lang w:eastAsia="ru-RU"/>
        </w:rPr>
        <w:t> Гирлянда Славы – символ бессмертия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боевых подвигов прадедов, дедов и отцов; символ верности боевым традициям нашего народа. Изготовленные из живых цветов, ветвей дума, ели, сосны и обвитые гвардейской или просто красной лентой, Гирлянды Славы возлагаются в дни гибели героев, в дни памятных торжеств к памятникам, обелискам, мемориалам, братским могилам, Вечному Огню. В эти дни в школах могут пройти торжественные построения, линейки Памяти, на которых выступят ветераны войны, учителя, воспитанники и их родители, гости из воинских частей. Директор школы или музея Боевой Славы зачитывает решение совета школы или совета музея о том, кому доверено право возложить гирлянду Славы к памятному месту. После торжественного построения или линейки их участники во главе с ритуальной группой направляются к месту, где будет возложена гирлянда. Если школа находится далеко от каких-либо памятных мест, то группа отправляется на машине или автобусе вместе с представителями от учителей, воспитанников, ветеранов, родителей и др. участников торжественного акта.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i/>
          <w:iCs/>
          <w:color w:val="333333"/>
          <w:lang w:eastAsia="ru-RU"/>
        </w:rPr>
        <w:t>-Ритуал почетного караула</w:t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t>может быть установлен по решению совета школы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или совета музея Боевой Славы в День Защитника Отечества и День Победы у портретов героев, мемориальных досках, памятниках и обелисках, мемориалах и братских захоронениях, у Вечного огня. В зависимости от продолжительности караула, формируется количество смен. В каждой смене – два или четыре человека. Смена производится через каждые 10-15 минут. Выход на пост может сопровождаться звуками горна, барабанной дробью (на старых пластинках с сигналами пионерского горна и барабана можно найти специальную мелодию «Поверка героев»). Участникам почетного караула выдаются памятные удостоверения. Группы Почетного караула должны быть одеты в парадную или специально сшитую форму.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3. Передача традиций от старших поколений к младшим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Кто не знает, не помнит героического прошлого, тот не может быть духовно бога-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тым. Вот почему так важно сделать традицией передачу героических традиций прошлого каждому новому поколению. В систему данного вида деятельности может входить: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-сбор материалов и создание книг, посвященных продолжению трудовых и воин-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ских традиций в семьях воспитанников, педагогов, жителей микрорайона «Продолжение ратных и трудовых традиций в нашей семье»;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-встречи с представителями трудовых и военных династий соотечественников;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lastRenderedPageBreak/>
        <w:t>-разработка и реализация ритуалов передачи традиций от Победителей – наследни-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кам Победы «Подвиг наш детям и внукам в наследство»; «Трудовую славу детям и внукам в наследство»;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-Встреча старшего поколения с поколением юным «Оставляем вам в наследство».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акций «Священной Памяти верны!»;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парадов Победителей и их наследников «Салют, Победа!»;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-установление памятников, обелисков, памятных знаков и шефство над ними;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-шефство над памятниками, обелисками, братскими захоронениями, мемориалами;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эстафеты добрых дел наследников трудовых и ратных подвигов пра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дедов, дедов, отцов.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Сохранению и умножению героических традиций старших поколений будет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также способствовать: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-возрождение шефских связей воинских частей и подразделений с образователь-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ными учреждениями;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дней открытых дверей в воинских частях;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-возрождение боевых искусств народов России и систем воспитания мальчиков,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юношей, мужчин (например, «Русская здрава»), организация клубов для подростков и юношей;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-работа военно-исторических и военно-патриотических клубов;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-работа профильных объединений типа: «Юные защитники Отечества», «Друзья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российской армии», «ЮДП» (юные друзья пограничников), «Юные спасатели», «Юные моряки», отряды юной морской пехоты, «Юный десантник» и др.;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военно-спортивных соревнований, военизированных походов, эстафет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«Будем ловки и сильны, как защитники страны», «Пароль: «Верность! Отвага! Честь!»;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слетов юнармейцев и орлят разных поколений;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-организация работы «Школ юнармейцев» и «Юнармейских гарнизонов»;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-организация военно-спортивных игр «Зарничка» (для уч-ся начальной школы),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«Зарница» и «Орленок»;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летних сборов, летних лагерей для военно-патриотических клубов,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профильных объединений, юнармейцев и др.;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слетов, эстафет поколений «Подвиг прадедов, дедов, отцов – сыновь-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ям и внукам в наследство», «Священной Памяти верны!»;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слетов, встреч настоящих мужчин «Всегда отличали героев Отчизны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Верность. Отвага и Честь!»;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учебных сборов с призывной молодежью;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спартакиад по военно-прикладным видам спорта;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месячников и декад оборонно-массовой работы, молодежных турни-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ров «Равнение на Победу!»;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смотров строя и песни, смотров-парадов среди военно-патриотических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клубов, кадетских образовательных учреждений;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-марш-броски по маршрутам, связанным с героической историей Малой Родины,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родного края;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-организация системной переписки учащихся ОУ с выпускниками, служащими в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рядах российских Вооруженных Сил, в миротворческом контингенте войск (акции «Письмо солдату», «Наши поздравления нашим защитникам!», «Подарок защитнику Отечества»);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-организация экскурсионных поездок по местам героических событий;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-проведение «Вахты Памяти».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lastRenderedPageBreak/>
        <w:t>Отношения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 результате общения и деятельности формируются уважительные отношения к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традициям народа, желание их возрождать и следовать им в своей жизни.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Воспитанники военно-патриотического клуба «Патриот» ГБОУ СОШ «ОЦ»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с. Борское Борского р-на Самарской области на митинге, посвященном Дню Победы и в почетном карауле у портрета выпускника школы Героя России Павла Немцова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Приложение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Из сокровищницы человеческой мудрости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В. А. Сухомлинский</w:t>
      </w:r>
      <w:r w:rsidRPr="00D661AD">
        <w:rPr>
          <w:rFonts w:ascii="Tahoma" w:eastAsia="Times New Roman" w:hAnsi="Tahoma" w:cs="Tahoma"/>
          <w:color w:val="333333"/>
          <w:lang w:eastAsia="ru-RU"/>
        </w:rPr>
        <w:t>: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-«От того, как относится человек в годы детства к героическому подвигу своих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отцов и дедов, зависит его нравственный облик, отношение к общественным интересам, к труду на благо Родины».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-«Сила духа как нравственная доблесть начинается с веры в нравственные святыни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нашего Отечества, народа. Ни во что не верящий человек не может быть ни духовно сильным, ни нравственно чистым, ни мужественным. Вера в эти святыни дает маленькому человеку исключительно ценные духовные качества: видение и чувствование большого мира общественной жизни, стремление жить в этом мире.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СПРАВОЧНОЕ БЮРО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Традиции </w:t>
      </w:r>
      <w:r w:rsidRPr="00D661AD">
        <w:rPr>
          <w:rFonts w:ascii="Tahoma" w:eastAsia="Times New Roman" w:hAnsi="Tahoma" w:cs="Tahoma"/>
          <w:color w:val="333333"/>
          <w:lang w:eastAsia="ru-RU"/>
        </w:rPr>
        <w:t>– это некий обобщенный опыт трудовой и социальной деятельности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коллектива, группы. Этот опыт передается из поколения в поколение.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Героические традиции народа </w:t>
      </w:r>
      <w:r w:rsidRPr="00D661AD">
        <w:rPr>
          <w:rFonts w:ascii="Tahoma" w:eastAsia="Times New Roman" w:hAnsi="Tahoma" w:cs="Tahoma"/>
          <w:color w:val="333333"/>
          <w:lang w:eastAsia="ru-RU"/>
        </w:rPr>
        <w:t>– часть духовного наследия народа, концентрация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трудового, военного опыта народа. В них выражены наиболее устойчивые нравственные обычаи, которые в силу своей ценности, живучести передаются из поколения в поколение.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ДЕТСКО-ЮНОШЕСКОЕ ВОЕННО-ПАТРИОТИЧЕСКОЕ ОБЪЕДИНЕНИЕ «ПАТРИОТ»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ГБОУ Борская СОШ №1 «ОЦ», Борский р-он, Самарская обл.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Руководитель клуба: майор Данилевский О. Г. </w:t>
      </w:r>
    </w:p>
    <w:p w:rsidR="00D661AD" w:rsidRPr="00D661AD" w:rsidRDefault="00D661AD" w:rsidP="00D661AD">
      <w:pPr>
        <w:shd w:val="clear" w:color="auto" w:fill="FFFFFF"/>
        <w:spacing w:after="0" w:line="377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r w:rsidRPr="00D661AD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ПОЯСНИТЕЛЬНАЯ ЗАПИСКА</w:t>
      </w:r>
    </w:p>
    <w:p w:rsidR="00D661AD" w:rsidRPr="00D661AD" w:rsidRDefault="00D661AD" w:rsidP="00D661AD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Детско-юношеское объединение «Патриот» создано с целью воспитания гражданина– пат-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риота. Предназначено для развития у молодежи допризывного возраста высоких морально-волевых качеств Защитника Отечества; для пропаганды военной службы; для пропаганды знаний в области обороны и самообороны; для занятий физической культурой; пропаганды здорового образа жизни; повышения авторитета армии среди подростков; укрепления здоровья и закрепления на практике знаний по Основам Безопасности Жизнедеятельности.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Основные задачи объединения: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Готовить ребят к службе в армии;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Воспитывать готовность к защите своей Родины;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lastRenderedPageBreak/>
        <w:t>- Воспитывать гражданскую ответственность, уважение к истории, культуре своей страны, хранить традиции народа.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Направления деятельности: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Уроки мужества, встречи с ветеранами, спортивно-прикладные эстафеты;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Занятия прикладными видами спорта;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Участие в областной игре «Орленок»;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Участие в районных и областных военно-прикладных и спортивных мероприятиях.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Членами объединения являются воспитанники в возрасте от 12 до 18 лет (в основе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курса лежат занятия военно-прикладными видами спорта).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Комплексная программа клуба позволяет подростку усилить свою ориентацию на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развитие интересов и способностей, укрепить здоровье, овладеть военно-прикладными видами спорта.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Обучение проводится поточным методом, группами. Занятия проводятся в малом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спортивнм зале школы. Для эффективности обучения имеются два расположенные рядом помещения. В одном из них оборудована тренажёрная комната, место для разборки, сборки и чистки оружия. При необходимости это помещение может быть быстро переоборудовано в классную комнату для проведения теоретических занятий. Второе помещение – это тренировочно-игровой зал в котором расположены теннисный стол и различные спортивные снаряды. Стрельба в тире должна проводиться при строгом соблюдении мер безопасности с ограниченным количеством занимающихся (3-4 чел. в группе). Поэтому остальные ребята во время групповых занятий находятся в тренажерном зале, где повышают свой физический уровень. Такой метод организации занятий позволяет доступно объяснить новый материал и закрепить полученные навыки на практике, полезно организовать досуг занимающихся с пользой для здоровья. При необходимости быстро сформировать команду или группу для участия в различных школьных, районных, областных соревнованиях, играх, мероприятиях.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Программа рассчитана на два года обучения. В первый год воспитанники получают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основные навыки по различным направлениям деятельности. А на второй – эти навыки закрепляют, расширяют и совершенствуют. Проверкой результатов обучения является участие в военно-спортивных играх. Промежуточными этапами являются соревнования посвященные «Дню допризывной молодежи», различные спортивные мероприятия, соревнования по стрельбе, теннису, участие в митингах посвященным юбилейным датам и Дням Воинской Славы России.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СОДЕРЖАНИЕ ПРОГРАММЫ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1. Военнослужащий – патриот с честью и достоинством несущий звание защитника Оте-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чества.Создание Вооружённых Сил России. Военнослужащий – патриот. Ознакомление с программой обучения, с расписанием занятий и местом проведения стрельб.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2. Меры безопасности. Правила поведения в тире. Материальная часть оружия. Основы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стрельбы. Изучение «Инструкции по обеспечению мер безопасности проведении стрельб в тирах и на стрельбищах». Правила обращение с оружием и его переноса. Ознакомление с материальной частью пневматических винтовок ИЖ. Виды прицелов и их устройство. Понятие выстрела. Понятие кучности и меткости стрельбы.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3. Устройство, назначение автомата АКМ. Назначение, боевые свойства автомата. Разно-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видность автоматического оружия. Устройство автомата. Основные сборочные единицы.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 xml:space="preserve">4. Приёмы изготовки. Прицеливание. Спуск курка. Показ приёмов изготовки для стрельбы, сидя с опорой локтями о стол или стойку. Положение корпуса, рук, ног, головы, </w:t>
      </w:r>
      <w:r w:rsidRPr="00D661AD">
        <w:rPr>
          <w:rFonts w:ascii="Tahoma" w:eastAsia="Times New Roman" w:hAnsi="Tahoma" w:cs="Tahoma"/>
          <w:color w:val="333333"/>
          <w:lang w:eastAsia="ru-RU"/>
        </w:rPr>
        <w:lastRenderedPageBreak/>
        <w:t>положение кисти правой руки на шейке приклада у плеча. Положение указательного пальца на спусковом крючке. Понятие прицеливания. Спуск курка. Порядок заряжания и разряжения винтовки.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5. Принцип работы ударно-спускового механизма. Ударно-спусковой механизм. Назначе-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ние. Состав, сборочные единицы. Принцип работы.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6. Изучение и освоение приёмов изготовки. Тренировка. Поиск занимающимися (с помо-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щью преподавателя) правильной изготовки путём многократного повторения. Освоение наводки оружия в цель. Прицеливание и спуск курка. Стрельба.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7. Принцип работы возвратного механизма. Возвратный механизм. Назначение. Состав.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Принцип работы.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8. Самостоятельное определение С. Т. П. Внесение поправок на прицельном приспособле-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нии. Тренировка. Стрельба на кучность. Определение средней точки попадания (С. Т. П.), внесение поправок на прицельном приспособлении. Стрельба на меткость. Пристрелка оружия.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9. Разборка автомата. Сборочные единицы. Особенности разборки. Порядок разборки.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Сборка. Сборка на время. Сборка вслепую.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10. Стрелковые соревнования. Определение лучшего стрелка среди классов. Лучший среди юношей. Лучшая среди девушек. Лучший стрелок школы.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Календарно-тематический план 2 года обучения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7868"/>
        <w:gridCol w:w="584"/>
      </w:tblGrid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Военнослужащий – патриот, с честью и достоинством несущий звание Защитника Отечества.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безопасности. Правила поведения в тире.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материальной частью оружия.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Материальная часть оружия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стрельбы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стрельбы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Устройство и назначение автомата АКМ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автомата АКМ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автомата АКМ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Приемы изготовки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Прицеливание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курка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Строевая подготовка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устав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18.19 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строя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20.21 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24.25 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Военная история России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26.27 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история России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Ориентирование на местности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30.31 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Физическая подготовка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34.35 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Кросс, подтягивание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36.37 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Кросс, подтягивание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38.39 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Кросс, подтягивание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Метание гранаты в цель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40.41.42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в цель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11.Основы рукопашного боя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43.44 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самообороны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самообороны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47.48 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страховки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страховка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51.52 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захватов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53.54 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захватов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55.56 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Подсечки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57.58 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боя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Основы туризма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61.62 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водной преграды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63.64 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водной преграды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65.66 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водной преграды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Основы медицинских знаний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67.68 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69.70 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71.72 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Основы защиты от О.М.П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73.74 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противогазом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противогазом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77.78 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противогазом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Комплексная подготовка к участию в военно-спортивной игре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AD" w:rsidRPr="00D661AD" w:rsidTr="00D661AD">
        <w:trPr>
          <w:trHeight w:val="34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79.80 – </w:t>
            </w: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95.96 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подготовка к участию в военно-спортивной игре «Орленок»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661AD" w:rsidRPr="00D661AD" w:rsidRDefault="00D661AD" w:rsidP="00D6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1AD" w:rsidRPr="00D661AD" w:rsidRDefault="00D661AD" w:rsidP="00D661AD">
      <w:pPr>
        <w:shd w:val="clear" w:color="auto" w:fill="FFFFFF"/>
        <w:spacing w:line="309" w:lineRule="atLeast"/>
        <w:rPr>
          <w:rFonts w:ascii="Tahoma" w:eastAsia="Times New Roman" w:hAnsi="Tahoma" w:cs="Tahoma"/>
          <w:color w:val="333333"/>
          <w:lang w:eastAsia="ru-RU"/>
        </w:rPr>
      </w:pP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Методика проведения занятий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Во время обучения используют различные методы обучения: словесные, наглядные, практические.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Формы занятий: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Беседа, лекция – изложение теоретического материала.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Практика – отработка практических навыков.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Курсовой проект – участие в районных и областных соревнованиях.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Приобретаемые навыки: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Выработка навыков поведения в условиях чрезвычайных ситуаций.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Овладение военно-прикладными видами спорта.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Знания, получаемые учащимися: т</w:t>
      </w:r>
      <w:r w:rsidRPr="00D661AD">
        <w:rPr>
          <w:rFonts w:ascii="Tahoma" w:eastAsia="Times New Roman" w:hAnsi="Tahoma" w:cs="Tahoma"/>
          <w:color w:val="333333"/>
          <w:lang w:eastAsia="ru-RU"/>
        </w:rPr>
        <w:t>еоретические сведения об оружии, истории России, основы медицинских знаний.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Конечный результат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Участие в областной военно-прикладных играх.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По окончанию курса обучения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учащиеся должны знать: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устройство и назначение оружия АКМ; (пневматической винтовки);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военную историю России;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правила оказания первой медицинской помощи;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правила пользования противогазом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 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u w:val="single"/>
          <w:lang w:eastAsia="ru-RU"/>
        </w:rPr>
        <w:t>учащиеся должны уметь: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разбирать и собирать АКМ;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стрелять из пневматического оружия;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ориентироваться на местности;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оказывать первую медицинскую помощь;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- пользоваться С.И. З.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Контрольно измерительные материалы: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норматив по разборке-сборке автомата-45 секунд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lastRenderedPageBreak/>
        <w:t>— норматив по одеванию противогаза – 9 секунд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норматив по стрельбе из пневматической винтовки 45,40,35 очков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школьные соревнования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районные соревнования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областные соревнования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— военно – патриотические игры.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Техника безопасности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1. Занятия проводятся согласно расписания и плана работы клуба.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Учащиеся допускаются на занятия в составе группы во главе со старостой клуба.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2. Инструктаж по технике безопасности и ведение журнала осуществляется по каждому виду в отдельности.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3. Ответственность за организацию и проведение занятий возлагается на руководителя клуба, а во время соревнований – на главного судью.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4. Во время проведения стрельб в тире свободные от стрельбы ученики находятся в специально отведенном помещении и соблюдают установленный порядок.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5. Ученики, нарушающие меры безопасности и правила поведения на занятиях, немедленно удаляются с занятий.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ПАСПОРТ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Дополнительной образовательной программы детско-юношеского объединения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b/>
          <w:bCs/>
          <w:color w:val="333333"/>
          <w:lang w:eastAsia="ru-RU"/>
        </w:rPr>
        <w:t>«ПАТРИОТ</w:t>
      </w:r>
      <w:r w:rsidRPr="00D661AD">
        <w:rPr>
          <w:rFonts w:ascii="Tahoma" w:eastAsia="Times New Roman" w:hAnsi="Tahoma" w:cs="Tahoma"/>
          <w:color w:val="333333"/>
          <w:lang w:eastAsia="ru-RU"/>
        </w:rPr>
        <w:t>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1. По степени авторского вклада: авторская.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2. По направлениям образовательной деятельности: военно-патриотическая.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3. По уровню освоения содержания: профессионально-ориентированная.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4. По уровням освоения содержания программы и организации педагогической деятельности: комплексная.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5. По уровням освоения теоретического материала: специализированная.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6. По форме организации детских формирований: групповая.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7. По возрасту обучения детей: основного общего образования. </w:t>
      </w:r>
      <w:r w:rsidRPr="00D661AD">
        <w:rPr>
          <w:rFonts w:ascii="Tahoma" w:eastAsia="Times New Roman" w:hAnsi="Tahoma" w:cs="Tahoma"/>
          <w:color w:val="333333"/>
          <w:lang w:eastAsia="ru-RU"/>
        </w:rPr>
        <w:br/>
        <w:t>8. По приоритетному целеполаганию: учебно-воспитательная. </w:t>
      </w:r>
    </w:p>
    <w:p w:rsidR="004A59BB" w:rsidRDefault="004A59BB"/>
    <w:sectPr w:rsidR="004A59BB" w:rsidSect="004A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561AD"/>
    <w:multiLevelType w:val="multilevel"/>
    <w:tmpl w:val="F6A6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D661AD"/>
    <w:rsid w:val="000050A2"/>
    <w:rsid w:val="0002533F"/>
    <w:rsid w:val="00027A60"/>
    <w:rsid w:val="00032D7F"/>
    <w:rsid w:val="000371AF"/>
    <w:rsid w:val="00037267"/>
    <w:rsid w:val="00041EE3"/>
    <w:rsid w:val="000546CC"/>
    <w:rsid w:val="00060700"/>
    <w:rsid w:val="0007076D"/>
    <w:rsid w:val="0007613C"/>
    <w:rsid w:val="00077A19"/>
    <w:rsid w:val="00081F4D"/>
    <w:rsid w:val="000859E9"/>
    <w:rsid w:val="000927C9"/>
    <w:rsid w:val="00095BF9"/>
    <w:rsid w:val="00095D54"/>
    <w:rsid w:val="000975C5"/>
    <w:rsid w:val="000A03D9"/>
    <w:rsid w:val="000A3F5E"/>
    <w:rsid w:val="000C1F7B"/>
    <w:rsid w:val="000C7AA6"/>
    <w:rsid w:val="000D4571"/>
    <w:rsid w:val="000F1395"/>
    <w:rsid w:val="000F5BB8"/>
    <w:rsid w:val="00120A6F"/>
    <w:rsid w:val="0012108D"/>
    <w:rsid w:val="0012136D"/>
    <w:rsid w:val="00121F43"/>
    <w:rsid w:val="001335E1"/>
    <w:rsid w:val="00135438"/>
    <w:rsid w:val="001429C3"/>
    <w:rsid w:val="00144C90"/>
    <w:rsid w:val="001473EF"/>
    <w:rsid w:val="00150598"/>
    <w:rsid w:val="0015244C"/>
    <w:rsid w:val="00153261"/>
    <w:rsid w:val="001611BE"/>
    <w:rsid w:val="00186B18"/>
    <w:rsid w:val="00192D24"/>
    <w:rsid w:val="001954FE"/>
    <w:rsid w:val="00197265"/>
    <w:rsid w:val="001A5053"/>
    <w:rsid w:val="001A708B"/>
    <w:rsid w:val="001B0DEE"/>
    <w:rsid w:val="001B4833"/>
    <w:rsid w:val="001C1476"/>
    <w:rsid w:val="001C23D3"/>
    <w:rsid w:val="001C3430"/>
    <w:rsid w:val="001C7029"/>
    <w:rsid w:val="001C7416"/>
    <w:rsid w:val="001D548E"/>
    <w:rsid w:val="001D63C2"/>
    <w:rsid w:val="001E05AD"/>
    <w:rsid w:val="001E698B"/>
    <w:rsid w:val="001F320D"/>
    <w:rsid w:val="001F3AA0"/>
    <w:rsid w:val="001F613B"/>
    <w:rsid w:val="00202120"/>
    <w:rsid w:val="002032FA"/>
    <w:rsid w:val="002103AB"/>
    <w:rsid w:val="00221EE8"/>
    <w:rsid w:val="00243A88"/>
    <w:rsid w:val="00245864"/>
    <w:rsid w:val="0024613E"/>
    <w:rsid w:val="00260966"/>
    <w:rsid w:val="00267189"/>
    <w:rsid w:val="002769E7"/>
    <w:rsid w:val="00286791"/>
    <w:rsid w:val="00290441"/>
    <w:rsid w:val="0029325A"/>
    <w:rsid w:val="00293D1D"/>
    <w:rsid w:val="00296A06"/>
    <w:rsid w:val="002A3D05"/>
    <w:rsid w:val="002A606E"/>
    <w:rsid w:val="002C6EA9"/>
    <w:rsid w:val="002F1222"/>
    <w:rsid w:val="002F35EC"/>
    <w:rsid w:val="00307431"/>
    <w:rsid w:val="00307B60"/>
    <w:rsid w:val="00311D38"/>
    <w:rsid w:val="003155A8"/>
    <w:rsid w:val="00315DDF"/>
    <w:rsid w:val="00320FD4"/>
    <w:rsid w:val="00324F53"/>
    <w:rsid w:val="003276F9"/>
    <w:rsid w:val="00340AF4"/>
    <w:rsid w:val="003467E3"/>
    <w:rsid w:val="00352794"/>
    <w:rsid w:val="00353EBF"/>
    <w:rsid w:val="00353EF6"/>
    <w:rsid w:val="00355245"/>
    <w:rsid w:val="0035557A"/>
    <w:rsid w:val="003579FD"/>
    <w:rsid w:val="003718BE"/>
    <w:rsid w:val="00371C7F"/>
    <w:rsid w:val="003802F2"/>
    <w:rsid w:val="00383BA9"/>
    <w:rsid w:val="00385C95"/>
    <w:rsid w:val="00391FCF"/>
    <w:rsid w:val="00397B92"/>
    <w:rsid w:val="003A58E4"/>
    <w:rsid w:val="003A70F9"/>
    <w:rsid w:val="003A7F4B"/>
    <w:rsid w:val="003B19E2"/>
    <w:rsid w:val="003D3973"/>
    <w:rsid w:val="003D45B8"/>
    <w:rsid w:val="003D73BB"/>
    <w:rsid w:val="003D77D1"/>
    <w:rsid w:val="003E4547"/>
    <w:rsid w:val="00400059"/>
    <w:rsid w:val="0040140D"/>
    <w:rsid w:val="004047F3"/>
    <w:rsid w:val="0040675B"/>
    <w:rsid w:val="00415B0E"/>
    <w:rsid w:val="00423FB2"/>
    <w:rsid w:val="00424A92"/>
    <w:rsid w:val="0042786C"/>
    <w:rsid w:val="004321A0"/>
    <w:rsid w:val="004334AB"/>
    <w:rsid w:val="00437A3D"/>
    <w:rsid w:val="004430AC"/>
    <w:rsid w:val="00447B18"/>
    <w:rsid w:val="00451247"/>
    <w:rsid w:val="00471DE9"/>
    <w:rsid w:val="00473694"/>
    <w:rsid w:val="00494BC5"/>
    <w:rsid w:val="004A511A"/>
    <w:rsid w:val="004A59BB"/>
    <w:rsid w:val="004B1CDD"/>
    <w:rsid w:val="004B2A43"/>
    <w:rsid w:val="004B3900"/>
    <w:rsid w:val="004D367B"/>
    <w:rsid w:val="004D410D"/>
    <w:rsid w:val="004D5328"/>
    <w:rsid w:val="004E3E6C"/>
    <w:rsid w:val="004F0104"/>
    <w:rsid w:val="004F0D88"/>
    <w:rsid w:val="004F7945"/>
    <w:rsid w:val="004F7FD4"/>
    <w:rsid w:val="00500F2B"/>
    <w:rsid w:val="00510772"/>
    <w:rsid w:val="005130BD"/>
    <w:rsid w:val="0052144C"/>
    <w:rsid w:val="00524E9B"/>
    <w:rsid w:val="00525A98"/>
    <w:rsid w:val="00542B98"/>
    <w:rsid w:val="00560AE0"/>
    <w:rsid w:val="00565255"/>
    <w:rsid w:val="00575138"/>
    <w:rsid w:val="00577F86"/>
    <w:rsid w:val="0058776F"/>
    <w:rsid w:val="005A0C03"/>
    <w:rsid w:val="005A1708"/>
    <w:rsid w:val="005A26D7"/>
    <w:rsid w:val="005B7866"/>
    <w:rsid w:val="005C5F7E"/>
    <w:rsid w:val="005C6245"/>
    <w:rsid w:val="005D3529"/>
    <w:rsid w:val="005D3548"/>
    <w:rsid w:val="005D40B9"/>
    <w:rsid w:val="005E56D8"/>
    <w:rsid w:val="005E7D67"/>
    <w:rsid w:val="005F3155"/>
    <w:rsid w:val="006304DB"/>
    <w:rsid w:val="00633815"/>
    <w:rsid w:val="00637735"/>
    <w:rsid w:val="0064206C"/>
    <w:rsid w:val="0064571A"/>
    <w:rsid w:val="00646F8D"/>
    <w:rsid w:val="0065371B"/>
    <w:rsid w:val="006537D5"/>
    <w:rsid w:val="00654AEB"/>
    <w:rsid w:val="0066094F"/>
    <w:rsid w:val="006802B2"/>
    <w:rsid w:val="00695C45"/>
    <w:rsid w:val="006963C3"/>
    <w:rsid w:val="006968DF"/>
    <w:rsid w:val="006A3534"/>
    <w:rsid w:val="006A4A9F"/>
    <w:rsid w:val="006A4E76"/>
    <w:rsid w:val="006A6C7F"/>
    <w:rsid w:val="006B0011"/>
    <w:rsid w:val="006C0DEB"/>
    <w:rsid w:val="006D5336"/>
    <w:rsid w:val="006D7847"/>
    <w:rsid w:val="006E0564"/>
    <w:rsid w:val="006E1123"/>
    <w:rsid w:val="00701C35"/>
    <w:rsid w:val="00714741"/>
    <w:rsid w:val="007302A7"/>
    <w:rsid w:val="007334FA"/>
    <w:rsid w:val="00747597"/>
    <w:rsid w:val="00751C65"/>
    <w:rsid w:val="00773E94"/>
    <w:rsid w:val="007956F9"/>
    <w:rsid w:val="0079692A"/>
    <w:rsid w:val="00797D18"/>
    <w:rsid w:val="007A33AF"/>
    <w:rsid w:val="007B1E35"/>
    <w:rsid w:val="007D6AFC"/>
    <w:rsid w:val="007F59FE"/>
    <w:rsid w:val="007F6F09"/>
    <w:rsid w:val="008001BA"/>
    <w:rsid w:val="00805773"/>
    <w:rsid w:val="00807CE5"/>
    <w:rsid w:val="00810192"/>
    <w:rsid w:val="00812C25"/>
    <w:rsid w:val="00822AA0"/>
    <w:rsid w:val="00831CF3"/>
    <w:rsid w:val="00841CA9"/>
    <w:rsid w:val="00851034"/>
    <w:rsid w:val="0085315D"/>
    <w:rsid w:val="008631BF"/>
    <w:rsid w:val="00864FF3"/>
    <w:rsid w:val="0086740C"/>
    <w:rsid w:val="0087170F"/>
    <w:rsid w:val="00875C94"/>
    <w:rsid w:val="0088570C"/>
    <w:rsid w:val="0089322B"/>
    <w:rsid w:val="00894533"/>
    <w:rsid w:val="00897F72"/>
    <w:rsid w:val="008A3474"/>
    <w:rsid w:val="008A5595"/>
    <w:rsid w:val="008B2D5E"/>
    <w:rsid w:val="008B673F"/>
    <w:rsid w:val="008C21B0"/>
    <w:rsid w:val="008C45D2"/>
    <w:rsid w:val="008C5C5A"/>
    <w:rsid w:val="008D27F4"/>
    <w:rsid w:val="008D3E26"/>
    <w:rsid w:val="008E75AC"/>
    <w:rsid w:val="008F09D9"/>
    <w:rsid w:val="0090019B"/>
    <w:rsid w:val="0091020B"/>
    <w:rsid w:val="00910761"/>
    <w:rsid w:val="00915D83"/>
    <w:rsid w:val="009234F3"/>
    <w:rsid w:val="00923749"/>
    <w:rsid w:val="00927E84"/>
    <w:rsid w:val="00935860"/>
    <w:rsid w:val="00942A39"/>
    <w:rsid w:val="00947A48"/>
    <w:rsid w:val="00952F2D"/>
    <w:rsid w:val="00965D94"/>
    <w:rsid w:val="009661A3"/>
    <w:rsid w:val="00967DCA"/>
    <w:rsid w:val="00977576"/>
    <w:rsid w:val="00981E5A"/>
    <w:rsid w:val="00982814"/>
    <w:rsid w:val="009833FD"/>
    <w:rsid w:val="00990200"/>
    <w:rsid w:val="00993104"/>
    <w:rsid w:val="00994962"/>
    <w:rsid w:val="009A46A7"/>
    <w:rsid w:val="009A57D8"/>
    <w:rsid w:val="009D22F5"/>
    <w:rsid w:val="009D7E60"/>
    <w:rsid w:val="009E18DE"/>
    <w:rsid w:val="009E3AAE"/>
    <w:rsid w:val="009E5038"/>
    <w:rsid w:val="009E66A3"/>
    <w:rsid w:val="009F5EBD"/>
    <w:rsid w:val="009F7F96"/>
    <w:rsid w:val="00A16EB1"/>
    <w:rsid w:val="00A172CA"/>
    <w:rsid w:val="00A230E1"/>
    <w:rsid w:val="00A2555E"/>
    <w:rsid w:val="00A3093E"/>
    <w:rsid w:val="00A40EAA"/>
    <w:rsid w:val="00A414DD"/>
    <w:rsid w:val="00A47BD7"/>
    <w:rsid w:val="00A5237F"/>
    <w:rsid w:val="00A526A9"/>
    <w:rsid w:val="00A5567A"/>
    <w:rsid w:val="00A55691"/>
    <w:rsid w:val="00A556FA"/>
    <w:rsid w:val="00A57ED7"/>
    <w:rsid w:val="00A62622"/>
    <w:rsid w:val="00A62770"/>
    <w:rsid w:val="00A6521F"/>
    <w:rsid w:val="00A66A9C"/>
    <w:rsid w:val="00AA1BB4"/>
    <w:rsid w:val="00AA5DB6"/>
    <w:rsid w:val="00AA7E15"/>
    <w:rsid w:val="00AB6F6C"/>
    <w:rsid w:val="00AC141F"/>
    <w:rsid w:val="00AC334A"/>
    <w:rsid w:val="00AC68AF"/>
    <w:rsid w:val="00AC7283"/>
    <w:rsid w:val="00AD21D1"/>
    <w:rsid w:val="00AD7070"/>
    <w:rsid w:val="00AE65C3"/>
    <w:rsid w:val="00AE715B"/>
    <w:rsid w:val="00AF201A"/>
    <w:rsid w:val="00B06D48"/>
    <w:rsid w:val="00B06E6E"/>
    <w:rsid w:val="00B11CF5"/>
    <w:rsid w:val="00B17205"/>
    <w:rsid w:val="00B302B6"/>
    <w:rsid w:val="00B33244"/>
    <w:rsid w:val="00B42B08"/>
    <w:rsid w:val="00B449B4"/>
    <w:rsid w:val="00B46512"/>
    <w:rsid w:val="00B5792D"/>
    <w:rsid w:val="00B736D1"/>
    <w:rsid w:val="00B85DA0"/>
    <w:rsid w:val="00B86CC6"/>
    <w:rsid w:val="00B9136A"/>
    <w:rsid w:val="00B92D34"/>
    <w:rsid w:val="00BB3CD0"/>
    <w:rsid w:val="00BB7519"/>
    <w:rsid w:val="00BB7558"/>
    <w:rsid w:val="00BB7A55"/>
    <w:rsid w:val="00BC5C25"/>
    <w:rsid w:val="00BD1DE7"/>
    <w:rsid w:val="00BE17E7"/>
    <w:rsid w:val="00BF22ED"/>
    <w:rsid w:val="00C00D37"/>
    <w:rsid w:val="00C04CB4"/>
    <w:rsid w:val="00C229EA"/>
    <w:rsid w:val="00C22D31"/>
    <w:rsid w:val="00C25FE8"/>
    <w:rsid w:val="00C34C11"/>
    <w:rsid w:val="00C42CF8"/>
    <w:rsid w:val="00C453C9"/>
    <w:rsid w:val="00C56644"/>
    <w:rsid w:val="00C64400"/>
    <w:rsid w:val="00C80B54"/>
    <w:rsid w:val="00C815DD"/>
    <w:rsid w:val="00C81F21"/>
    <w:rsid w:val="00C929EF"/>
    <w:rsid w:val="00CA20E8"/>
    <w:rsid w:val="00CA76F2"/>
    <w:rsid w:val="00CB163D"/>
    <w:rsid w:val="00CC3402"/>
    <w:rsid w:val="00CC5D81"/>
    <w:rsid w:val="00CD0B5C"/>
    <w:rsid w:val="00CD54D9"/>
    <w:rsid w:val="00CF205F"/>
    <w:rsid w:val="00D00960"/>
    <w:rsid w:val="00D025E7"/>
    <w:rsid w:val="00D053C7"/>
    <w:rsid w:val="00D05962"/>
    <w:rsid w:val="00D133AF"/>
    <w:rsid w:val="00D21720"/>
    <w:rsid w:val="00D2509C"/>
    <w:rsid w:val="00D36C2C"/>
    <w:rsid w:val="00D43618"/>
    <w:rsid w:val="00D43D1C"/>
    <w:rsid w:val="00D46838"/>
    <w:rsid w:val="00D5244B"/>
    <w:rsid w:val="00D53A59"/>
    <w:rsid w:val="00D5511D"/>
    <w:rsid w:val="00D57B73"/>
    <w:rsid w:val="00D6140A"/>
    <w:rsid w:val="00D64324"/>
    <w:rsid w:val="00D65518"/>
    <w:rsid w:val="00D661AD"/>
    <w:rsid w:val="00D827F1"/>
    <w:rsid w:val="00D97F90"/>
    <w:rsid w:val="00DA591F"/>
    <w:rsid w:val="00DB5A78"/>
    <w:rsid w:val="00DD7914"/>
    <w:rsid w:val="00DE068C"/>
    <w:rsid w:val="00DF16B0"/>
    <w:rsid w:val="00DF39CB"/>
    <w:rsid w:val="00DF71C2"/>
    <w:rsid w:val="00E07852"/>
    <w:rsid w:val="00E13FDC"/>
    <w:rsid w:val="00E230C5"/>
    <w:rsid w:val="00E246D6"/>
    <w:rsid w:val="00E25ED2"/>
    <w:rsid w:val="00E27A48"/>
    <w:rsid w:val="00E32832"/>
    <w:rsid w:val="00E42EAF"/>
    <w:rsid w:val="00E4380C"/>
    <w:rsid w:val="00E45968"/>
    <w:rsid w:val="00E53CC2"/>
    <w:rsid w:val="00E7460B"/>
    <w:rsid w:val="00E7567A"/>
    <w:rsid w:val="00E778D4"/>
    <w:rsid w:val="00E85D0A"/>
    <w:rsid w:val="00E96EC1"/>
    <w:rsid w:val="00EB111F"/>
    <w:rsid w:val="00EB5598"/>
    <w:rsid w:val="00ED1A8D"/>
    <w:rsid w:val="00EE4992"/>
    <w:rsid w:val="00F10875"/>
    <w:rsid w:val="00F153D4"/>
    <w:rsid w:val="00F173E7"/>
    <w:rsid w:val="00F249EC"/>
    <w:rsid w:val="00F269D1"/>
    <w:rsid w:val="00F36A90"/>
    <w:rsid w:val="00F41633"/>
    <w:rsid w:val="00F43EB7"/>
    <w:rsid w:val="00F61BD3"/>
    <w:rsid w:val="00F65D37"/>
    <w:rsid w:val="00F73335"/>
    <w:rsid w:val="00F830F2"/>
    <w:rsid w:val="00F90AA4"/>
    <w:rsid w:val="00FA6528"/>
    <w:rsid w:val="00FB244A"/>
    <w:rsid w:val="00FB2747"/>
    <w:rsid w:val="00FB3FC0"/>
    <w:rsid w:val="00FC542A"/>
    <w:rsid w:val="00FD0F7C"/>
    <w:rsid w:val="00FD4EF5"/>
    <w:rsid w:val="00FE1A34"/>
    <w:rsid w:val="00FE2106"/>
    <w:rsid w:val="00FF415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B"/>
  </w:style>
  <w:style w:type="paragraph" w:styleId="1">
    <w:name w:val="heading 1"/>
    <w:basedOn w:val="a"/>
    <w:link w:val="10"/>
    <w:uiPriority w:val="9"/>
    <w:qFormat/>
    <w:rsid w:val="00D66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6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61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608">
              <w:marLeft w:val="-69"/>
              <w:marRight w:val="0"/>
              <w:marTop w:val="86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7704">
          <w:marLeft w:val="823"/>
          <w:marRight w:val="0"/>
          <w:marTop w:val="12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et.ru/library/contest/vivat_rus_2012_4/" TargetMode="External"/><Relationship Id="rId5" Type="http://schemas.openxmlformats.org/officeDocument/2006/relationships/hyperlink" Target="http://www.uchmet.ru/people/user/574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3366</Words>
  <Characters>19189</Characters>
  <Application>Microsoft Office Word</Application>
  <DocSecurity>0</DocSecurity>
  <Lines>159</Lines>
  <Paragraphs>45</Paragraphs>
  <ScaleCrop>false</ScaleCrop>
  <Company>Microsoft</Company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2013-11-09T14:01:00Z</dcterms:created>
  <dcterms:modified xsi:type="dcterms:W3CDTF">2013-11-09T14:01:00Z</dcterms:modified>
</cp:coreProperties>
</file>