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spacing w:before="100" w:beforeAutospacing="1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  <w:r>
        <w:rPr>
          <w:rFonts w:asciiTheme="minorHAnsi" w:hAnsiTheme="minorHAnsi" w:cstheme="minorHAnsi"/>
          <w:color w:val="FF0000"/>
          <w:sz w:val="40"/>
          <w:szCs w:val="40"/>
          <w:lang w:val="ru-RU"/>
        </w:rPr>
        <w:t xml:space="preserve">                                  </w:t>
      </w:r>
    </w:p>
    <w:p w:rsidR="00A06D9E" w:rsidRDefault="00A06D9E" w:rsidP="00A06D9E">
      <w:pPr>
        <w:pStyle w:val="a3"/>
        <w:spacing w:before="100" w:beforeAutospacing="1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Pr="00625AAD" w:rsidRDefault="00A06D9E" w:rsidP="00A06D9E">
      <w:pPr>
        <w:pStyle w:val="a3"/>
        <w:spacing w:before="100" w:beforeAutospacing="1"/>
        <w:rPr>
          <w:rFonts w:asciiTheme="minorHAnsi" w:hAnsiTheme="minorHAnsi" w:cstheme="minorHAnsi"/>
          <w:color w:val="0070C0"/>
          <w:sz w:val="72"/>
          <w:szCs w:val="72"/>
          <w:lang w:val="ru-RU"/>
        </w:rPr>
      </w:pPr>
      <w:r>
        <w:rPr>
          <w:rFonts w:asciiTheme="minorHAnsi" w:hAnsiTheme="minorHAnsi" w:cstheme="minorHAnsi"/>
          <w:color w:val="FF0000"/>
          <w:sz w:val="40"/>
          <w:szCs w:val="40"/>
          <w:lang w:val="ru-RU"/>
        </w:rPr>
        <w:t xml:space="preserve">                                  </w:t>
      </w:r>
      <w:proofErr w:type="spellStart"/>
      <w:r w:rsidRPr="00625AAD">
        <w:rPr>
          <w:rFonts w:asciiTheme="minorHAnsi" w:hAnsiTheme="minorHAnsi" w:cstheme="minorHAnsi"/>
          <w:color w:val="0070C0"/>
          <w:sz w:val="72"/>
          <w:szCs w:val="72"/>
          <w:lang w:val="ru-RU"/>
        </w:rPr>
        <w:t>Нод</w:t>
      </w:r>
      <w:proofErr w:type="spellEnd"/>
      <w:r w:rsidRPr="00625AAD">
        <w:rPr>
          <w:rFonts w:asciiTheme="minorHAnsi" w:hAnsiTheme="minorHAnsi" w:cstheme="minorHAnsi"/>
          <w:color w:val="0070C0"/>
          <w:sz w:val="72"/>
          <w:szCs w:val="72"/>
          <w:lang w:val="ru-RU"/>
        </w:rPr>
        <w:t xml:space="preserve"> </w:t>
      </w:r>
    </w:p>
    <w:p w:rsidR="00A06D9E" w:rsidRDefault="00A06D9E" w:rsidP="00A06D9E">
      <w:pPr>
        <w:pStyle w:val="a3"/>
        <w:spacing w:before="100" w:beforeAutospacing="1"/>
        <w:rPr>
          <w:rFonts w:asciiTheme="minorHAnsi" w:hAnsiTheme="minorHAnsi" w:cstheme="minorHAnsi"/>
          <w:color w:val="0070C0"/>
          <w:sz w:val="48"/>
          <w:szCs w:val="48"/>
          <w:lang w:val="ru-RU"/>
        </w:rPr>
      </w:pPr>
      <w:r>
        <w:rPr>
          <w:rFonts w:asciiTheme="minorHAnsi" w:hAnsiTheme="minorHAnsi" w:cstheme="minorHAnsi"/>
          <w:color w:val="0070C0"/>
          <w:sz w:val="40"/>
          <w:szCs w:val="40"/>
          <w:lang w:val="ru-RU"/>
        </w:rPr>
        <w:t xml:space="preserve">        </w:t>
      </w:r>
      <w:r w:rsidRPr="00625AAD">
        <w:rPr>
          <w:rFonts w:asciiTheme="minorHAnsi" w:hAnsiTheme="minorHAnsi" w:cstheme="minorHAnsi"/>
          <w:color w:val="0070C0"/>
          <w:sz w:val="40"/>
          <w:szCs w:val="40"/>
          <w:lang w:val="ru-RU"/>
        </w:rPr>
        <w:t xml:space="preserve">в </w:t>
      </w:r>
      <w:r w:rsidRPr="00625AAD">
        <w:rPr>
          <w:rFonts w:asciiTheme="minorHAnsi" w:hAnsiTheme="minorHAnsi" w:cstheme="minorHAnsi"/>
          <w:color w:val="0070C0"/>
          <w:sz w:val="48"/>
          <w:szCs w:val="48"/>
          <w:lang w:val="ru-RU"/>
        </w:rPr>
        <w:t>младшей разновозрастной гр</w:t>
      </w:r>
      <w:r>
        <w:rPr>
          <w:rFonts w:asciiTheme="minorHAnsi" w:hAnsiTheme="minorHAnsi" w:cstheme="minorHAnsi"/>
          <w:color w:val="0070C0"/>
          <w:sz w:val="48"/>
          <w:szCs w:val="48"/>
          <w:lang w:val="ru-RU"/>
        </w:rPr>
        <w:t>уппе</w:t>
      </w:r>
    </w:p>
    <w:p w:rsidR="00A06D9E" w:rsidRPr="00625AAD" w:rsidRDefault="00A06D9E" w:rsidP="00A06D9E">
      <w:pPr>
        <w:pStyle w:val="a3"/>
        <w:spacing w:before="100" w:beforeAutospacing="1"/>
        <w:rPr>
          <w:rFonts w:asciiTheme="minorHAnsi" w:hAnsiTheme="minorHAnsi" w:cstheme="minorHAnsi"/>
          <w:color w:val="0070C0"/>
          <w:sz w:val="40"/>
          <w:szCs w:val="40"/>
          <w:lang w:val="ru-RU"/>
        </w:rPr>
      </w:pPr>
      <w:r>
        <w:rPr>
          <w:rFonts w:asciiTheme="minorHAnsi" w:hAnsiTheme="minorHAnsi" w:cstheme="minorHAnsi"/>
          <w:color w:val="0070C0"/>
          <w:sz w:val="48"/>
          <w:szCs w:val="48"/>
          <w:lang w:val="ru-RU"/>
        </w:rPr>
        <w:t xml:space="preserve">            </w:t>
      </w:r>
      <w:r w:rsidRPr="00625AAD">
        <w:rPr>
          <w:rFonts w:asciiTheme="minorHAnsi" w:hAnsiTheme="minorHAnsi" w:cstheme="minorHAnsi"/>
          <w:color w:val="0070C0"/>
          <w:sz w:val="48"/>
          <w:szCs w:val="48"/>
          <w:lang w:val="ru-RU"/>
        </w:rPr>
        <w:t xml:space="preserve">      </w:t>
      </w:r>
      <w:r>
        <w:rPr>
          <w:rFonts w:asciiTheme="minorHAnsi" w:hAnsiTheme="minorHAnsi" w:cstheme="minorHAnsi"/>
          <w:color w:val="0070C0"/>
          <w:sz w:val="48"/>
          <w:szCs w:val="48"/>
          <w:lang w:val="ru-RU"/>
        </w:rPr>
        <w:t xml:space="preserve">      </w:t>
      </w:r>
      <w:r w:rsidRPr="00625AAD">
        <w:rPr>
          <w:rFonts w:asciiTheme="minorHAnsi" w:hAnsiTheme="minorHAnsi" w:cstheme="minorHAnsi"/>
          <w:color w:val="0070C0"/>
          <w:sz w:val="48"/>
          <w:szCs w:val="48"/>
          <w:lang w:val="ru-RU"/>
        </w:rPr>
        <w:t xml:space="preserve"> </w:t>
      </w:r>
      <w:bookmarkStart w:id="0" w:name="_GoBack"/>
      <w:bookmarkEnd w:id="0"/>
    </w:p>
    <w:p w:rsidR="00A06D9E" w:rsidRPr="00625AAD" w:rsidRDefault="00A06D9E" w:rsidP="00A06D9E">
      <w:pPr>
        <w:pStyle w:val="a3"/>
        <w:spacing w:before="100" w:beforeAutospacing="1" w:after="100" w:afterAutospacing="1"/>
        <w:rPr>
          <w:rFonts w:asciiTheme="minorHAnsi" w:hAnsiTheme="minorHAnsi" w:cstheme="minorHAnsi"/>
          <w:color w:val="0070C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color w:val="FF0000"/>
          <w:sz w:val="40"/>
          <w:szCs w:val="40"/>
          <w:lang w:val="ru-RU"/>
        </w:rPr>
      </w:pPr>
    </w:p>
    <w:p w:rsidR="00A06D9E" w:rsidRPr="00625AAD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FF0000"/>
          <w:sz w:val="40"/>
          <w:szCs w:val="40"/>
          <w:lang w:val="ru-RU"/>
        </w:rPr>
        <w:t xml:space="preserve">                                          </w:t>
      </w:r>
      <w:r w:rsidRPr="00625AAD">
        <w:rPr>
          <w:rFonts w:asciiTheme="minorHAnsi" w:hAnsiTheme="minorHAnsi" w:cstheme="minorHAnsi"/>
          <w:sz w:val="28"/>
          <w:szCs w:val="28"/>
          <w:lang w:val="ru-RU"/>
        </w:rPr>
        <w:t>Воспитатель МДОУ «Детский сад «Берёзка</w:t>
      </w:r>
    </w:p>
    <w:p w:rsidR="00A06D9E" w:rsidRPr="00625AAD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 w:rsidRPr="00625AAD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                                  с. </w:t>
      </w:r>
      <w:proofErr w:type="spellStart"/>
      <w:r w:rsidRPr="00625AAD">
        <w:rPr>
          <w:rFonts w:asciiTheme="minorHAnsi" w:hAnsiTheme="minorHAnsi" w:cstheme="minorHAnsi"/>
          <w:sz w:val="28"/>
          <w:szCs w:val="28"/>
          <w:lang w:val="ru-RU"/>
        </w:rPr>
        <w:t>Теликовка</w:t>
      </w:r>
      <w:proofErr w:type="spellEnd"/>
      <w:r w:rsidRPr="00625AAD">
        <w:rPr>
          <w:rFonts w:asciiTheme="minorHAnsi" w:hAnsiTheme="minorHAnsi" w:cstheme="minorHAnsi"/>
          <w:sz w:val="28"/>
          <w:szCs w:val="28"/>
          <w:lang w:val="ru-RU"/>
        </w:rPr>
        <w:t xml:space="preserve"> Духовницкого района  </w:t>
      </w:r>
    </w:p>
    <w:p w:rsidR="00A06D9E" w:rsidRPr="00625AAD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 w:rsidRPr="00625AAD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                                  Саратовской области</w:t>
      </w:r>
    </w:p>
    <w:p w:rsidR="00A06D9E" w:rsidRPr="00625AAD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 w:rsidRPr="00625AAD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                                  Крылова Татьяна Анатольевна</w:t>
      </w:r>
    </w:p>
    <w:p w:rsidR="00A06D9E" w:rsidRDefault="00A06D9E" w:rsidP="00A06D9E">
      <w:pPr>
        <w:pStyle w:val="a3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E80850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Итеграция</w:t>
      </w:r>
      <w:proofErr w:type="spellEnd"/>
      <w:r w:rsidRPr="00E80850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образовательных областей: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коммуникация, познание, музыка, физическая культура, здоровье.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 w:rsidRPr="00E80850">
        <w:rPr>
          <w:rFonts w:asciiTheme="minorHAnsi" w:hAnsiTheme="minorHAnsi" w:cstheme="minorHAnsi"/>
          <w:b/>
          <w:sz w:val="28"/>
          <w:szCs w:val="28"/>
          <w:lang w:val="ru-RU"/>
        </w:rPr>
        <w:t>Виды детской деятельности:</w:t>
      </w:r>
      <w:r w:rsidRPr="00E808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игровая, коммуникативная, познавательно-исследовательская, музыкально-художественная.</w:t>
      </w:r>
    </w:p>
    <w:p w:rsidR="00A06D9E" w:rsidRPr="00E80850" w:rsidRDefault="00A06D9E" w:rsidP="00A06D9E">
      <w:pPr>
        <w:pStyle w:val="a3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E80850">
        <w:rPr>
          <w:rFonts w:asciiTheme="minorHAnsi" w:hAnsiTheme="minorHAnsi" w:cstheme="minorHAnsi"/>
          <w:b/>
          <w:sz w:val="28"/>
          <w:szCs w:val="28"/>
          <w:lang w:val="ru-RU"/>
        </w:rPr>
        <w:t>Задачи: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1,6-2 г.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Показать образцы употребления вопросительных слов.  Формировать умения правильно показывать и называть части своего тела. Продолжать учить  различать жёлтый и красный цвет предметов.  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Побуждать к двигательной активности, содействовать развитию основных движений(ходьба стайкой). 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2-3г.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Знакомить с  обобщающим понятием : посуда; закреплять обобщающее понятие-фрукты.</w:t>
      </w:r>
      <w:r w:rsidRPr="0098010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Подводить к умению группировать предметы по цвету Развивать умение по словесному указанию находить предметы по названию, различать количество, величину предметов.</w:t>
      </w:r>
      <w:r w:rsidRPr="0098010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Совершенствовать умения действовать по указанию взрослого. Формировать способности воспринимать и воспроизводить движения, показываемые взрослым. Упражнять в ходьбе с переходом на бег в соответствии с указанием воспитателя. Формировать умение мыть руки перед едой.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3-4г.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Учить образовывать новые слова с помощью суффиксов. Закреплять представления  о цвете, величине, количестве и других свойствах предметов; обобщающие слова: фрукты, посуда. Упражнять в ходьбе  и беге  в колонне по одному.  Поощрять выполнение детьми танцевальных движений</w:t>
      </w:r>
      <w:r w:rsidRPr="00520E7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Формировать потребность в соблюдении навыков гигиены. Воспитывать желание оказывать помощь младшим товарищам. Обогащать чувственный опыт детей.</w:t>
      </w:r>
    </w:p>
    <w:p w:rsidR="00A06D9E" w:rsidRPr="00E80850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 w:rsidRPr="00E80850">
        <w:rPr>
          <w:rFonts w:asciiTheme="minorHAnsi" w:hAnsiTheme="minorHAnsi" w:cstheme="minorHAnsi"/>
          <w:b/>
          <w:sz w:val="28"/>
          <w:szCs w:val="28"/>
          <w:lang w:val="ru-RU"/>
        </w:rPr>
        <w:t>Материал и оборудование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>: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столы, стулья по количеству детей, кукла, посуда: чашки по количеству человек, в том числе одна большая стеклянная, одна маленькая, чайные ложки, блюдца, сахарница с сахаром, заварочный чайник, хлебница с хлебом, две дорожки из ткани разной длины, сумка с фруктами, конфетами, жёлтые и красные листья, два подноса, две тарелки. На отдельном столе пирамидки, книги.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A06D9E" w:rsidRDefault="00A06D9E" w:rsidP="00A06D9E">
      <w:pPr>
        <w:rPr>
          <w:rFonts w:asciiTheme="minorHAnsi" w:hAnsiTheme="minorHAnsi" w:cstheme="minorHAnsi"/>
          <w:b/>
          <w:sz w:val="28"/>
          <w:szCs w:val="28"/>
        </w:rPr>
      </w:pPr>
    </w:p>
    <w:p w:rsidR="00A06D9E" w:rsidRDefault="00A06D9E" w:rsidP="00A06D9E">
      <w:pPr>
        <w:rPr>
          <w:rFonts w:asciiTheme="minorHAnsi" w:hAnsiTheme="minorHAnsi" w:cstheme="minorHAnsi"/>
          <w:b/>
          <w:sz w:val="28"/>
          <w:szCs w:val="28"/>
        </w:rPr>
      </w:pPr>
    </w:p>
    <w:p w:rsidR="00A06D9E" w:rsidRPr="00625AAD" w:rsidRDefault="00A06D9E" w:rsidP="00A06D9E">
      <w:pPr>
        <w:rPr>
          <w:rFonts w:asciiTheme="minorHAnsi" w:hAnsiTheme="minorHAnsi" w:cstheme="minorHAnsi"/>
          <w:b/>
          <w:sz w:val="28"/>
          <w:szCs w:val="28"/>
        </w:rPr>
      </w:pPr>
      <w:r w:rsidRPr="00625AAD">
        <w:rPr>
          <w:rFonts w:asciiTheme="minorHAnsi" w:hAnsiTheme="minorHAnsi" w:cstheme="minorHAnsi"/>
          <w:b/>
          <w:sz w:val="28"/>
          <w:szCs w:val="28"/>
        </w:rPr>
        <w:t>Ход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</w:t>
      </w:r>
      <w:r w:rsidRPr="004B2243">
        <w:rPr>
          <w:rFonts w:asciiTheme="minorHAnsi" w:hAnsiTheme="minorHAnsi" w:cstheme="minorHAnsi"/>
          <w:sz w:val="28"/>
          <w:szCs w:val="28"/>
          <w:lang w:val="ru-RU"/>
        </w:rPr>
        <w:t xml:space="preserve">-Дети, нам сегодня пришло приглашение на день рождение от куклы Кати. </w:t>
      </w:r>
      <w:r w:rsidRPr="00FD14F0">
        <w:rPr>
          <w:rFonts w:asciiTheme="minorHAnsi" w:hAnsiTheme="minorHAnsi" w:cstheme="minorHAnsi"/>
          <w:sz w:val="28"/>
          <w:szCs w:val="28"/>
          <w:lang w:val="ru-RU"/>
        </w:rPr>
        <w:t xml:space="preserve">Пора отправляться в путь. Я предлагаю отправиться на поезде. На чём мы поедем?(на </w:t>
      </w:r>
      <w:r>
        <w:rPr>
          <w:rFonts w:asciiTheme="minorHAnsi" w:hAnsiTheme="minorHAnsi" w:cstheme="minorHAnsi"/>
          <w:sz w:val="28"/>
          <w:szCs w:val="28"/>
          <w:lang w:val="ru-RU"/>
        </w:rPr>
        <w:t>поезде) Вставайте друг за другом(</w:t>
      </w:r>
      <w:r w:rsidRPr="00FD14F0">
        <w:rPr>
          <w:rFonts w:asciiTheme="minorHAnsi" w:hAnsiTheme="minorHAnsi" w:cstheme="minorHAnsi"/>
          <w:sz w:val="28"/>
          <w:szCs w:val="28"/>
          <w:lang w:val="ru-RU"/>
        </w:rPr>
        <w:t xml:space="preserve"> вагончики стоят друг за другом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, каждый из вас должен запомнить за кем он стоит ). </w:t>
      </w:r>
    </w:p>
    <w:p w:rsidR="00A06D9E" w:rsidRPr="000D4058" w:rsidRDefault="00A06D9E" w:rsidP="00A06D9E">
      <w:pPr>
        <w:pStyle w:val="a3"/>
        <w:ind w:firstLine="567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D4058">
        <w:rPr>
          <w:rFonts w:asciiTheme="minorHAnsi" w:hAnsiTheme="minorHAnsi" w:cstheme="minorHAnsi"/>
          <w:b/>
          <w:sz w:val="28"/>
          <w:szCs w:val="28"/>
          <w:lang w:val="ru-RU"/>
        </w:rPr>
        <w:t>Подвижная игра «Поезд</w:t>
      </w:r>
      <w:r w:rsidRPr="000D4058">
        <w:rPr>
          <w:rFonts w:asciiTheme="minorHAnsi" w:hAnsiTheme="minorHAnsi" w:cstheme="minorHAnsi"/>
          <w:i/>
          <w:sz w:val="28"/>
          <w:szCs w:val="28"/>
          <w:lang w:val="ru-RU"/>
        </w:rPr>
        <w:t>»( ходьба с переходом на бег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>, дети от 1,6-2 лет ходят стайкой</w:t>
      </w:r>
      <w:r w:rsidRPr="000D4058">
        <w:rPr>
          <w:rFonts w:asciiTheme="minorHAnsi" w:hAnsiTheme="minorHAnsi" w:cstheme="minorHAnsi"/>
          <w:i/>
          <w:sz w:val="28"/>
          <w:szCs w:val="28"/>
          <w:lang w:val="ru-RU"/>
        </w:rPr>
        <w:t>)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>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А вот и тропинки к дому Кати. Посмотрите, одинаковые ли они по длине? (нет, одна длинная, другая короткая) По какой тропинке мы быстрее дойдём до домика Кати?(по короткой) А возле тропинки большая лужа, давайте её перепрыгнем.</w:t>
      </w:r>
    </w:p>
    <w:p w:rsidR="00A06D9E" w:rsidRDefault="00A06D9E" w:rsidP="00A06D9E">
      <w:pPr>
        <w:pStyle w:val="a3"/>
        <w:ind w:firstLine="567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Вот мы у домика Кати. Постучи, Кирюша, один раз (не отвечают).  Нас не слышат. Дима, постучи много раз. Давайте  поздороваемся. Полина, скажи: «Здравствуй, Катя». Катя, поздравляем тебя с днём рождения. Дети, Катя приглашает вас к столу. Вы помните, что нужно сделать перед тем, как сесть за стол? (вымыть руки) Садитесь на стульчики. Ребятки, посмотрите, какая Катя сегодня нарядная. Какая Катя?(нарядная). Повтори, Варя. Смотрите как радостно блестят глазки у Кати. А где глазки у Полины? Что Полина показала?(глазки) А где носик у Андрюши, а ушки? Что, Андрюша сейчас  показал? (молодцы)</w:t>
      </w:r>
    </w:p>
    <w:p w:rsidR="00A06D9E" w:rsidRDefault="00A06D9E" w:rsidP="00A06D9E">
      <w:pPr>
        <w:pStyle w:val="a3"/>
        <w:ind w:firstLine="567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Кукла Катя хочет угостить нас чаем. Я помогу кукле. Куда я наливаю чай?(в чашки) Яна, найди самую большую чашку. Варя покажи самую маленькую чашку. Зачем нужны чашки, Варя? Из чего сделана самая большая чашка, Дима?(из стекла). Что, Кирюша, ты знаешь о стекле?(оно хрупкое, легко бьётся) В чём заваривают чай, Яна? (в чайнике). Попробуйте чай  и скажите какой он на вкус( безвкусный). Чем насыпают сахар в чашки, Варя?  Положите немного сахара себе в чашки, размешайте и скажите, какой чай теперь на вкус (сладкий). Значит сахар делает продукты сладкими. Кирюша, покажи на  столе предмет, в котором хранится сахар. Этот предмет называется сахарница. Полина, спроси у Димы: «Где лежит сахар?» Как называется этот предмет, Кирюша?  Посмотрите, Катя положила хлеб в хлебницу. Так называется тарелочка для хлеба. Скажите, мальчики, как называется тарелочка для хлеба? Посмотрите, вазочка для конфет пустая. Ваза для конфет называется </w:t>
      </w:r>
      <w:proofErr w:type="spellStart"/>
      <w:r>
        <w:rPr>
          <w:rFonts w:asciiTheme="minorHAnsi" w:hAnsiTheme="minorHAnsi" w:cstheme="minorHAnsi"/>
          <w:sz w:val="28"/>
          <w:szCs w:val="28"/>
          <w:lang w:val="ru-RU"/>
        </w:rPr>
        <w:t>конфетница</w:t>
      </w:r>
      <w:proofErr w:type="spellEnd"/>
      <w:r>
        <w:rPr>
          <w:rFonts w:asciiTheme="minorHAnsi" w:hAnsiTheme="minorHAnsi" w:cstheme="minorHAnsi"/>
          <w:sz w:val="28"/>
          <w:szCs w:val="28"/>
          <w:lang w:val="ru-RU"/>
        </w:rPr>
        <w:t>.  Кирюша, как называется ваза для конфет?</w:t>
      </w:r>
      <w:r w:rsidRPr="004B224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Повтори, Дима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.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Как эти предметы назвать одним словом?  Повтори, Яна, Варя. </w:t>
      </w:r>
    </w:p>
    <w:p w:rsidR="00A06D9E" w:rsidRPr="00EA469D" w:rsidRDefault="00A06D9E" w:rsidP="00A06D9E">
      <w:pPr>
        <w:pStyle w:val="a3"/>
        <w:ind w:firstLine="567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EA469D">
        <w:rPr>
          <w:rFonts w:asciiTheme="minorHAnsi" w:hAnsiTheme="minorHAnsi" w:cstheme="minorHAnsi"/>
          <w:b/>
          <w:sz w:val="28"/>
          <w:szCs w:val="28"/>
          <w:lang w:val="ru-RU"/>
        </w:rPr>
        <w:t>Динамическая пауза. Хороводная игра «Каравай»</w:t>
      </w:r>
    </w:p>
    <w:p w:rsidR="00A06D9E" w:rsidRPr="004F63CE" w:rsidRDefault="00A06D9E" w:rsidP="00A06D9E">
      <w:pPr>
        <w:pStyle w:val="a3"/>
        <w:ind w:firstLine="567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Ой, как не хорошо получилось. </w:t>
      </w:r>
      <w:r w:rsidRPr="004F63CE">
        <w:rPr>
          <w:rFonts w:asciiTheme="minorHAnsi" w:hAnsiTheme="minorHAnsi" w:cstheme="minorHAnsi"/>
          <w:sz w:val="28"/>
          <w:szCs w:val="28"/>
          <w:lang w:val="ru-RU"/>
        </w:rPr>
        <w:t>Мы ведь совсем забыли про подарки для именинницы</w:t>
      </w:r>
      <w:r>
        <w:rPr>
          <w:rFonts w:asciiTheme="minorHAnsi" w:hAnsiTheme="minorHAnsi" w:cstheme="minorHAnsi"/>
          <w:sz w:val="28"/>
          <w:szCs w:val="28"/>
          <w:lang w:val="ru-RU"/>
        </w:rPr>
        <w:t>. Яна</w:t>
      </w:r>
      <w:r w:rsidRPr="004F63CE">
        <w:rPr>
          <w:rFonts w:asciiTheme="minorHAnsi" w:hAnsiTheme="minorHAnsi" w:cstheme="minorHAnsi"/>
          <w:sz w:val="28"/>
          <w:szCs w:val="28"/>
          <w:lang w:val="ru-RU"/>
        </w:rPr>
        <w:t xml:space="preserve">, принеси, пожалуйста, мою сумку. Она лежит на столике. Спасибо. Мы же приготовили подарки Кате. (Дети садятся вокруг стола.) Что это, Полина?(конфеты)  Сколько конфет, Яна? (много). Катя </w:t>
      </w:r>
      <w:r w:rsidRPr="004F63CE">
        <w:rPr>
          <w:rFonts w:asciiTheme="minorHAnsi" w:hAnsiTheme="minorHAnsi" w:cstheme="minorHAnsi"/>
          <w:sz w:val="28"/>
          <w:szCs w:val="28"/>
          <w:lang w:val="ru-RU"/>
        </w:rPr>
        <w:lastRenderedPageBreak/>
        <w:t>предлагает вам попробовать конфеты. Возьмите по одной конфете. Сколько конфет взяла Варя? А Дима? Кирюша, сколько конфет осталось в вазочке(ни одной). Ещё в подарок Кате  мы собрали красивые листочки</w:t>
      </w:r>
      <w:r>
        <w:rPr>
          <w:rFonts w:asciiTheme="minorHAnsi" w:hAnsiTheme="minorHAnsi" w:cstheme="minorHAnsi"/>
          <w:sz w:val="28"/>
          <w:szCs w:val="28"/>
          <w:lang w:val="ru-RU"/>
        </w:rPr>
        <w:t>. Какого они цвета? Андрюша, покажи красный листочек, Полина, покажи жёлтый листочек.</w:t>
      </w:r>
      <w:r w:rsidRPr="004F63CE">
        <w:rPr>
          <w:rFonts w:asciiTheme="minorHAnsi" w:hAnsiTheme="minorHAnsi" w:cstheme="minorHAnsi"/>
          <w:sz w:val="28"/>
          <w:szCs w:val="28"/>
          <w:lang w:val="ru-RU"/>
        </w:rPr>
        <w:t xml:space="preserve"> Ой, посмотрите, листочки в сумке все перемешались. Надо их разобрать: на синий поднос положить красные листья, на чёрный-жёлтые. Яна, разложи, пожалуйста, листья по цвету. Кирюша, посмотри как Яна будет раскладывать листочки и если у неё не будет получаться,  помоги ей.</w:t>
      </w:r>
    </w:p>
    <w:p w:rsidR="00A06D9E" w:rsidRPr="004F63CE" w:rsidRDefault="00A06D9E" w:rsidP="00A06D9E">
      <w:pPr>
        <w:pStyle w:val="a3"/>
        <w:ind w:firstLine="567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F63CE">
        <w:rPr>
          <w:rFonts w:asciiTheme="minorHAnsi" w:hAnsiTheme="minorHAnsi" w:cstheme="minorHAnsi"/>
          <w:b/>
          <w:sz w:val="28"/>
          <w:szCs w:val="28"/>
          <w:lang w:val="ru-RU"/>
        </w:rPr>
        <w:t>Дидактическая игра «Разложи по цвету»</w:t>
      </w:r>
    </w:p>
    <w:p w:rsidR="00A06D9E" w:rsidRPr="004F63CE" w:rsidRDefault="00A06D9E" w:rsidP="00A06D9E">
      <w:pPr>
        <w:pStyle w:val="a3"/>
        <w:ind w:firstLine="567"/>
        <w:rPr>
          <w:rFonts w:asciiTheme="minorHAnsi" w:hAnsiTheme="minorHAnsi" w:cstheme="minorHAnsi"/>
          <w:sz w:val="28"/>
          <w:szCs w:val="28"/>
          <w:lang w:val="ru-RU"/>
        </w:rPr>
      </w:pPr>
      <w:r w:rsidRPr="004F63CE">
        <w:rPr>
          <w:rFonts w:asciiTheme="minorHAnsi" w:hAnsiTheme="minorHAnsi" w:cstheme="minorHAnsi"/>
          <w:sz w:val="28"/>
          <w:szCs w:val="28"/>
          <w:lang w:val="ru-RU"/>
        </w:rPr>
        <w:t xml:space="preserve">   Что мы ещё приготовили в подарок? (достаю пакет с фруктами). Как назвать одним словом яблоки и фрукты, Варя? Разложи их по разным тарелочкам: на одну тарелочку положи яблоки, на другую апельсины.</w:t>
      </w:r>
    </w:p>
    <w:p w:rsidR="00A06D9E" w:rsidRPr="004F63C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 w:rsidRPr="004F63CE">
        <w:rPr>
          <w:rFonts w:asciiTheme="minorHAnsi" w:hAnsiTheme="minorHAnsi" w:cstheme="minorHAnsi"/>
          <w:sz w:val="28"/>
          <w:szCs w:val="28"/>
          <w:lang w:val="ru-RU"/>
        </w:rPr>
        <w:t xml:space="preserve">Дима, посмотри, пожалуйста, как Варя будет раскладывать фрукты и окажи её помощь в случае затруднения.  </w:t>
      </w:r>
    </w:p>
    <w:p w:rsidR="00A06D9E" w:rsidRPr="004F63CE" w:rsidRDefault="00A06D9E" w:rsidP="00A06D9E">
      <w:pPr>
        <w:pStyle w:val="a3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F63C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Дидактическая игра «Разложи по тарелочкам»</w:t>
      </w:r>
    </w:p>
    <w:p w:rsidR="00A06D9E" w:rsidRPr="004F63C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 w:rsidRPr="004F63CE">
        <w:rPr>
          <w:rFonts w:asciiTheme="minorHAnsi" w:hAnsiTheme="minorHAnsi" w:cstheme="minorHAnsi"/>
          <w:sz w:val="28"/>
          <w:szCs w:val="28"/>
          <w:lang w:val="ru-RU"/>
        </w:rPr>
        <w:t>Подхожу к малышам, обращаюсь к ним: «Андрюша, Полина, вы немножко  устали. Кукла Катя предлагает вам посмотреть интересные книги или собрать пирамидку, поиграть в другие игры».</w:t>
      </w:r>
    </w:p>
    <w:p w:rsidR="00A06D9E" w:rsidRDefault="00A06D9E" w:rsidP="00A06D9E">
      <w:pPr>
        <w:pStyle w:val="a3"/>
        <w:ind w:firstLine="567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Возвращаюсь к средней и  старшей подгруппе. Проверяю задание. Поощряю детей. Предлагаю детям 2-3 лет присесть за стол и посмотреть иллюстрации в книгах вместе с малышами.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Дети, кукла Катя приглашает нас потанцевать. Под музыку дети танцуют.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А теперь давайте скажем Кате спасибо и попрощаемся с ней. Нам уже пора в садик. </w:t>
      </w:r>
    </w:p>
    <w:p w:rsidR="00A06D9E" w:rsidRPr="00EA469D" w:rsidRDefault="00A06D9E" w:rsidP="00A06D9E">
      <w:pPr>
        <w:pStyle w:val="a3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EA469D">
        <w:rPr>
          <w:rFonts w:asciiTheme="minorHAnsi" w:hAnsiTheme="minorHAnsi" w:cstheme="minorHAnsi"/>
          <w:b/>
          <w:sz w:val="28"/>
          <w:szCs w:val="28"/>
          <w:lang w:val="ru-RU"/>
        </w:rPr>
        <w:t>Подвижная игра «Поезд»</w:t>
      </w:r>
    </w:p>
    <w:p w:rsidR="00A06D9E" w:rsidRDefault="00A06D9E" w:rsidP="00A06D9E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  <w:r w:rsidRPr="00A06D9E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Анализ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. У кого мы были сегодня в гостях? Чем мы занимались? Вам понравилось у Кати? Я думаю, что теперь мы пригласим куклу Катю к нам в детский сад на чей- </w:t>
      </w:r>
      <w:proofErr w:type="spellStart"/>
      <w:r>
        <w:rPr>
          <w:rFonts w:asciiTheme="minorHAnsi" w:hAnsiTheme="minorHAnsi" w:cstheme="minorHAnsi"/>
          <w:sz w:val="28"/>
          <w:szCs w:val="28"/>
          <w:lang w:val="ru-RU"/>
        </w:rPr>
        <w:t>нибудь</w:t>
      </w:r>
      <w:proofErr w:type="spellEnd"/>
      <w:r>
        <w:rPr>
          <w:rFonts w:asciiTheme="minorHAnsi" w:hAnsiTheme="minorHAnsi" w:cstheme="minorHAnsi"/>
          <w:sz w:val="28"/>
          <w:szCs w:val="28"/>
          <w:lang w:val="ru-RU"/>
        </w:rPr>
        <w:t xml:space="preserve"> день рождения и сделаем пригласительный билет на праздник. </w:t>
      </w:r>
    </w:p>
    <w:p w:rsidR="0044043B" w:rsidRDefault="0044043B"/>
    <w:sectPr w:rsidR="0044043B" w:rsidSect="0044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06D9E"/>
    <w:rsid w:val="0044043B"/>
    <w:rsid w:val="0067294E"/>
    <w:rsid w:val="00A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FC13D-3986-4434-B8F4-E0D831B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6D9E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5617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</cp:revision>
  <dcterms:created xsi:type="dcterms:W3CDTF">2013-11-12T16:29:00Z</dcterms:created>
  <dcterms:modified xsi:type="dcterms:W3CDTF">2013-12-15T11:31:00Z</dcterms:modified>
</cp:coreProperties>
</file>