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3B" w:rsidRPr="00DA5233" w:rsidRDefault="004F1A3B" w:rsidP="004F1A3B">
      <w:pPr>
        <w:ind w:left="-709"/>
        <w:rPr>
          <w:b/>
          <w:i/>
          <w:color w:val="FF0000"/>
          <w:sz w:val="36"/>
          <w:szCs w:val="36"/>
        </w:rPr>
      </w:pPr>
      <w:bookmarkStart w:id="0" w:name="_GoBack"/>
      <w:r w:rsidRPr="00541BCC">
        <w:rPr>
          <w:i/>
          <w:sz w:val="32"/>
          <w:szCs w:val="32"/>
        </w:rPr>
        <w:t xml:space="preserve">                </w:t>
      </w:r>
      <w:proofErr w:type="spellStart"/>
      <w:r w:rsidRPr="00DA5233">
        <w:rPr>
          <w:b/>
          <w:i/>
          <w:color w:val="FF0000"/>
          <w:sz w:val="36"/>
          <w:szCs w:val="36"/>
          <w:u w:val="single"/>
        </w:rPr>
        <w:t>Деятельностный</w:t>
      </w:r>
      <w:proofErr w:type="spellEnd"/>
      <w:r w:rsidRPr="00DA5233">
        <w:rPr>
          <w:b/>
          <w:i/>
          <w:color w:val="FF0000"/>
          <w:sz w:val="36"/>
          <w:szCs w:val="36"/>
          <w:u w:val="single"/>
        </w:rPr>
        <w:t xml:space="preserve"> подход в обучении математике.</w:t>
      </w:r>
    </w:p>
    <w:bookmarkEnd w:id="0"/>
    <w:p w:rsidR="004F1A3B" w:rsidRPr="0085532C" w:rsidRDefault="004F1A3B" w:rsidP="004F1A3B">
      <w:pPr>
        <w:pStyle w:val="a3"/>
        <w:ind w:left="-851" w:righ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</w:t>
      </w:r>
      <w:r w:rsidRPr="0085532C">
        <w:rPr>
          <w:rFonts w:ascii="Calibri" w:eastAsia="Times New Roman" w:hAnsi="Calibri" w:cs="Arial"/>
          <w:bCs/>
          <w:sz w:val="28"/>
          <w:szCs w:val="28"/>
          <w:lang w:eastAsia="ru-RU"/>
        </w:rPr>
        <w:t>И</w:t>
      </w:r>
      <w:r w:rsidRPr="0085532C">
        <w:rPr>
          <w:rFonts w:ascii="Calibri" w:eastAsia="Times New Roman" w:hAnsi="Calibri" w:cs="Arial"/>
          <w:bCs/>
          <w:color w:val="000000"/>
          <w:sz w:val="28"/>
          <w:szCs w:val="28"/>
          <w:lang w:eastAsia="ru-RU"/>
        </w:rPr>
        <w:t xml:space="preserve">сследования психологов и педагогов, учительский опыт показывают, чтобы научить учащихся самостоятельно и творчески учиться, нужно включать их в специально организованную деятельность, сделать хозяевами этой деятельности. Для этого нужно выработать у школьников мотивы и цели учебной деятельности ("зачем учиться математике?"), обучить способам ее осуществления и регулирования ("как учиться?"). </w:t>
      </w:r>
      <w:r w:rsidRPr="0085532C">
        <w:rPr>
          <w:rFonts w:ascii="Calibri" w:eastAsia="Times New Roman" w:hAnsi="Calibri" w:cs="Arial"/>
          <w:bCs/>
          <w:color w:val="000000"/>
          <w:sz w:val="28"/>
          <w:szCs w:val="28"/>
          <w:lang w:eastAsia="ru-RU"/>
        </w:rPr>
        <w:br/>
      </w:r>
      <w:r>
        <w:rPr>
          <w:rFonts w:ascii="Calibri" w:hAnsi="Calibri" w:cs="Arial"/>
          <w:sz w:val="28"/>
          <w:szCs w:val="28"/>
        </w:rPr>
        <w:t xml:space="preserve">   </w:t>
      </w:r>
      <w:r w:rsidRPr="0085532C">
        <w:rPr>
          <w:rFonts w:ascii="Calibri" w:eastAsia="Calibri" w:hAnsi="Calibri" w:cs="Arial"/>
          <w:sz w:val="28"/>
          <w:szCs w:val="28"/>
        </w:rPr>
        <w:t xml:space="preserve">Технология деятельностного метода включает в себя следующую последовательность </w:t>
      </w:r>
      <w:proofErr w:type="spellStart"/>
      <w:r w:rsidRPr="0085532C">
        <w:rPr>
          <w:rFonts w:ascii="Calibri" w:eastAsia="Calibri" w:hAnsi="Calibri" w:cs="Arial"/>
          <w:sz w:val="28"/>
          <w:szCs w:val="28"/>
        </w:rPr>
        <w:t>деятельностных</w:t>
      </w:r>
      <w:proofErr w:type="spellEnd"/>
      <w:r w:rsidRPr="0085532C">
        <w:rPr>
          <w:rFonts w:ascii="Calibri" w:eastAsia="Calibri" w:hAnsi="Calibri" w:cs="Arial"/>
          <w:sz w:val="28"/>
          <w:szCs w:val="28"/>
        </w:rPr>
        <w:t xml:space="preserve"> шагов: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1. Самоопределение к деятельности (орг. момент).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2.Актуализация знаний и фиксация</w:t>
      </w:r>
      <w:r w:rsidRPr="0085532C">
        <w:rPr>
          <w:rFonts w:ascii="Calibri" w:hAnsi="Calibri" w:cs="Arial"/>
          <w:sz w:val="28"/>
          <w:szCs w:val="28"/>
        </w:rPr>
        <w:t xml:space="preserve"> </w:t>
      </w:r>
      <w:r w:rsidRPr="0085532C">
        <w:rPr>
          <w:rFonts w:ascii="Calibri" w:eastAsia="Calibri" w:hAnsi="Calibri" w:cs="Arial"/>
          <w:sz w:val="28"/>
          <w:szCs w:val="28"/>
        </w:rPr>
        <w:t>затруднения в деятельности.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3.Постановка учебной задачи.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 xml:space="preserve">4.Построение проекта выхода из затруднения детьми нового знания. 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5. Первичное закрепление во внешней речи.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proofErr w:type="gramStart"/>
      <w:r w:rsidRPr="0085532C">
        <w:rPr>
          <w:rFonts w:ascii="Calibri" w:eastAsia="Calibri" w:hAnsi="Calibri" w:cs="Arial"/>
          <w:sz w:val="28"/>
          <w:szCs w:val="28"/>
        </w:rPr>
        <w:t>б</w:t>
      </w:r>
      <w:proofErr w:type="gramEnd"/>
      <w:r w:rsidRPr="0085532C">
        <w:rPr>
          <w:rFonts w:ascii="Calibri" w:eastAsia="Calibri" w:hAnsi="Calibri" w:cs="Arial"/>
          <w:sz w:val="28"/>
          <w:szCs w:val="28"/>
        </w:rPr>
        <w:t>. Самостоятельная работа с самопроверкой по эталону.</w:t>
      </w:r>
    </w:p>
    <w:p w:rsidR="004F1A3B" w:rsidRPr="0085532C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7.Включение в систему знаний и повторение.</w:t>
      </w: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  <w:r w:rsidRPr="0085532C">
        <w:rPr>
          <w:rFonts w:ascii="Calibri" w:eastAsia="Calibri" w:hAnsi="Calibri" w:cs="Arial"/>
          <w:sz w:val="28"/>
          <w:szCs w:val="28"/>
        </w:rPr>
        <w:t>8.Рефлексия деятельности (итог урока).</w:t>
      </w: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Default="004F1A3B" w:rsidP="004F1A3B">
      <w:pPr>
        <w:pStyle w:val="a3"/>
        <w:ind w:left="-426"/>
        <w:rPr>
          <w:rFonts w:ascii="Calibri" w:eastAsia="Calibri" w:hAnsi="Calibri" w:cs="Arial"/>
          <w:sz w:val="28"/>
          <w:szCs w:val="28"/>
        </w:rPr>
      </w:pPr>
    </w:p>
    <w:p w:rsidR="004F1A3B" w:rsidRPr="0085532C" w:rsidRDefault="004F1A3B" w:rsidP="004F1A3B">
      <w:pPr>
        <w:pStyle w:val="a3"/>
        <w:ind w:left="-426"/>
        <w:rPr>
          <w:rFonts w:ascii="Calibri" w:hAnsi="Calibri" w:cs="Arial"/>
          <w:sz w:val="28"/>
          <w:szCs w:val="28"/>
        </w:rPr>
      </w:pPr>
    </w:p>
    <w:p w:rsidR="004F1A3B" w:rsidRPr="00541BCC" w:rsidRDefault="004F1A3B" w:rsidP="004F1A3B">
      <w:pPr>
        <w:ind w:left="-709"/>
        <w:rPr>
          <w:i/>
          <w:sz w:val="32"/>
          <w:szCs w:val="32"/>
        </w:rPr>
      </w:pPr>
      <w:r w:rsidRPr="00541B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</w:p>
    <w:p w:rsidR="004F1A3B" w:rsidRDefault="004F1A3B" w:rsidP="004F1A3B">
      <w:pPr>
        <w:ind w:left="-709"/>
        <w:rPr>
          <w:b/>
          <w:i/>
          <w:color w:val="000000" w:themeColor="text1"/>
          <w:sz w:val="32"/>
          <w:szCs w:val="32"/>
        </w:rPr>
      </w:pPr>
      <w:r w:rsidRPr="00DA5233">
        <w:rPr>
          <w:b/>
          <w:i/>
          <w:sz w:val="32"/>
          <w:szCs w:val="32"/>
          <w:u w:val="single"/>
        </w:rPr>
        <w:lastRenderedPageBreak/>
        <w:t>Тема урока:</w:t>
      </w:r>
      <w:r>
        <w:rPr>
          <w:sz w:val="32"/>
          <w:szCs w:val="32"/>
        </w:rPr>
        <w:t xml:space="preserve">                     </w:t>
      </w:r>
      <w:r w:rsidRPr="0070621B">
        <w:rPr>
          <w:b/>
          <w:i/>
          <w:color w:val="FF0000"/>
          <w:sz w:val="32"/>
          <w:szCs w:val="32"/>
        </w:rPr>
        <w:t xml:space="preserve">Корень </w:t>
      </w:r>
      <w:r w:rsidRPr="0070621B">
        <w:rPr>
          <w:b/>
          <w:i/>
          <w:color w:val="FF0000"/>
          <w:sz w:val="32"/>
          <w:szCs w:val="32"/>
          <w:lang w:val="en-US"/>
        </w:rPr>
        <w:t>n</w:t>
      </w:r>
      <w:r w:rsidRPr="0070621B">
        <w:rPr>
          <w:b/>
          <w:i/>
          <w:color w:val="FF0000"/>
          <w:sz w:val="32"/>
          <w:szCs w:val="32"/>
        </w:rPr>
        <w:t xml:space="preserve"> – й степени.</w:t>
      </w:r>
      <w:r>
        <w:rPr>
          <w:b/>
          <w:i/>
          <w:color w:val="000000" w:themeColor="text1"/>
          <w:sz w:val="32"/>
          <w:szCs w:val="32"/>
        </w:rPr>
        <w:t xml:space="preserve"> (9 класс)</w:t>
      </w:r>
    </w:p>
    <w:p w:rsidR="004F1A3B" w:rsidRDefault="004F1A3B" w:rsidP="004F1A3B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Когда людей станут учить не тому, что они должны думать,</w:t>
      </w:r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Style w:val="a5"/>
          <w:rFonts w:ascii="Arial" w:hAnsi="Arial" w:cs="Arial"/>
          <w:sz w:val="20"/>
          <w:szCs w:val="20"/>
        </w:rPr>
        <w:t>а тому, как они должны думать, то тогда исчезнут всякие недоразумения.</w:t>
      </w:r>
    </w:p>
    <w:p w:rsidR="004F1A3B" w:rsidRDefault="004F1A3B" w:rsidP="004F1A3B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i/>
          <w:iCs/>
          <w:sz w:val="20"/>
          <w:szCs w:val="20"/>
        </w:rPr>
        <w:t>Г. Лихтенберг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  <w:r w:rsidRPr="00DA5233">
        <w:rPr>
          <w:b/>
          <w:i/>
          <w:sz w:val="32"/>
          <w:szCs w:val="32"/>
          <w:u w:val="single"/>
        </w:rPr>
        <w:t>Цели урока:</w:t>
      </w:r>
      <w:r w:rsidRPr="00C64B47">
        <w:rPr>
          <w:sz w:val="32"/>
          <w:szCs w:val="32"/>
        </w:rPr>
        <w:t xml:space="preserve"> </w:t>
      </w:r>
      <w:r w:rsidRPr="00C64B47">
        <w:rPr>
          <w:sz w:val="28"/>
          <w:szCs w:val="28"/>
        </w:rPr>
        <w:t xml:space="preserve">ввести понятие корня </w:t>
      </w:r>
      <w:r w:rsidRPr="00C64B47">
        <w:rPr>
          <w:sz w:val="28"/>
          <w:szCs w:val="28"/>
          <w:lang w:val="en-US"/>
        </w:rPr>
        <w:t>n</w:t>
      </w:r>
      <w:r w:rsidRPr="00C64B47">
        <w:rPr>
          <w:sz w:val="28"/>
          <w:szCs w:val="28"/>
        </w:rPr>
        <w:t xml:space="preserve"> – й степени; выработать  навыки вычисления </w:t>
      </w:r>
    </w:p>
    <w:p w:rsidR="004F1A3B" w:rsidRPr="00C64B47" w:rsidRDefault="004F1A3B" w:rsidP="004F1A3B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64B47">
        <w:rPr>
          <w:sz w:val="28"/>
          <w:szCs w:val="28"/>
        </w:rPr>
        <w:t xml:space="preserve">корней </w:t>
      </w:r>
      <w:r w:rsidRPr="00C64B47">
        <w:rPr>
          <w:sz w:val="28"/>
          <w:szCs w:val="28"/>
          <w:lang w:val="en-US"/>
        </w:rPr>
        <w:t>n</w:t>
      </w:r>
      <w:r w:rsidRPr="00C64B47">
        <w:rPr>
          <w:sz w:val="28"/>
          <w:szCs w:val="28"/>
        </w:rPr>
        <w:t xml:space="preserve"> – й степени;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  <w:r w:rsidRPr="00C64B4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C64B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64B47">
        <w:rPr>
          <w:sz w:val="28"/>
          <w:szCs w:val="28"/>
        </w:rPr>
        <w:t xml:space="preserve"> развивать логическое мышление и математическую речь учащихся;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воспитывать уважительное отношение к себе (я могу) и к товарищам 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(как у тебя получилось и почему?)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</w:p>
    <w:p w:rsidR="004F1A3B" w:rsidRDefault="004F1A3B" w:rsidP="004F1A3B">
      <w:pPr>
        <w:pStyle w:val="a3"/>
        <w:ind w:left="-709"/>
        <w:rPr>
          <w:sz w:val="28"/>
          <w:szCs w:val="28"/>
        </w:rPr>
      </w:pPr>
      <w:r w:rsidRPr="00DA5233">
        <w:rPr>
          <w:b/>
          <w:i/>
          <w:sz w:val="32"/>
          <w:szCs w:val="32"/>
          <w:u w:val="single"/>
        </w:rPr>
        <w:t>Тип урока:</w:t>
      </w:r>
      <w:r w:rsidRPr="00C64B47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УОНМ</w:t>
      </w:r>
    </w:p>
    <w:p w:rsidR="004F1A3B" w:rsidRDefault="004F1A3B" w:rsidP="004F1A3B">
      <w:pPr>
        <w:pStyle w:val="a3"/>
        <w:ind w:left="-709"/>
        <w:rPr>
          <w:sz w:val="28"/>
          <w:szCs w:val="28"/>
        </w:rPr>
      </w:pPr>
    </w:p>
    <w:p w:rsidR="004F1A3B" w:rsidRPr="00DA5233" w:rsidRDefault="004F1A3B" w:rsidP="004F1A3B">
      <w:pPr>
        <w:pStyle w:val="a3"/>
        <w:ind w:left="-709"/>
        <w:rPr>
          <w:b/>
          <w:i/>
          <w:sz w:val="32"/>
          <w:szCs w:val="32"/>
          <w:u w:val="single"/>
        </w:rPr>
      </w:pPr>
      <w:r w:rsidRPr="00DA5233">
        <w:rPr>
          <w:b/>
          <w:i/>
          <w:sz w:val="32"/>
          <w:szCs w:val="32"/>
          <w:u w:val="single"/>
        </w:rPr>
        <w:t xml:space="preserve">Ход урока: </w:t>
      </w:r>
    </w:p>
    <w:p w:rsidR="004F1A3B" w:rsidRDefault="004F1A3B" w:rsidP="004F1A3B">
      <w:pPr>
        <w:pStyle w:val="a3"/>
        <w:ind w:left="-709"/>
        <w:rPr>
          <w:i/>
          <w:sz w:val="32"/>
          <w:szCs w:val="32"/>
          <w:u w:val="single"/>
        </w:rPr>
      </w:pPr>
    </w:p>
    <w:p w:rsidR="004F1A3B" w:rsidRPr="0085532C" w:rsidRDefault="004F1A3B" w:rsidP="004F1A3B">
      <w:pPr>
        <w:pStyle w:val="a3"/>
        <w:ind w:left="-709"/>
        <w:rPr>
          <w:b/>
          <w:i/>
          <w:sz w:val="32"/>
          <w:szCs w:val="32"/>
        </w:rPr>
      </w:pPr>
      <w:r w:rsidRPr="0085532C">
        <w:rPr>
          <w:b/>
          <w:i/>
          <w:sz w:val="32"/>
          <w:szCs w:val="32"/>
        </w:rPr>
        <w:t xml:space="preserve">1. </w:t>
      </w:r>
      <w:proofErr w:type="spellStart"/>
      <w:r w:rsidRPr="0085532C">
        <w:rPr>
          <w:b/>
          <w:i/>
          <w:sz w:val="32"/>
          <w:szCs w:val="32"/>
        </w:rPr>
        <w:t>Оргмомент</w:t>
      </w:r>
      <w:proofErr w:type="spellEnd"/>
      <w:r w:rsidRPr="0085532C">
        <w:rPr>
          <w:b/>
          <w:i/>
          <w:sz w:val="32"/>
          <w:szCs w:val="32"/>
        </w:rPr>
        <w:t>.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C64B47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 xml:space="preserve">   </w:t>
      </w:r>
      <w:r w:rsidRPr="00C64B47">
        <w:rPr>
          <w:b/>
          <w:i/>
          <w:sz w:val="32"/>
          <w:szCs w:val="32"/>
        </w:rPr>
        <w:t>Актуализация опорных знаний.</w:t>
      </w:r>
    </w:p>
    <w:p w:rsidR="004F1A3B" w:rsidRPr="000E0E54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На этом уроке вы продолжите изучение алгебраических операций.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1. Назовите взаимообратные алгебраические операции над  числами 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(сложение и вычитание, умножение и деление).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2. Всегда ли можно выполнить такую алгебраическую операцию, как 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деление?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(нет, делить на нуль нельзя)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3.  Какую еще операцию вы можете выполнять с числами? 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(возведение в степень)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4.  Какая операция будет ей обратной?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(извлечение корня)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5.  </w:t>
      </w:r>
      <w:proofErr w:type="gramStart"/>
      <w:r>
        <w:rPr>
          <w:sz w:val="32"/>
          <w:szCs w:val="32"/>
        </w:rPr>
        <w:t>Корень</w:t>
      </w:r>
      <w:proofErr w:type="gramEnd"/>
      <w:r>
        <w:rPr>
          <w:sz w:val="32"/>
          <w:szCs w:val="32"/>
        </w:rPr>
        <w:t xml:space="preserve"> какой степени вы можете извлекать?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(корень второй степени)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6.  Какие свойства квадратного корня вы знаете?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(извлечение квадратного корня из произведения, из частного, из </w:t>
      </w:r>
      <w:proofErr w:type="gramEnd"/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корня, возведение в степень)</w:t>
      </w:r>
    </w:p>
    <w:p w:rsidR="004F1A3B" w:rsidRDefault="004F1A3B" w:rsidP="004F1A3B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7.  Найдите значения выражений: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>…, т.к. …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4,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9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>…, т.к. …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9,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144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>…, т.к. …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144,  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    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-81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 xml:space="preserve">…, т.к. ……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0,25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>…, т.к. …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= 0,25,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>……..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</w:t>
      </w:r>
      <w:r w:rsidRPr="00597716">
        <w:rPr>
          <w:b/>
          <w:i/>
          <w:sz w:val="32"/>
          <w:szCs w:val="32"/>
        </w:rPr>
        <w:t>.   Учебная задача.</w:t>
      </w:r>
      <w:r>
        <w:rPr>
          <w:b/>
          <w:i/>
          <w:sz w:val="32"/>
          <w:szCs w:val="32"/>
        </w:rPr>
        <w:t xml:space="preserve">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- Вычислите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8,  </m:t>
            </m:r>
          </m:e>
        </m:rad>
      </m:oMath>
      <w:r>
        <w:rPr>
          <w:rFonts w:eastAsiaTheme="minorEastAsia"/>
          <w:sz w:val="32"/>
          <w:szCs w:val="32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16,  </m:t>
            </m:r>
          </m:e>
        </m:rad>
      </m:oMath>
      <w:r>
        <w:rPr>
          <w:rFonts w:eastAsiaTheme="minorEastAsia"/>
          <w:sz w:val="32"/>
          <w:szCs w:val="32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-8,  </m:t>
            </m:r>
          </m:e>
        </m:rad>
      </m:oMath>
      <w:r>
        <w:rPr>
          <w:rFonts w:eastAsiaTheme="minorEastAsia"/>
          <w:sz w:val="32"/>
          <w:szCs w:val="32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-16,  </m:t>
            </m:r>
          </m:e>
        </m:rad>
      </m:oMath>
      <w:r>
        <w:rPr>
          <w:rFonts w:eastAsiaTheme="minorEastAsia"/>
          <w:sz w:val="32"/>
          <w:szCs w:val="32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10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1,  </m:t>
            </m:r>
          </m:e>
        </m:rad>
      </m:oMath>
      <w:r>
        <w:rPr>
          <w:rFonts w:eastAsiaTheme="minorEastAsia"/>
          <w:sz w:val="32"/>
          <w:szCs w:val="32"/>
        </w:rPr>
        <w:t xml:space="preserve">  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,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>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- Проверьте  истинность  ваших вычислений с помощью </w:t>
      </w:r>
      <w:proofErr w:type="gramStart"/>
      <w:r>
        <w:rPr>
          <w:rFonts w:eastAsiaTheme="minorEastAsia"/>
          <w:sz w:val="32"/>
          <w:szCs w:val="32"/>
        </w:rPr>
        <w:t>обратного</w:t>
      </w:r>
      <w:proofErr w:type="gramEnd"/>
      <w:r>
        <w:rPr>
          <w:rFonts w:eastAsiaTheme="minorEastAsia"/>
          <w:sz w:val="32"/>
          <w:szCs w:val="32"/>
        </w:rPr>
        <w:t xml:space="preserve">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действия.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- Проанализируйте полученные результаты и сформулируйте свои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наблюдения об извлечении корней четной и нечетной степени в виде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гипотезы.</w:t>
      </w:r>
    </w:p>
    <w:p w:rsidR="004F1A3B" w:rsidRPr="00D42E9E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 Учащиеся озвучивают свои гипотезы.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(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 xml:space="preserve">=b,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2n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=a, при  b≥0    и   </m:t>
        </m:r>
      </m:oMath>
      <w:r>
        <w:rPr>
          <w:rFonts w:eastAsiaTheme="minorEastAsia"/>
          <w:sz w:val="32"/>
          <w:szCs w:val="32"/>
        </w:rPr>
        <w:t xml:space="preserve"> 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 xml:space="preserve">=b,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2n+1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=a</m:t>
        </m:r>
      </m:oMath>
      <w:r>
        <w:rPr>
          <w:rFonts w:eastAsiaTheme="minorEastAsia"/>
          <w:sz w:val="32"/>
          <w:szCs w:val="32"/>
        </w:rPr>
        <w:t>)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b/>
          <w:i/>
          <w:sz w:val="32"/>
          <w:szCs w:val="32"/>
        </w:rPr>
      </w:pPr>
      <w:r>
        <w:rPr>
          <w:rFonts w:eastAsiaTheme="minorEastAsia"/>
          <w:b/>
          <w:i/>
          <w:sz w:val="32"/>
          <w:szCs w:val="32"/>
        </w:rPr>
        <w:t>4</w:t>
      </w:r>
      <w:r w:rsidRPr="00D42E9E">
        <w:rPr>
          <w:rFonts w:eastAsiaTheme="minorEastAsia"/>
          <w:b/>
          <w:i/>
          <w:sz w:val="32"/>
          <w:szCs w:val="32"/>
        </w:rPr>
        <w:t>. Работа с учебником.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Чтение текста и сравнение своего результата с научной теорией.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b/>
          <w:i/>
          <w:sz w:val="32"/>
          <w:szCs w:val="32"/>
        </w:rPr>
      </w:pPr>
      <w:r>
        <w:rPr>
          <w:rFonts w:eastAsiaTheme="minorEastAsia"/>
          <w:b/>
          <w:i/>
          <w:sz w:val="32"/>
          <w:szCs w:val="32"/>
        </w:rPr>
        <w:t>5</w:t>
      </w:r>
      <w:r w:rsidRPr="002971B0">
        <w:rPr>
          <w:rFonts w:eastAsiaTheme="minorEastAsia"/>
          <w:b/>
          <w:i/>
          <w:sz w:val="32"/>
          <w:szCs w:val="32"/>
        </w:rPr>
        <w:t>. Самостоятельная работа</w:t>
      </w:r>
      <w:r>
        <w:rPr>
          <w:rFonts w:eastAsiaTheme="minorEastAsia"/>
          <w:b/>
          <w:i/>
          <w:sz w:val="32"/>
          <w:szCs w:val="32"/>
        </w:rPr>
        <w:t>.</w:t>
      </w:r>
    </w:p>
    <w:p w:rsidR="004F1A3B" w:rsidRPr="009844EA" w:rsidRDefault="004F1A3B" w:rsidP="004F1A3B">
      <w:pPr>
        <w:pStyle w:val="a3"/>
        <w:ind w:left="-709"/>
        <w:rPr>
          <w:rFonts w:eastAsiaTheme="minorEastAsia"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</w:t>
      </w:r>
      <w:r w:rsidRPr="009844EA">
        <w:rPr>
          <w:rFonts w:eastAsiaTheme="minorEastAsia"/>
          <w:i/>
          <w:sz w:val="32"/>
          <w:szCs w:val="32"/>
        </w:rPr>
        <w:t>1 вариант                                               2 вариант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Соотнесите задания и ответы с помощью стрелок:                            </w:t>
      </w:r>
    </w:p>
    <w:p w:rsidR="004F1A3B" w:rsidRDefault="004F1A3B" w:rsidP="004F1A3B">
      <w:pPr>
        <w:pStyle w:val="a3"/>
        <w:ind w:left="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27  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 </m:t>
        </m:r>
      </m:oMath>
      <w:r>
        <w:rPr>
          <w:rFonts w:eastAsiaTheme="minorEastAsia"/>
          <w:sz w:val="32"/>
          <w:szCs w:val="32"/>
        </w:rPr>
        <w:t xml:space="preserve">                  3                             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625  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        5</w:t>
      </w:r>
    </w:p>
    <w:p w:rsidR="004F1A3B" w:rsidRDefault="004F1A3B" w:rsidP="004F1A3B">
      <w:pPr>
        <w:pStyle w:val="a3"/>
        <w:ind w:left="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16  </m:t>
            </m:r>
          </m:e>
        </m:rad>
      </m:oMath>
      <w:r>
        <w:rPr>
          <w:rFonts w:eastAsiaTheme="minorEastAsia"/>
          <w:sz w:val="32"/>
          <w:szCs w:val="32"/>
        </w:rPr>
        <w:t xml:space="preserve">                    5                             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8  </m:t>
            </m:r>
          </m:e>
        </m:rad>
      </m:oMath>
      <w:r>
        <w:rPr>
          <w:rFonts w:eastAsiaTheme="minorEastAsia"/>
          <w:sz w:val="32"/>
          <w:szCs w:val="32"/>
        </w:rPr>
        <w:t xml:space="preserve">                 2</w:t>
      </w:r>
    </w:p>
    <w:p w:rsidR="004F1A3B" w:rsidRDefault="004F1A3B" w:rsidP="004F1A3B">
      <w:pPr>
        <w:pStyle w:val="a3"/>
        <w:ind w:left="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125  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             2                              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81  </m:t>
            </m:r>
          </m:e>
        </m:rad>
      </m:oMath>
      <w:r>
        <w:rPr>
          <w:rFonts w:eastAsiaTheme="minorEastAsia"/>
          <w:sz w:val="32"/>
          <w:szCs w:val="32"/>
        </w:rPr>
        <w:t xml:space="preserve">              1</w:t>
      </w:r>
    </w:p>
    <w:p w:rsidR="004F1A3B" w:rsidRDefault="004F1A3B" w:rsidP="004F1A3B">
      <w:pPr>
        <w:pStyle w:val="a3"/>
        <w:ind w:left="426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10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  </m:t>
            </m:r>
          </m:e>
        </m:rad>
      </m:oMath>
      <w:r>
        <w:rPr>
          <w:rFonts w:eastAsiaTheme="minorEastAsia"/>
          <w:sz w:val="32"/>
          <w:szCs w:val="32"/>
        </w:rPr>
        <w:t xml:space="preserve">                      1                              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5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32  </m:t>
            </m:r>
          </m:e>
        </m:rad>
      </m:oMath>
      <w:r>
        <w:rPr>
          <w:rFonts w:eastAsiaTheme="minorEastAsia"/>
          <w:sz w:val="32"/>
          <w:szCs w:val="32"/>
        </w:rPr>
        <w:t xml:space="preserve">              3</w:t>
      </w:r>
    </w:p>
    <w:p w:rsidR="004F1A3B" w:rsidRDefault="004F1A3B" w:rsidP="004F1A3B">
      <w:pPr>
        <w:pStyle w:val="a3"/>
        <w:ind w:left="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6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64  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20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 xml:space="preserve">1  </m:t>
            </m:r>
          </m:e>
        </m:rad>
      </m:oMath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b/>
          <w:i/>
          <w:sz w:val="32"/>
          <w:szCs w:val="32"/>
        </w:rPr>
        <w:t>6</w:t>
      </w:r>
      <w:r w:rsidRPr="006D5C7D">
        <w:rPr>
          <w:rFonts w:eastAsiaTheme="minorEastAsia"/>
          <w:b/>
          <w:i/>
          <w:sz w:val="32"/>
          <w:szCs w:val="32"/>
        </w:rPr>
        <w:t xml:space="preserve">. Закрепление материала.  </w:t>
      </w:r>
      <w:r w:rsidRPr="006D5C7D">
        <w:rPr>
          <w:rFonts w:eastAsiaTheme="minorEastAsia"/>
          <w:sz w:val="32"/>
          <w:szCs w:val="32"/>
        </w:rPr>
        <w:t xml:space="preserve"> 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159 а - е (устно)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160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167 (устно)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168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170 (устно)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№ 171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b/>
          <w:i/>
          <w:sz w:val="32"/>
          <w:szCs w:val="32"/>
        </w:rPr>
        <w:t>7</w:t>
      </w:r>
      <w:r w:rsidRPr="00D12456">
        <w:rPr>
          <w:rFonts w:eastAsiaTheme="minorEastAsia"/>
          <w:b/>
          <w:i/>
          <w:sz w:val="32"/>
          <w:szCs w:val="32"/>
        </w:rPr>
        <w:t>. Домашнее задание.</w:t>
      </w:r>
      <w:r>
        <w:rPr>
          <w:rFonts w:eastAsiaTheme="minorEastAsia"/>
          <w:sz w:val="32"/>
          <w:szCs w:val="32"/>
        </w:rPr>
        <w:t xml:space="preserve"> П.9 №№ 161, 172</w:t>
      </w:r>
    </w:p>
    <w:p w:rsidR="004F1A3B" w:rsidRPr="00D12456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b/>
          <w:i/>
          <w:sz w:val="32"/>
          <w:szCs w:val="32"/>
        </w:rPr>
      </w:pPr>
      <w:r>
        <w:rPr>
          <w:rFonts w:eastAsiaTheme="minorEastAsia"/>
          <w:b/>
          <w:i/>
          <w:sz w:val="32"/>
          <w:szCs w:val="32"/>
        </w:rPr>
        <w:t>8</w:t>
      </w:r>
      <w:r w:rsidRPr="00D12456">
        <w:rPr>
          <w:rFonts w:eastAsiaTheme="minorEastAsia"/>
          <w:b/>
          <w:i/>
          <w:sz w:val="32"/>
          <w:szCs w:val="32"/>
        </w:rPr>
        <w:t>. Рефлексия</w:t>
      </w:r>
      <w:r>
        <w:rPr>
          <w:rFonts w:eastAsiaTheme="minorEastAsia"/>
          <w:b/>
          <w:i/>
          <w:sz w:val="32"/>
          <w:szCs w:val="32"/>
        </w:rPr>
        <w:t xml:space="preserve"> деятельности</w:t>
      </w:r>
      <w:r w:rsidRPr="00D12456">
        <w:rPr>
          <w:rFonts w:eastAsiaTheme="minorEastAsia"/>
          <w:b/>
          <w:i/>
          <w:sz w:val="32"/>
          <w:szCs w:val="32"/>
        </w:rPr>
        <w:t>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Достиг ли урок своей цели?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Чему вы научились?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Оцените свою деятельность на уроке в виде написания </w:t>
      </w:r>
      <w:proofErr w:type="spellStart"/>
      <w:r>
        <w:rPr>
          <w:rFonts w:eastAsiaTheme="minorEastAsia"/>
          <w:sz w:val="32"/>
          <w:szCs w:val="32"/>
        </w:rPr>
        <w:t>синквейна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на</w:t>
      </w:r>
      <w:proofErr w:type="gramEnd"/>
      <w:r>
        <w:rPr>
          <w:rFonts w:eastAsiaTheme="minorEastAsia"/>
          <w:sz w:val="32"/>
          <w:szCs w:val="32"/>
        </w:rPr>
        <w:t xml:space="preserve">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цветных ладошках. Сверните ладошки в форме конуса и с помощью 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  <w:proofErr w:type="spellStart"/>
      <w:r>
        <w:rPr>
          <w:rFonts w:eastAsiaTheme="minorEastAsia"/>
          <w:sz w:val="32"/>
          <w:szCs w:val="32"/>
        </w:rPr>
        <w:t>степлера</w:t>
      </w:r>
      <w:proofErr w:type="spellEnd"/>
      <w:r>
        <w:rPr>
          <w:rFonts w:eastAsiaTheme="minorEastAsia"/>
          <w:sz w:val="32"/>
          <w:szCs w:val="32"/>
        </w:rPr>
        <w:t xml:space="preserve"> прицепите к ножке. Это ваш подарок мне в память о </w:t>
      </w:r>
    </w:p>
    <w:p w:rsidR="004F1A3B" w:rsidRDefault="004F1A3B" w:rsidP="004F1A3B">
      <w:pPr>
        <w:pStyle w:val="a3"/>
        <w:ind w:left="-709"/>
        <w:rPr>
          <w:rFonts w:eastAsiaTheme="minorEastAsia"/>
          <w:b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сегодняшнем </w:t>
      </w:r>
      <w:proofErr w:type="gramStart"/>
      <w:r>
        <w:rPr>
          <w:rFonts w:eastAsiaTheme="minorEastAsia"/>
          <w:sz w:val="32"/>
          <w:szCs w:val="32"/>
        </w:rPr>
        <w:t>уроке</w:t>
      </w:r>
      <w:proofErr w:type="gramEnd"/>
      <w:r>
        <w:rPr>
          <w:rFonts w:eastAsiaTheme="minorEastAsia"/>
          <w:sz w:val="32"/>
          <w:szCs w:val="32"/>
        </w:rPr>
        <w:t xml:space="preserve">. </w:t>
      </w:r>
      <w:r w:rsidRPr="00C715C8">
        <w:rPr>
          <w:rFonts w:eastAsiaTheme="minorEastAsia"/>
          <w:b/>
          <w:i/>
          <w:sz w:val="32"/>
          <w:szCs w:val="32"/>
        </w:rPr>
        <w:t>Спасибо всем за урок!</w:t>
      </w:r>
    </w:p>
    <w:p w:rsidR="004F1A3B" w:rsidRDefault="004F1A3B" w:rsidP="004F1A3B">
      <w:pPr>
        <w:pStyle w:val="a3"/>
        <w:ind w:left="-709"/>
        <w:rPr>
          <w:rFonts w:eastAsiaTheme="minorEastAsia"/>
          <w:b/>
          <w:i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i/>
          <w:sz w:val="32"/>
          <w:szCs w:val="32"/>
        </w:rPr>
      </w:pPr>
      <w:r w:rsidRPr="0085532C">
        <w:rPr>
          <w:rFonts w:eastAsiaTheme="minorEastAsia"/>
          <w:i/>
          <w:sz w:val="32"/>
          <w:szCs w:val="32"/>
        </w:rPr>
        <w:t>П</w:t>
      </w:r>
      <w:r>
        <w:rPr>
          <w:rFonts w:eastAsiaTheme="minorEastAsia"/>
          <w:i/>
          <w:sz w:val="32"/>
          <w:szCs w:val="32"/>
        </w:rPr>
        <w:t xml:space="preserve">римеры </w:t>
      </w:r>
      <w:proofErr w:type="spellStart"/>
      <w:r w:rsidRPr="0085532C">
        <w:rPr>
          <w:rFonts w:eastAsiaTheme="minorEastAsia"/>
          <w:i/>
          <w:sz w:val="32"/>
          <w:szCs w:val="32"/>
        </w:rPr>
        <w:t>синквейнов</w:t>
      </w:r>
      <w:proofErr w:type="spellEnd"/>
      <w:r w:rsidRPr="0085532C">
        <w:rPr>
          <w:rFonts w:eastAsiaTheme="minorEastAsia"/>
          <w:i/>
          <w:sz w:val="32"/>
          <w:szCs w:val="32"/>
        </w:rPr>
        <w:t xml:space="preserve">, </w:t>
      </w:r>
      <w:proofErr w:type="gramStart"/>
      <w:r w:rsidRPr="0085532C">
        <w:rPr>
          <w:rFonts w:eastAsiaTheme="minorEastAsia"/>
          <w:i/>
          <w:sz w:val="32"/>
          <w:szCs w:val="32"/>
        </w:rPr>
        <w:t>составленных</w:t>
      </w:r>
      <w:proofErr w:type="gramEnd"/>
      <w:r w:rsidRPr="0085532C">
        <w:rPr>
          <w:rFonts w:eastAsiaTheme="minorEastAsia"/>
          <w:i/>
          <w:sz w:val="32"/>
          <w:szCs w:val="32"/>
        </w:rPr>
        <w:t xml:space="preserve"> учениками:</w:t>
      </w:r>
    </w:p>
    <w:p w:rsidR="004F1A3B" w:rsidRPr="0085532C" w:rsidRDefault="004F1A3B" w:rsidP="004F1A3B">
      <w:pPr>
        <w:pStyle w:val="a3"/>
        <w:ind w:left="-709"/>
        <w:rPr>
          <w:rFonts w:eastAsiaTheme="minorEastAsia"/>
          <w:i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Корень.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Квадратный, кубический.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Извлекали, возводили в степень, обобщали.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Было интересно.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Я молодец.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Алгебра.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Интересная, познавательная.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Изучала, обобщала, отвечала.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Работала у доски.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Поставьте, пожалуйста, пять.</w:t>
      </w: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4F1A3B" w:rsidRPr="00D12456" w:rsidRDefault="004F1A3B" w:rsidP="004F1A3B">
      <w:pPr>
        <w:pStyle w:val="a3"/>
        <w:ind w:left="-709"/>
        <w:rPr>
          <w:rFonts w:eastAsiaTheme="minorEastAsia"/>
          <w:sz w:val="32"/>
          <w:szCs w:val="32"/>
        </w:rPr>
      </w:pPr>
    </w:p>
    <w:p w:rsidR="00250286" w:rsidRDefault="00250286"/>
    <w:sectPr w:rsidR="00250286" w:rsidSect="0086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B"/>
    <w:rsid w:val="00250286"/>
    <w:rsid w:val="004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1A3B"/>
    <w:rPr>
      <w:i/>
      <w:iCs/>
    </w:rPr>
  </w:style>
  <w:style w:type="character" w:styleId="a6">
    <w:name w:val="Strong"/>
    <w:basedOn w:val="a0"/>
    <w:uiPriority w:val="22"/>
    <w:qFormat/>
    <w:rsid w:val="004F1A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1A3B"/>
    <w:rPr>
      <w:i/>
      <w:iCs/>
    </w:rPr>
  </w:style>
  <w:style w:type="character" w:styleId="a6">
    <w:name w:val="Strong"/>
    <w:basedOn w:val="a0"/>
    <w:uiPriority w:val="22"/>
    <w:qFormat/>
    <w:rsid w:val="004F1A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2013-01-13T23:10:00Z</dcterms:created>
  <dcterms:modified xsi:type="dcterms:W3CDTF">2013-01-13T23:12:00Z</dcterms:modified>
</cp:coreProperties>
</file>