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5" w:rsidRPr="00931C95" w:rsidRDefault="00106DC5" w:rsidP="00106DC5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Проверочные работы по русскому языку</w:t>
      </w:r>
      <w:r w:rsidRPr="00931C95">
        <w:rPr>
          <w:rFonts w:ascii="Monotype Corsiva" w:hAnsi="Monotype Corsiva"/>
          <w:b/>
          <w:sz w:val="40"/>
          <w:szCs w:val="40"/>
        </w:rPr>
        <w:t xml:space="preserve">  УМК «Школа России» (</w:t>
      </w:r>
      <w:r w:rsidRPr="00B02C1D">
        <w:rPr>
          <w:rFonts w:ascii="Monotype Corsiva" w:hAnsi="Monotype Corsiva"/>
          <w:b/>
          <w:bCs/>
          <w:sz w:val="40"/>
          <w:szCs w:val="40"/>
        </w:rPr>
        <w:t xml:space="preserve">авторы учебника </w:t>
      </w:r>
      <w:proofErr w:type="spellStart"/>
      <w:r w:rsidRPr="00B02C1D">
        <w:rPr>
          <w:rFonts w:ascii="Monotype Corsiva" w:hAnsi="Monotype Corsiva"/>
          <w:b/>
          <w:bCs/>
          <w:sz w:val="40"/>
          <w:szCs w:val="40"/>
        </w:rPr>
        <w:t>В.Г.Зеленина</w:t>
      </w:r>
      <w:proofErr w:type="gramStart"/>
      <w:r w:rsidRPr="00B02C1D">
        <w:rPr>
          <w:rFonts w:ascii="Monotype Corsiva" w:hAnsi="Monotype Corsiva"/>
          <w:b/>
          <w:bCs/>
          <w:sz w:val="40"/>
          <w:szCs w:val="40"/>
        </w:rPr>
        <w:t>,Л</w:t>
      </w:r>
      <w:proofErr w:type="gramEnd"/>
      <w:r w:rsidRPr="00B02C1D">
        <w:rPr>
          <w:rFonts w:ascii="Monotype Corsiva" w:hAnsi="Monotype Corsiva"/>
          <w:b/>
          <w:bCs/>
          <w:sz w:val="40"/>
          <w:szCs w:val="40"/>
        </w:rPr>
        <w:t>.М.Хохлова</w:t>
      </w:r>
      <w:proofErr w:type="spellEnd"/>
      <w:r w:rsidRPr="00931C95">
        <w:rPr>
          <w:rFonts w:ascii="Monotype Corsiva" w:hAnsi="Monotype Corsiva"/>
          <w:b/>
          <w:sz w:val="40"/>
          <w:szCs w:val="40"/>
        </w:rPr>
        <w:t xml:space="preserve">) </w:t>
      </w:r>
      <w:r w:rsidRPr="00106DC5">
        <w:rPr>
          <w:rFonts w:ascii="Monotype Corsiva" w:hAnsi="Monotype Corsiva" w:cs="Times New Roman"/>
          <w:b/>
          <w:bCs/>
          <w:sz w:val="40"/>
          <w:szCs w:val="40"/>
        </w:rPr>
        <w:t>3</w:t>
      </w:r>
      <w:r>
        <w:rPr>
          <w:rFonts w:ascii="Monotype Corsiva" w:hAnsi="Monotype Corsiva" w:cs="Times New Roman"/>
          <w:b/>
          <w:bCs/>
          <w:sz w:val="40"/>
          <w:szCs w:val="40"/>
        </w:rPr>
        <w:t xml:space="preserve"> </w:t>
      </w:r>
      <w:r w:rsidRPr="00931C95">
        <w:rPr>
          <w:rFonts w:ascii="Monotype Corsiva" w:hAnsi="Monotype Corsiva" w:cs="Times New Roman"/>
          <w:b/>
          <w:bCs/>
          <w:sz w:val="40"/>
          <w:szCs w:val="40"/>
        </w:rPr>
        <w:t>класс</w:t>
      </w:r>
    </w:p>
    <w:p w:rsidR="00106DC5" w:rsidRDefault="00106DC5" w:rsidP="00106DC5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Cs/>
          <w:i/>
          <w:sz w:val="28"/>
          <w:szCs w:val="28"/>
        </w:rPr>
      </w:pPr>
      <w:r>
        <w:rPr>
          <w:rFonts w:ascii="Monotype Corsiva" w:hAnsi="Monotype Corsiva" w:cs="Times New Roman"/>
          <w:bCs/>
          <w:i/>
          <w:sz w:val="28"/>
          <w:szCs w:val="28"/>
        </w:rPr>
        <w:t xml:space="preserve">Данная подборка содержит </w:t>
      </w:r>
      <w:r w:rsidRPr="00106DC5">
        <w:rPr>
          <w:rFonts w:ascii="Monotype Corsiva" w:hAnsi="Monotype Corsiva" w:cs="Times New Roman"/>
          <w:bCs/>
          <w:i/>
          <w:sz w:val="28"/>
          <w:szCs w:val="28"/>
        </w:rPr>
        <w:t xml:space="preserve">6 </w:t>
      </w:r>
      <w:r>
        <w:rPr>
          <w:rFonts w:ascii="Monotype Corsiva" w:hAnsi="Monotype Corsiva" w:cs="Times New Roman"/>
          <w:bCs/>
          <w:i/>
          <w:sz w:val="28"/>
          <w:szCs w:val="28"/>
        </w:rPr>
        <w:t xml:space="preserve">проверочных работ и 3 проверочных списываний. </w:t>
      </w:r>
    </w:p>
    <w:p w:rsidR="00106DC5" w:rsidRP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ПРОВЕРОЧНАЯ РАБОТА  1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. Прочитайте, подчеркните правильный ответ.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Имена существительные обозначают … (признак предмета, предмет, действие предмета).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Имена существительные отвечают на вопросы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какая? кто? что? что делать? что сделать?).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. Прочитайте. Подчеркните имена существительные.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Читать, дом, ходьба, бегать, красный, снег, ловить, любимый, белизна, град, серый, улов, заморозки, сидеть, зелень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. Прочитайте. Стрелками укажите, что обозначает каждое существительное.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рыжок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действие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признак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кровать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предмет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явление природы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метель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. Прочитайте, выделяя интонацией предложения. Запишите текст, расставьте знаки препинания. Где надо, замените строчную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прописную.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Летом Ваня жил в деревне Петушки там протекает речка Серебрянка к речке Ваня приводит своего любимого коня конь Гнедой пьет воду из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реки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 вечером Ваня и дедушка Илья пасут Гнедого на лугу бабушка Варвара ждет их к чаю.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>. Запишите слова. Подчеркните нарицательные имена существительные.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Кот, мальчик, Алеша, задание, Маша, Нева, лисица, пушок, Киев, олень.</w:t>
      </w: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ПРОВЕРОЧНАЯ РАБОТА 2 ПО ТЕМЕ «СУЩЕСТВИТЕЛЬНОЕ»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знания об имени существительном, умения различать существительные в форме единственного и множественного числа; различать существительное в форме мужского, женского и среднего рода.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высказывание. Подчеркните правильный ответ.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изменяются по… (</w:t>
      </w:r>
      <w:r>
        <w:rPr>
          <w:rFonts w:ascii="Times New Roman" w:hAnsi="Times New Roman" w:cs="Times New Roman"/>
          <w:i/>
          <w:iCs/>
          <w:sz w:val="28"/>
          <w:szCs w:val="28"/>
        </w:rPr>
        <w:t>родам, числам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Дополните высказывания.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Существительные, которые в начальной форме можно заменить личным местоимением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, – это существительное ___ рода.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Существительные, которые в начальной форме можно заменить личным местоимением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, – это существительное ___ рода.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Существительные, которые в начальной форме можно заменить личным местоимением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>, – это существительное ___ рода.</w:t>
      </w:r>
    </w:p>
    <w:p w:rsidR="00106DC5" w:rsidRDefault="00106DC5" w:rsidP="00106DC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Прочитайте. Определите род каждого существительного. Стрелками укажите правильный ответ.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озеро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след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дождь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мужской род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кустик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молоко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корова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женский род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виноград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олень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капуста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средний род</w:t>
      </w:r>
    </w:p>
    <w:p w:rsidR="00106DC5" w:rsidRDefault="00106DC5" w:rsidP="00106DC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молоток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4"/>
        <w:gridCol w:w="5180"/>
      </w:tblGrid>
      <w:tr w:rsidR="00106DC5" w:rsidTr="005D6188">
        <w:trPr>
          <w:tblCellSpacing w:w="-8" w:type="dxa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71500" cy="5143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</w:tc>
      </w:tr>
    </w:tbl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Прочитайте. Определите число и род имен существительных.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йцо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дубок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телевизор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стекла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игрушка –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певцы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столы –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вод –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Прочитайте. Подчеркните имена существительные в форме единственного числа и укажите их род.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солнце темный лес зардел.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долине пар белеет тонкий,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песню раннюю запел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лазури жаворонок звонкий.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В. Жуковский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Измените и допишите форму числа имен существительных.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берег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рельсы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воробей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кости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море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сарай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земля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зверь –</w:t>
      </w:r>
    </w:p>
    <w:p w:rsidR="00106DC5" w:rsidRDefault="00106DC5" w:rsidP="00106DC5"/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ПРОВЕРОЧНАЯ РАБОТА 3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усвоение полученных знаний об одушевленных и неодушевленных существительных, о падежах и падежных вопросах существительных.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Прочитайте. Стрелками укажите, по каким вопросам будут изменяться существительные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волна, волк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кто?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чего?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волна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кого?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чему?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волк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кому?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кем?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чем?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ком?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Прочитайте. Укажите в скобках вопрос, на который отвечает существительное.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Весной цветет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(   )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ива. Ее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(   )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ветки совсем спрятались за желтыми шариками. Когда цветет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(   )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ива, радуются (   ) насекомые. Гудят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(   )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шмели, (   ) пчелы собирают (   ) пыльцу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Просклоняйте существительные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куст,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4"/>
        <w:gridCol w:w="5180"/>
      </w:tblGrid>
      <w:tr w:rsidR="00106DC5" w:rsidTr="005D6188">
        <w:trPr>
          <w:tblCellSpacing w:w="-8" w:type="dxa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51435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</w:tc>
      </w:tr>
    </w:tbl>
    <w:p w:rsidR="00106DC5" w:rsidRDefault="00106DC5" w:rsidP="00106DC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Прочитайте. В скобках напишите падеж имен существительных.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Мы стоим на берегу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(     )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реки (    ). По реке (   ) плывет пароход  (     ). (    ) река слегка покачивает пароход (    ). Над рекой (   ) летают 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Определите число, род существительных: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число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багаж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одежда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машина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солнце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птенцы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юноша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герой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степь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календарь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Запишите текст, расставляя знаки препинания, вставляя пропущенные буквы.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березовой роще все дышало свеж..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стью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..стели м..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лодые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листочки на тр..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..жали крупные капли р..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Высоко в небе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пти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?)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пела звонкую песню за рощей пр..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текал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ручей.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DC5" w:rsidRDefault="00106DC5" w:rsidP="00106DC5"/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ПРОВЕРОЧНАЯ РАБОТА 4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определять род, число и падеж имен прилагательных; изменять форму прилагательных при согласовании их с существительными; представления о грамматических признаках прилагательных.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Прочитайте. Выберите и подчеркните правильный ответ.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прилагательные называют: а) предмет; б) признак предмета; в) действие предмета.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верное утверждение: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Имена прилагательные изменяются по родам.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Имена прилагательные по родам не изменяются.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Прочитайте. Подчеркните прилагательные. Укажите род, число, падеж имени прилагательного.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Ясный день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Хорошие друзья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голубому озеру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На безоблачном небе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лесных дорожках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Любимой бабушке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большого дома –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Синих васильков –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Прочитайте. Измените форму имен прилагательных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(большой) забору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од (голубой) небесами.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Перед (важный) делами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(громкий) голосом.</w:t>
      </w:r>
    </w:p>
    <w:p w:rsidR="00106DC5" w:rsidRDefault="00106DC5" w:rsidP="00106DC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мелкий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 рыбкой.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По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крутой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 обрыву.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4"/>
        <w:gridCol w:w="5180"/>
      </w:tblGrid>
      <w:tr w:rsidR="00106DC5" w:rsidTr="005D6188">
        <w:trPr>
          <w:tblCellSpacing w:w="-8" w:type="dxa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71500" cy="51435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</w:tc>
      </w:tr>
    </w:tbl>
    <w:p w:rsidR="00106DC5" w:rsidRDefault="00106DC5" w:rsidP="00106DC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данным прилагательным подберите и запишите прилагательные, близкие по смыслу.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Знойный – 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Мощный – … 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Могучий – 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Скорый – …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Известный – 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Крошечный – …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данным прилагательным подберите и запишите прилагательные, противоположные по значению.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Большой – 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Светлый – …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Теплый – …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Громкий – …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окончаниям определите род прилагательных. Стрелками укажите правильный ответ.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7429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Допишите окончания имен прилагательных.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осенн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 лесу.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Ярк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пестр… месяцем.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Тёпл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 вечер.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ранн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 пору.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 сказка.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Железн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 дверь.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Дальн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 озеро.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Прочитай. Разбери по составу прилагательные.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Добрый, знойные, последние, пересоленная, снежный, смуглая, пришкольный, послушный, осенняя, трусливый, подводный, хитрая.</w:t>
      </w:r>
      <w:proofErr w:type="gramEnd"/>
    </w:p>
    <w:p w:rsidR="00106DC5" w:rsidRDefault="00106DC5" w:rsidP="00106DC5"/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ПРОВЕРОЧНАЯ РАБОТА 5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выделять глаголы среди других частей речи; определять форму числа глаголов;  время глаголов.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Выберите верное утверждение: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Глагол обозначает признак предмета.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 обозначает действие предмета.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1) Глагол неопределенной формы отвечает на вопросы «что делал?», «что сделал?».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Глагол неопределенной формы отвечает на вопросы «что делать?»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сделать?».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Прочитайте. Подчеркните глаголы. Надпишите число каждого глагола.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Варенье, хороший, варит, поют, самолет, молодой, пишет, учебник, качаются, ветреный, качели, ловят, дверь, зеленый, смеется, пестрый, кукует.</w:t>
      </w:r>
      <w:proofErr w:type="gramEnd"/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4"/>
        <w:gridCol w:w="5180"/>
      </w:tblGrid>
      <w:tr w:rsidR="00106DC5" w:rsidTr="005D6188">
        <w:trPr>
          <w:tblCellSpacing w:w="-8" w:type="dxa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71500" cy="51435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</w:tc>
      </w:tr>
    </w:tbl>
    <w:p w:rsidR="00106DC5" w:rsidRDefault="00106DC5" w:rsidP="00106DC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Определите время каждого глагола. Стрелкой соедините ответ.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грает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кидал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поеду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настоящее время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сварил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спит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прошедшее время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будет смотреть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завяжу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будущее время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упал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посмотрит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Спишите текст. Подчеркните глаголы. Определите число и время глаголов.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 неба солнце посылает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прощ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льные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лучи. Землю п..крыл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..вер из пестрых лист..ев.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Красивые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д..рев..я ст..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ничном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н..ряде. Птицы ул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 д..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лекие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страны. Скоро д..рев..я п..кроет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пуш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стыми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хлоп..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сне.. . Снежный убор ярко будет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стеть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со..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06DC5" w:rsidRDefault="00106DC5" w:rsidP="00106DC5"/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ПРОВЕРОЧНАЯ РАБОТА 6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умение определять лицо глагола; употреблять глагол в нужном лице и числе; разбирать глаголы по составу.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Прочитайте. Стрелкой укажите, что обозначает глагол.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редмет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состояние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глагол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действие предмета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признак предмета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изменение признака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Прочитайте. По личным местоимениям определите лицо глаголов. Заполните таблицу.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1425" cy="115252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Употребите и запишите каждый глагол в форме настоящего времени в указанном лице и числе.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Вставать (3 л., ед. ч.) – ...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Лить (2 л., мн. ч.) – ... 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Ходить (1 л., ед. ч.) – ... </w:t>
      </w:r>
    </w:p>
    <w:p w:rsidR="00106DC5" w:rsidRDefault="00106DC5" w:rsidP="00106DC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Макать (2 л., ед. ч.) – ...</w:t>
      </w:r>
    </w:p>
    <w:tbl>
      <w:tblPr>
        <w:tblW w:w="0" w:type="auto"/>
        <w:tblCellSpacing w:w="-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24"/>
        <w:gridCol w:w="5180"/>
      </w:tblGrid>
      <w:tr w:rsidR="00106DC5" w:rsidTr="005D6188">
        <w:trPr>
          <w:tblCellSpacing w:w="-8" w:type="dxa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71500" cy="51435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DC5" w:rsidRDefault="00106DC5" w:rsidP="005D61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</w:tc>
      </w:tr>
    </w:tbl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Прочитайте. Стрелками укажите, как изменяются глаголы в каждом времени.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время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Прошедшее время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лицам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будущее время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числам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Сложное будущее время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родам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Прочитайте. Разберите глаголы по составу.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Поедут, запишу, пляшет, полежим, развеселим.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Слепить глаза – слепить игрушку.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Скупить книги – скупой на ласку.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данным устойчивым сочетаниям припишите близкий по значению глагол в том же лице и числе.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Вставляет палки в колеса.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Обведешь вокруг пальца.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Выбьетесь из сил.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Пропускает мимо ушей.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ПРОВЕРОЧНОЕ СПИСЫВАНИЕ 1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</w:t>
      </w:r>
      <w:r>
        <w:rPr>
          <w:rFonts w:ascii="Times New Roman" w:hAnsi="Times New Roman" w:cs="Times New Roman"/>
          <w:sz w:val="28"/>
          <w:szCs w:val="28"/>
        </w:rPr>
        <w:t>: проверить навык, связанный с орфографической зоркостью.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 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рочитайте текст. Выделите в нем законченные части. Каждую записывайте с красной строки.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Зимний лес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дальние горы уходит солнце. Деревья своими вершинами смотрят в небо. В небе появилась большеглазая луна. Деревья стоят на страже, как старые верные воины. Ночь миновала. С веток сыплется серебряная радуга. Это в могучих ветвях пляшут белки и щелкают кедровые орешки. Прошмыгнула мышка. Прокричала птица. Зимний лес ожил.</w:t>
      </w: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КОНТРОЛЬНОЕ СПИСЫВАНИЕ 2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списывания с доски с соблюдением основных норм каллиграфии.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Ранней весной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весной родились эти маленькие зайчата. В лесу под деревьями лежал глубокий снег, по утрам бродили крепкие весенние морозы. И птиц, и зверей на снегу держал плотный наст. Хорошо спрятались зайчата в сухой, прошлогодней траве! Здесь не найдет их разбойница-рысь, не увидит хитрая лисица.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Увидела зайчат суетливая птица. Уселась на ветку, вертится, поет.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Большими, страшными зверями кажутся ей робкие, маленькие зайчишки. А зайчата со страхом смотрят на суетливую птицу. Кто кого пугает?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По Н. Сладкову</w:t>
      </w: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6DC5" w:rsidRDefault="00106DC5" w:rsidP="00106DC5">
      <w:pPr>
        <w:autoSpaceDE w:val="0"/>
        <w:autoSpaceDN w:val="0"/>
        <w:adjustRightInd w:val="0"/>
        <w:spacing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ОСЛОЖНЕННОЕ КОНТРОЛЬНОЕ СПИСЫВАНИЕ 3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л ь:</w:t>
      </w:r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списывания с доски с соблюдением основных норм каллиграфии.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Спишите, расставляя знаки препинания.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береза, дятел</w:t>
      </w:r>
      <w:r>
        <w:rPr>
          <w:rFonts w:ascii="Times New Roman" w:hAnsi="Times New Roman" w:cs="Times New Roman"/>
          <w:sz w:val="28"/>
          <w:szCs w:val="28"/>
        </w:rPr>
        <w:t xml:space="preserve"> замените словами, близкими по смыслу.</w:t>
      </w:r>
    </w:p>
    <w:p w:rsidR="00106DC5" w:rsidRDefault="00106DC5" w:rsidP="00106DC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Оказал помощь</w:t>
      </w:r>
    </w:p>
    <w:p w:rsidR="00106DC5" w:rsidRDefault="00106DC5" w:rsidP="00106DC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случилась беда с березой треснула и прижалась к земле большая ветка березы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скоре под тонкой кожицей появились личинки они постепенно точили древесину береза на глазах стала гибнуть на помощь ей пришел из лесу дятел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березу обследовать своим крепким клювом, словно врач шаг за шагом дятел осмотрел большой сук, избавил его от недуга вскоре береза заметно помолодела, освежилась рана затянулась.</w:t>
      </w:r>
    </w:p>
    <w:p w:rsidR="00000000" w:rsidRDefault="00106D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6DC5"/>
    <w:rsid w:val="0010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1494</Words>
  <Characters>8520</Characters>
  <Application>Microsoft Office Word</Application>
  <DocSecurity>0</DocSecurity>
  <Lines>71</Lines>
  <Paragraphs>19</Paragraphs>
  <ScaleCrop>false</ScaleCrop>
  <Company>Microsoft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2012-08-24T19:22:00Z</dcterms:created>
  <dcterms:modified xsi:type="dcterms:W3CDTF">2012-08-24T19:24:00Z</dcterms:modified>
</cp:coreProperties>
</file>