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7E" w:rsidRPr="00A6247E" w:rsidRDefault="00A6247E" w:rsidP="00A6247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общеобразовательное учреждение «Сизинская основная общеобразовательная школа» Арского муниципального района РТ</w:t>
      </w:r>
    </w:p>
    <w:p w:rsidR="00A6247E" w:rsidRDefault="00A6247E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7E" w:rsidRDefault="00A6247E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7E" w:rsidRDefault="00A6247E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7E" w:rsidRDefault="00A6247E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7E" w:rsidRDefault="00A6247E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7E" w:rsidRDefault="00A6247E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7E" w:rsidRDefault="00054F9E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9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474.8pt" fillcolor="black [3213]">
            <v:shadow color="#868686"/>
            <v:textpath style="font-family:&quot;Arial Black&quot;;v-text-kern:t" trim="t" fitpath="t" string="Выступление на тему:&#10;&#10;ГИА УЧАЩИХСЯ КАК ПОКАЗАТЕЛЬ &#10;ПРОФЕССИОНАЛЬНОЙ КОМПЕТЕНТНОСТИ УЧИТЕЛЯ.&#10;ПОДГОТОВКА К ЕГЭ И ГИА ПО НОВОЙ ФОРМЕ.&#10;&#10;"/>
          </v:shape>
        </w:pict>
      </w:r>
    </w:p>
    <w:p w:rsidR="00A6247E" w:rsidRDefault="00A6247E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7E" w:rsidRDefault="00A6247E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7E" w:rsidRDefault="00A6247E" w:rsidP="00A6247E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A6247E" w:rsidRDefault="00A6247E" w:rsidP="00A6247E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Глазкова И.Б.</w:t>
      </w:r>
    </w:p>
    <w:p w:rsidR="00A6247E" w:rsidRDefault="00A6247E" w:rsidP="00A6247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</w:p>
    <w:p w:rsidR="00A6247E" w:rsidRDefault="00A6247E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Добрый день, уважаемые коллеги! Я предлагаю вашему вниманию выступление на тему:</w:t>
      </w:r>
    </w:p>
    <w:p w:rsidR="00A6247E" w:rsidRDefault="00A6247E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DD" w:rsidRPr="005179D9" w:rsidRDefault="008A5538" w:rsidP="00A6247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ОСУДАРСТВЕННАЯ </w:t>
      </w:r>
      <w:r w:rsidRPr="005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ТОГОВАЯ </w:t>
      </w:r>
      <w:r w:rsidRPr="005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ТТЕСТАЦИЯ </w:t>
      </w:r>
      <w:r w:rsidRPr="005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КАК ПОКАЗАТЕЛЬ ПРОФЕССИОНАЛЬНОЙ КОМПЕТЕНТНОСТИ УЧИТЕЛЯ.</w:t>
      </w:r>
    </w:p>
    <w:p w:rsidR="00087D2D" w:rsidRPr="005179D9" w:rsidRDefault="008A5538" w:rsidP="00A6247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ЕГЭ И ГИА ПО НОВОЙ ФОРМЕ.</w:t>
      </w:r>
    </w:p>
    <w:p w:rsidR="008A5538" w:rsidRPr="005179D9" w:rsidRDefault="008A5538" w:rsidP="00A6247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38" w:rsidRPr="005179D9" w:rsidRDefault="008A5538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538" w:rsidRPr="005179D9" w:rsidRDefault="008A5538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538" w:rsidRPr="005179D9" w:rsidRDefault="008A5538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87D2D" w:rsidRPr="005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Значимый учитель сегодня – это одновременно профессионал и личность. Для того чтобы стать значимым, сегодня необходимо практическое овладение видами педагогической культуры</w:t>
      </w:r>
      <w:r w:rsidRPr="005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87D2D" w:rsidRPr="005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постоянно находится между практикой и теорией, наращивая свой опыт преимущественно практическими умениями. </w:t>
      </w:r>
    </w:p>
    <w:p w:rsidR="00087D2D" w:rsidRPr="005179D9" w:rsidRDefault="008A5538" w:rsidP="00A6247E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5179D9">
        <w:rPr>
          <w:color w:val="000000"/>
          <w:sz w:val="28"/>
          <w:szCs w:val="28"/>
        </w:rPr>
        <w:t xml:space="preserve">        </w:t>
      </w:r>
      <w:r w:rsidR="00087D2D" w:rsidRPr="005179D9">
        <w:rPr>
          <w:color w:val="000000"/>
          <w:sz w:val="28"/>
          <w:szCs w:val="28"/>
        </w:rPr>
        <w:t>Современная профессиональная деятельность педагога требует нового педагогического мышления, ценностными установками которого является приоритет индивидуальности, способность гибко перестраивать содержание и направление своей деятельности в связи со сменой социальных ориентаций.</w:t>
      </w:r>
    </w:p>
    <w:p w:rsidR="00087D2D" w:rsidRPr="005179D9" w:rsidRDefault="008A5538" w:rsidP="00A6247E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5179D9">
        <w:rPr>
          <w:color w:val="000000"/>
          <w:sz w:val="28"/>
          <w:szCs w:val="28"/>
        </w:rPr>
        <w:t xml:space="preserve">                     </w:t>
      </w:r>
      <w:r w:rsidR="00087D2D" w:rsidRPr="005179D9">
        <w:rPr>
          <w:color w:val="000000"/>
          <w:sz w:val="28"/>
          <w:szCs w:val="28"/>
        </w:rPr>
        <w:t>Учитель  реализует свой личностный и профессиональный потенциал по мере того, как он осваивает и развивает педагогическую деятельность, признаёт педагогические ценности. В качестве предпосылок обеспечения развития личностного и профессионального потенциала учителя в методических объединениях выступают индивидуальные планы развития педагогов, планирование методической работы каждого МО, где включены все вопросы, связанные с проведением итоговой аттестации в формате ЕГЭ</w:t>
      </w:r>
      <w:r w:rsidRPr="005179D9">
        <w:rPr>
          <w:color w:val="000000"/>
          <w:sz w:val="28"/>
          <w:szCs w:val="28"/>
        </w:rPr>
        <w:t xml:space="preserve">  и ГИА, которые на сегодняшний день являются основными показателями компетентности педагогических работников.</w:t>
      </w:r>
    </w:p>
    <w:p w:rsidR="00087D2D" w:rsidRPr="005179D9" w:rsidRDefault="008A5538" w:rsidP="00A6247E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5179D9">
        <w:rPr>
          <w:color w:val="000000"/>
          <w:sz w:val="28"/>
          <w:szCs w:val="28"/>
        </w:rPr>
        <w:t xml:space="preserve">   </w:t>
      </w:r>
      <w:r w:rsidR="00B37776">
        <w:rPr>
          <w:color w:val="000000"/>
          <w:sz w:val="28"/>
          <w:szCs w:val="28"/>
        </w:rPr>
        <w:t xml:space="preserve">     </w:t>
      </w:r>
      <w:r w:rsidRPr="005179D9">
        <w:rPr>
          <w:color w:val="000000"/>
          <w:sz w:val="28"/>
          <w:szCs w:val="28"/>
        </w:rPr>
        <w:t xml:space="preserve">    </w:t>
      </w:r>
      <w:r w:rsidR="00087D2D" w:rsidRPr="005179D9">
        <w:rPr>
          <w:color w:val="000000"/>
          <w:sz w:val="28"/>
          <w:szCs w:val="28"/>
        </w:rPr>
        <w:t xml:space="preserve">Задача  проведения мониторинга качества образования, направленного на объективную оценку труда педагогов– </w:t>
      </w:r>
      <w:proofErr w:type="gramStart"/>
      <w:r w:rsidR="00087D2D" w:rsidRPr="005179D9">
        <w:rPr>
          <w:color w:val="000000"/>
          <w:sz w:val="28"/>
          <w:szCs w:val="28"/>
        </w:rPr>
        <w:t>пр</w:t>
      </w:r>
      <w:proofErr w:type="gramEnd"/>
      <w:r w:rsidR="00087D2D" w:rsidRPr="005179D9">
        <w:rPr>
          <w:color w:val="000000"/>
          <w:sz w:val="28"/>
          <w:szCs w:val="28"/>
        </w:rPr>
        <w:t>ерогатива педагогической и управленческой деятельности, так как одним из главных критериев результативности деятельности школы и каждого учителя является все более широкое участие в развитии общероссийской системы независимой объективной оценки общеобразовательной подготовки выпускников,  формой которой стал Единый государственный экзамен. Основным результатом деятельности школы является выполнение государственных образовательных стандартов.</w:t>
      </w:r>
    </w:p>
    <w:p w:rsidR="00087D2D" w:rsidRPr="005179D9" w:rsidRDefault="00654416" w:rsidP="00A6247E">
      <w:pPr>
        <w:pStyle w:val="a3"/>
        <w:shd w:val="clear" w:color="auto" w:fill="FFFEF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5179D9">
        <w:rPr>
          <w:color w:val="000000"/>
          <w:sz w:val="28"/>
          <w:szCs w:val="28"/>
        </w:rPr>
        <w:t xml:space="preserve">    </w:t>
      </w:r>
      <w:r w:rsidR="00B37776">
        <w:rPr>
          <w:color w:val="000000"/>
          <w:sz w:val="28"/>
          <w:szCs w:val="28"/>
        </w:rPr>
        <w:t xml:space="preserve">   </w:t>
      </w:r>
      <w:r w:rsidRPr="005179D9">
        <w:rPr>
          <w:color w:val="000000"/>
          <w:sz w:val="28"/>
          <w:szCs w:val="28"/>
        </w:rPr>
        <w:t xml:space="preserve"> </w:t>
      </w:r>
      <w:r w:rsidR="00087D2D" w:rsidRPr="005179D9">
        <w:rPr>
          <w:color w:val="000000"/>
          <w:sz w:val="28"/>
          <w:szCs w:val="28"/>
        </w:rPr>
        <w:t>Проблема профессионал</w:t>
      </w:r>
      <w:r w:rsidR="00B37776">
        <w:rPr>
          <w:color w:val="000000"/>
          <w:sz w:val="28"/>
          <w:szCs w:val="28"/>
        </w:rPr>
        <w:t xml:space="preserve">ьной компетентности </w:t>
      </w:r>
      <w:r w:rsidR="00087D2D" w:rsidRPr="005179D9">
        <w:rPr>
          <w:color w:val="000000"/>
          <w:sz w:val="28"/>
          <w:szCs w:val="28"/>
        </w:rPr>
        <w:t xml:space="preserve"> учителя давно находится в центре внимания педагогической науки. Ей посвящен широкий круг исследований, в которых подняты и проанализированы вопросы о сущности и структуре</w:t>
      </w:r>
      <w:r w:rsidR="00A6247E" w:rsidRPr="00A6247E">
        <w:rPr>
          <w:color w:val="000000"/>
          <w:sz w:val="28"/>
          <w:szCs w:val="28"/>
        </w:rPr>
        <w:t xml:space="preserve"> </w:t>
      </w:r>
      <w:r w:rsidR="00A6247E" w:rsidRPr="005179D9">
        <w:rPr>
          <w:color w:val="000000"/>
          <w:sz w:val="28"/>
          <w:szCs w:val="28"/>
        </w:rPr>
        <w:t>профессиональной компетентности</w:t>
      </w:r>
      <w:r w:rsidR="00087D2D" w:rsidRPr="005179D9">
        <w:rPr>
          <w:color w:val="000000"/>
          <w:sz w:val="28"/>
          <w:szCs w:val="28"/>
        </w:rPr>
        <w:t xml:space="preserve"> педагога, влиянии </w:t>
      </w:r>
      <w:r w:rsidR="00A6247E" w:rsidRPr="005179D9">
        <w:rPr>
          <w:color w:val="000000"/>
          <w:sz w:val="28"/>
          <w:szCs w:val="28"/>
        </w:rPr>
        <w:t xml:space="preserve">профессиональной компетентности </w:t>
      </w:r>
      <w:r w:rsidR="00087D2D" w:rsidRPr="005179D9">
        <w:rPr>
          <w:color w:val="000000"/>
          <w:sz w:val="28"/>
          <w:szCs w:val="28"/>
        </w:rPr>
        <w:t>и ее составляющих на характер и результаты деятельности учителя.</w:t>
      </w:r>
    </w:p>
    <w:p w:rsidR="00A1169E" w:rsidRDefault="00B37776" w:rsidP="00B37776">
      <w:pPr>
        <w:pStyle w:val="21"/>
        <w:spacing w:before="60" w:after="60"/>
        <w:rPr>
          <w:sz w:val="28"/>
        </w:rPr>
      </w:pPr>
      <w:r>
        <w:rPr>
          <w:sz w:val="28"/>
          <w:szCs w:val="28"/>
        </w:rPr>
        <w:lastRenderedPageBreak/>
        <w:t xml:space="preserve">         </w:t>
      </w:r>
      <w:r w:rsidR="00654416" w:rsidRPr="005179D9">
        <w:rPr>
          <w:sz w:val="28"/>
          <w:szCs w:val="28"/>
        </w:rPr>
        <w:t xml:space="preserve"> </w:t>
      </w:r>
      <w:r w:rsidR="00A1169E" w:rsidRPr="005179D9">
        <w:rPr>
          <w:sz w:val="28"/>
        </w:rPr>
        <w:t>Важнейшим показателем качества образования является объективная оценка учебных достижений учащихся. Этот показатель важен как для всей системы образования, так и для каждого отдельного ученика.</w:t>
      </w:r>
    </w:p>
    <w:p w:rsidR="00B37776" w:rsidRPr="005179D9" w:rsidRDefault="00B37776" w:rsidP="00B37776">
      <w:pPr>
        <w:pStyle w:val="21"/>
        <w:spacing w:before="60" w:after="60"/>
        <w:ind w:firstLine="708"/>
        <w:rPr>
          <w:sz w:val="28"/>
        </w:rPr>
      </w:pP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подготовки обучающихся к ЕГЭ и ГИА учитель часто сталкивается с различными проблемами. </w:t>
      </w:r>
      <w:r w:rsidRPr="005179D9">
        <w:rPr>
          <w:b/>
          <w:bCs/>
          <w:sz w:val="28"/>
        </w:rPr>
        <w:t xml:space="preserve">Анализ трудностей при подготовке учащихся к </w:t>
      </w:r>
      <w:r>
        <w:rPr>
          <w:b/>
          <w:bCs/>
          <w:sz w:val="28"/>
        </w:rPr>
        <w:t xml:space="preserve">экзаменам </w:t>
      </w:r>
      <w:r w:rsidRPr="005179D9">
        <w:rPr>
          <w:sz w:val="28"/>
        </w:rPr>
        <w:t>помогает найти наиболее эффективные пути их решения.</w:t>
      </w:r>
    </w:p>
    <w:p w:rsidR="00B37776" w:rsidRPr="005179D9" w:rsidRDefault="00B37776" w:rsidP="00B37776">
      <w:pPr>
        <w:pStyle w:val="21"/>
        <w:numPr>
          <w:ilvl w:val="0"/>
          <w:numId w:val="25"/>
        </w:numPr>
        <w:spacing w:before="60" w:after="60"/>
        <w:rPr>
          <w:sz w:val="28"/>
        </w:rPr>
      </w:pPr>
      <w:r w:rsidRPr="005179D9">
        <w:rPr>
          <w:b/>
          <w:bCs/>
          <w:sz w:val="28"/>
        </w:rPr>
        <w:t>Психолого-педагогическое просвещение</w:t>
      </w:r>
      <w:r w:rsidRPr="005179D9">
        <w:rPr>
          <w:sz w:val="28"/>
        </w:rPr>
        <w:t xml:space="preserve"> всех участников </w:t>
      </w:r>
      <w:r>
        <w:rPr>
          <w:sz w:val="28"/>
        </w:rPr>
        <w:t>итоговой аттестации</w:t>
      </w:r>
      <w:r w:rsidRPr="005179D9">
        <w:rPr>
          <w:sz w:val="28"/>
        </w:rPr>
        <w:t xml:space="preserve"> состоит в предоставлении информации о цели, задачах, принципах, требованиях, правилах и сроках проведения и т.д.</w:t>
      </w:r>
    </w:p>
    <w:p w:rsidR="00B37776" w:rsidRPr="005179D9" w:rsidRDefault="00B37776" w:rsidP="00B37776">
      <w:pPr>
        <w:pStyle w:val="21"/>
        <w:numPr>
          <w:ilvl w:val="0"/>
          <w:numId w:val="25"/>
        </w:numPr>
        <w:spacing w:before="60" w:after="60"/>
        <w:rPr>
          <w:sz w:val="28"/>
        </w:rPr>
      </w:pPr>
      <w:r w:rsidRPr="005179D9">
        <w:rPr>
          <w:b/>
          <w:bCs/>
          <w:sz w:val="28"/>
        </w:rPr>
        <w:t>Психолого-педагогическая подготовка</w:t>
      </w:r>
      <w:r>
        <w:rPr>
          <w:sz w:val="28"/>
        </w:rPr>
        <w:t xml:space="preserve"> всех участников ГИА и ЕГЭ</w:t>
      </w:r>
      <w:r w:rsidRPr="005179D9">
        <w:rPr>
          <w:sz w:val="28"/>
        </w:rPr>
        <w:t>, заключающаяся в работе с учителями, учениками и их родителями, состоящей из формирования положительног</w:t>
      </w:r>
      <w:r>
        <w:rPr>
          <w:sz w:val="28"/>
        </w:rPr>
        <w:t>о отношения всех участников  экзамена</w:t>
      </w:r>
      <w:r w:rsidRPr="005179D9">
        <w:rPr>
          <w:sz w:val="28"/>
        </w:rPr>
        <w:t>, разрешения прогнозируемых трудностей, формирования и развития определенных знаний, умений и навыков, необходимых для ЕГЭ</w:t>
      </w:r>
      <w:r>
        <w:rPr>
          <w:sz w:val="28"/>
        </w:rPr>
        <w:t xml:space="preserve"> и ГИА</w:t>
      </w:r>
      <w:r w:rsidRPr="005179D9">
        <w:rPr>
          <w:sz w:val="28"/>
        </w:rPr>
        <w:t>.</w:t>
      </w:r>
    </w:p>
    <w:p w:rsidR="00B37776" w:rsidRPr="005179D9" w:rsidRDefault="00B37776" w:rsidP="00B37776">
      <w:pPr>
        <w:pStyle w:val="21"/>
        <w:numPr>
          <w:ilvl w:val="0"/>
          <w:numId w:val="25"/>
        </w:numPr>
        <w:spacing w:before="60" w:after="60"/>
        <w:rPr>
          <w:sz w:val="28"/>
        </w:rPr>
      </w:pPr>
      <w:r w:rsidRPr="005179D9">
        <w:rPr>
          <w:b/>
          <w:bCs/>
          <w:sz w:val="28"/>
        </w:rPr>
        <w:t xml:space="preserve">Подготовка учащихся к тестированию </w:t>
      </w:r>
      <w:r w:rsidRPr="005179D9">
        <w:rPr>
          <w:sz w:val="28"/>
        </w:rPr>
        <w:t>связана с развитием у учащихся умения работать с различными видами тестовых заданий, а у педагогов умения разрабатывать и использовать тесты школьных достижений в учебном процессе.</w:t>
      </w:r>
    </w:p>
    <w:p w:rsidR="00B37776" w:rsidRPr="005179D9" w:rsidRDefault="00B37776" w:rsidP="00B37776">
      <w:pPr>
        <w:pStyle w:val="a7"/>
        <w:widowControl w:val="0"/>
        <w:numPr>
          <w:ilvl w:val="0"/>
          <w:numId w:val="25"/>
        </w:numPr>
        <w:spacing w:before="60" w:after="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79D9">
        <w:rPr>
          <w:rFonts w:ascii="Times New Roman" w:eastAsia="Calibri" w:hAnsi="Times New Roman" w:cs="Times New Roman"/>
          <w:bCs/>
          <w:sz w:val="28"/>
          <w:szCs w:val="28"/>
        </w:rPr>
        <w:t>Каждому учителю важно помнить, что на результаты ЕГЭ влияют:</w:t>
      </w:r>
    </w:p>
    <w:p w:rsidR="00B37776" w:rsidRPr="005179D9" w:rsidRDefault="00B37776" w:rsidP="00B37776">
      <w:pPr>
        <w:pStyle w:val="a7"/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9">
        <w:rPr>
          <w:rFonts w:ascii="Times New Roman" w:eastAsia="Calibri" w:hAnsi="Times New Roman" w:cs="Times New Roman"/>
          <w:sz w:val="28"/>
          <w:szCs w:val="28"/>
        </w:rPr>
        <w:t>- уровень предметной подготовки;</w:t>
      </w:r>
    </w:p>
    <w:p w:rsidR="00B37776" w:rsidRPr="005179D9" w:rsidRDefault="00B37776" w:rsidP="00B37776">
      <w:pPr>
        <w:pStyle w:val="a7"/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9">
        <w:rPr>
          <w:rFonts w:ascii="Times New Roman" w:eastAsia="Calibri" w:hAnsi="Times New Roman" w:cs="Times New Roman"/>
          <w:sz w:val="28"/>
          <w:szCs w:val="28"/>
        </w:rPr>
        <w:t>- уровень тестовой культуры выпускника;</w:t>
      </w:r>
    </w:p>
    <w:p w:rsidR="00B37776" w:rsidRPr="005179D9" w:rsidRDefault="00B37776" w:rsidP="00B37776">
      <w:pPr>
        <w:pStyle w:val="a7"/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9">
        <w:rPr>
          <w:rFonts w:ascii="Times New Roman" w:eastAsia="Calibri" w:hAnsi="Times New Roman" w:cs="Times New Roman"/>
          <w:sz w:val="28"/>
          <w:szCs w:val="28"/>
        </w:rPr>
        <w:t>- психологическая готовность демонстрировать сформированные знания и умения в непривычной обстановке.</w:t>
      </w:r>
    </w:p>
    <w:p w:rsidR="00B37776" w:rsidRPr="005179D9" w:rsidRDefault="00B37776" w:rsidP="00B37776">
      <w:pPr>
        <w:pStyle w:val="a7"/>
        <w:widowControl w:val="0"/>
        <w:numPr>
          <w:ilvl w:val="0"/>
          <w:numId w:val="25"/>
        </w:numPr>
        <w:spacing w:before="60" w:after="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79D9">
        <w:rPr>
          <w:rFonts w:ascii="Times New Roman" w:eastAsia="Calibri" w:hAnsi="Times New Roman" w:cs="Times New Roman"/>
          <w:b/>
          <w:bCs/>
          <w:sz w:val="28"/>
          <w:szCs w:val="28"/>
        </w:rPr>
        <w:t>Задачами учителя являются:</w:t>
      </w:r>
    </w:p>
    <w:p w:rsidR="00B37776" w:rsidRPr="005179D9" w:rsidRDefault="00B37776" w:rsidP="00B37776">
      <w:pPr>
        <w:pStyle w:val="a7"/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9">
        <w:rPr>
          <w:rFonts w:ascii="Times New Roman" w:eastAsia="Calibri" w:hAnsi="Times New Roman" w:cs="Times New Roman"/>
          <w:sz w:val="28"/>
          <w:szCs w:val="28"/>
        </w:rPr>
        <w:t>- адекватная оценка в течение учебного периода знаний, умений и навыков учащихся в соответствии с их индивидуальными особенностями и возможностями;</w:t>
      </w:r>
    </w:p>
    <w:p w:rsidR="00B37776" w:rsidRPr="005179D9" w:rsidRDefault="00B37776" w:rsidP="00B37776">
      <w:pPr>
        <w:pStyle w:val="a7"/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9">
        <w:rPr>
          <w:rFonts w:ascii="Times New Roman" w:eastAsia="Calibri" w:hAnsi="Times New Roman" w:cs="Times New Roman"/>
          <w:sz w:val="28"/>
          <w:szCs w:val="28"/>
        </w:rPr>
        <w:lastRenderedPageBreak/>
        <w:t>- не «натаскивание» старшеклассников на выполнение заданий различного уровня сложности, а организация системной продуманной работы в течение всех лет обучения предмету (должна быть преемственность между учителями-предметниками и периодом обучения);</w:t>
      </w:r>
    </w:p>
    <w:p w:rsidR="00B37776" w:rsidRPr="005179D9" w:rsidRDefault="00B37776" w:rsidP="00B37776">
      <w:pPr>
        <w:pStyle w:val="a7"/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9">
        <w:rPr>
          <w:rFonts w:ascii="Times New Roman" w:eastAsia="Calibri" w:hAnsi="Times New Roman" w:cs="Times New Roman"/>
          <w:sz w:val="28"/>
          <w:szCs w:val="28"/>
        </w:rPr>
        <w:t>- индивидуальное выполнение самими учителями экзаменационных работ ЕГЭ по предмету с последующей фиксацией возникающих при выполнении заданий трудностей;</w:t>
      </w:r>
    </w:p>
    <w:p w:rsidR="00B37776" w:rsidRDefault="00B37776" w:rsidP="00B37776">
      <w:pPr>
        <w:pStyle w:val="a7"/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9">
        <w:rPr>
          <w:rFonts w:ascii="Times New Roman" w:eastAsia="Calibri" w:hAnsi="Times New Roman" w:cs="Times New Roman"/>
          <w:sz w:val="28"/>
          <w:szCs w:val="28"/>
        </w:rPr>
        <w:t xml:space="preserve">- проведение анализа собственных затруднений при выполнении тестовых заданий и наметить пути их </w:t>
      </w:r>
      <w:r>
        <w:rPr>
          <w:rFonts w:ascii="Times New Roman" w:eastAsia="Calibri" w:hAnsi="Times New Roman" w:cs="Times New Roman"/>
          <w:sz w:val="28"/>
          <w:szCs w:val="28"/>
        </w:rPr>
        <w:t>устранения.</w:t>
      </w:r>
    </w:p>
    <w:p w:rsidR="00B37776" w:rsidRPr="005179D9" w:rsidRDefault="00B37776" w:rsidP="00B37776">
      <w:pPr>
        <w:pStyle w:val="a7"/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9">
        <w:rPr>
          <w:rFonts w:ascii="Times New Roman" w:eastAsia="Calibri" w:hAnsi="Times New Roman" w:cs="Times New Roman"/>
          <w:sz w:val="28"/>
          <w:szCs w:val="28"/>
        </w:rPr>
        <w:t xml:space="preserve">- составление плана собственной работы по подготовке </w:t>
      </w:r>
      <w:proofErr w:type="spellStart"/>
      <w:r w:rsidRPr="005179D9">
        <w:rPr>
          <w:rFonts w:ascii="Times New Roman" w:eastAsia="Calibri" w:hAnsi="Times New Roman" w:cs="Times New Roman"/>
          <w:sz w:val="28"/>
          <w:szCs w:val="28"/>
        </w:rPr>
        <w:t>обучащихся</w:t>
      </w:r>
      <w:proofErr w:type="spellEnd"/>
      <w:r w:rsidRPr="005179D9">
        <w:rPr>
          <w:rFonts w:ascii="Times New Roman" w:eastAsia="Calibri" w:hAnsi="Times New Roman" w:cs="Times New Roman"/>
          <w:sz w:val="28"/>
          <w:szCs w:val="28"/>
        </w:rPr>
        <w:t xml:space="preserve"> к итоговой аттестации в форме ЕГЭ в процессе преподавания предмета;</w:t>
      </w:r>
    </w:p>
    <w:p w:rsidR="00B37776" w:rsidRPr="005179D9" w:rsidRDefault="00B37776" w:rsidP="00B37776">
      <w:pPr>
        <w:pStyle w:val="a7"/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9">
        <w:rPr>
          <w:rFonts w:ascii="Times New Roman" w:eastAsia="Calibri" w:hAnsi="Times New Roman" w:cs="Times New Roman"/>
          <w:sz w:val="28"/>
          <w:szCs w:val="28"/>
        </w:rPr>
        <w:t>- проведение обсуждения этих планов со всеми участниками образовательного процесса;</w:t>
      </w:r>
    </w:p>
    <w:p w:rsidR="00B37776" w:rsidRPr="005179D9" w:rsidRDefault="00B37776" w:rsidP="00B37776">
      <w:pPr>
        <w:pStyle w:val="a7"/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9">
        <w:rPr>
          <w:rFonts w:ascii="Times New Roman" w:eastAsia="Calibri" w:hAnsi="Times New Roman" w:cs="Times New Roman"/>
          <w:sz w:val="28"/>
          <w:szCs w:val="28"/>
        </w:rPr>
        <w:t>- проведение практикумов, целью которых является прогнозирование и предупреждение возможных ошибок учащихся, определение методических приемов по предупреждению этих ошибок (групповая работа учащихся);</w:t>
      </w:r>
    </w:p>
    <w:p w:rsidR="00B37776" w:rsidRPr="005179D9" w:rsidRDefault="00B37776" w:rsidP="00B37776">
      <w:pPr>
        <w:pStyle w:val="a7"/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9">
        <w:rPr>
          <w:rFonts w:ascii="Times New Roman" w:eastAsia="Calibri" w:hAnsi="Times New Roman" w:cs="Times New Roman"/>
          <w:sz w:val="28"/>
          <w:szCs w:val="28"/>
        </w:rPr>
        <w:t>- анализ результатов собственных, муниципальных, региональных, федеральных тестиров</w:t>
      </w:r>
      <w:r>
        <w:rPr>
          <w:rFonts w:ascii="Times New Roman" w:eastAsia="Calibri" w:hAnsi="Times New Roman" w:cs="Times New Roman"/>
          <w:sz w:val="28"/>
          <w:szCs w:val="28"/>
        </w:rPr>
        <w:t>аний, пробного тестирования и т.д</w:t>
      </w:r>
      <w:r w:rsidRPr="005179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2F20" w:rsidRPr="00C52F20" w:rsidRDefault="00B37776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F20" w:rsidRPr="005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</w:t>
      </w:r>
      <w:r w:rsidR="00C52F20" w:rsidRPr="00C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чителю, преподающему в 9-м классе, приходится решать тройную задачу: обеспечивать полноценное изучение тем, связанных с синтаксисом сложного предложения; постоянно поддерживать на необходимом уровне уже сформированные орфографические и пунктуационные умения; готовить учащихся к сдаче экзамена в новой форме. Чтобы добиться успеха по всем трём направлениям, на мой взгляд, целесообразно проводить комплексную работу, а не двигаться разными путями. Эта работа, безусловно, требует от учителя серьёзной подготовки: необходимо найти подходящий текст, адаптировать его применительно к изложенным выше задачам. В этом тексте должны быть отражены орфограммы и </w:t>
      </w:r>
      <w:proofErr w:type="spellStart"/>
      <w:r w:rsidR="00C52F20" w:rsidRPr="00C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="00C52F20" w:rsidRPr="00C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вызывающие у учащихся наибольшие затруднения, представлен материал для закрепления изучаемой темы, а также данный текст должен давать возможность сформулировать на его материале задания, аналогичные тем, с которыми встретятся учащиеся в части</w:t>
      </w:r>
      <w:proofErr w:type="gramStart"/>
      <w:r w:rsidR="00C52F20" w:rsidRPr="00C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C52F20" w:rsidRPr="00C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экзамене. Конечно, можно было бы подготовить и задания, аналогичные части</w:t>
      </w:r>
      <w:proofErr w:type="gramStart"/>
      <w:r w:rsidR="00C52F20" w:rsidRPr="00C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C52F20" w:rsidRPr="00C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однако, я думаю, это </w:t>
      </w:r>
      <w:r w:rsidR="00C52F20" w:rsidRPr="00C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перегрузит работу, лучше подготовку к выполнению части А осуществлять на уроках развития речи.</w:t>
      </w:r>
    </w:p>
    <w:p w:rsidR="00C52F20" w:rsidRPr="00C52F20" w:rsidRDefault="00C52F20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предлагается такие задания: в</w:t>
      </w:r>
      <w:r w:rsidRPr="00C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диктовки учащиеся нумеруют предложения, чтобы выполнение заданий к тексту было максимально приближено к новому формату экзамена.</w:t>
      </w:r>
    </w:p>
    <w:p w:rsidR="00C52F20" w:rsidRPr="00C52F20" w:rsidRDefault="00C52F20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9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C52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Например, при изучении темы “Сложноподчинённое предложение с одним придаточным” учащимся предлагается следующая работа: написать диктант, насыщенный изученными к данному моменту орфограммами и </w:t>
      </w:r>
      <w:proofErr w:type="spellStart"/>
      <w:r w:rsidRPr="00C52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пунктограммами</w:t>
      </w:r>
      <w:proofErr w:type="spellEnd"/>
      <w:r w:rsidRPr="00C52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вып</w:t>
      </w:r>
      <w:r w:rsidR="005179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олнить задания в формате части в</w:t>
      </w:r>
      <w:r w:rsidRPr="00C52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ГИА-9.</w:t>
      </w:r>
    </w:p>
    <w:p w:rsidR="00C52F20" w:rsidRPr="00C52F20" w:rsidRDefault="00C52F20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(1) Я ухожу и даже не знаю, хватит ли у меня сил вернуться. (2) Вспоминается всё, что известно о Ливийской пустыне. (3) Там жизнь улетучивается, как пар. (4) Когда пройдёт двадцать часов, перед глазами вспыхнет яркий свет. (5) Невесть откуда взявшийся северо-восточный ветер, который нас так подвёл, затихает. (6) С вечера мы расставили силки у входа в какие-то отдалённые норки</w:t>
      </w:r>
      <w:proofErr w:type="gramEnd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так что во мне просыпается браконьер. (7) Отрадно видеть, что и здесь есть жизнь. (8) На душе становится так хорошо, что уже не очень хочется пить....</w:t>
      </w:r>
    </w:p>
    <w:p w:rsidR="00C52F20" w:rsidRPr="00C52F20" w:rsidRDefault="001671D0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Предлагаются такие задания</w:t>
      </w:r>
      <w:r w:rsidR="00C52F20"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:</w:t>
      </w:r>
    </w:p>
    <w:p w:rsidR="00C52F20" w:rsidRPr="00C52F20" w:rsidRDefault="00C52F20" w:rsidP="00A6247E">
      <w:pPr>
        <w:numPr>
          <w:ilvl w:val="0"/>
          <w:numId w:val="26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Определите разновидность </w:t>
      </w:r>
      <w:proofErr w:type="gramStart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придаточного</w:t>
      </w:r>
      <w:proofErr w:type="gramEnd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предложении 2.</w:t>
      </w:r>
    </w:p>
    <w:p w:rsidR="00C52F20" w:rsidRPr="00C52F20" w:rsidRDefault="00C52F20" w:rsidP="00A6247E">
      <w:pPr>
        <w:numPr>
          <w:ilvl w:val="0"/>
          <w:numId w:val="26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Найдите сложноподчинённое предложение с придаточным образа действия и степени.</w:t>
      </w:r>
      <w:proofErr w:type="gramEnd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Укажите его номер.</w:t>
      </w:r>
    </w:p>
    <w:p w:rsidR="00C52F20" w:rsidRPr="00C52F20" w:rsidRDefault="00C52F20" w:rsidP="00A6247E">
      <w:pPr>
        <w:numPr>
          <w:ilvl w:val="0"/>
          <w:numId w:val="26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Найдите сложноподчинённое предложение с придаточным следствия.</w:t>
      </w:r>
      <w:proofErr w:type="gramEnd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Укажите его номер.</w:t>
      </w:r>
    </w:p>
    <w:p w:rsidR="00C52F20" w:rsidRPr="00C52F20" w:rsidRDefault="00C52F20" w:rsidP="00A6247E">
      <w:pPr>
        <w:numPr>
          <w:ilvl w:val="0"/>
          <w:numId w:val="26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Укажите количество сложноподчинённых предложений с </w:t>
      </w:r>
      <w:proofErr w:type="gramStart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придаточным</w:t>
      </w:r>
      <w:proofErr w:type="gramEnd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изъяснительным в тексте.</w:t>
      </w:r>
    </w:p>
    <w:p w:rsidR="00C52F20" w:rsidRPr="00C52F20" w:rsidRDefault="00C52F20" w:rsidP="00A6247E">
      <w:pPr>
        <w:numPr>
          <w:ilvl w:val="0"/>
          <w:numId w:val="26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Укажите количество грамматических основ в предложении 5.</w:t>
      </w:r>
    </w:p>
    <w:p w:rsidR="00C52F20" w:rsidRPr="00C52F20" w:rsidRDefault="00C52F20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Аналогичную работу можно провести при изучении темы “Бессоюзное сложное предложение”.</w:t>
      </w:r>
    </w:p>
    <w:p w:rsidR="00C52F20" w:rsidRPr="00C52F20" w:rsidRDefault="00C52F20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(1) Это были просто крестьянские ребятишки из соседних деревень, которые стерегли табун. (2) В жаркую летнюю пору лошадей выгоняют у нас на ночь кормиться в поле: днём мухи и оводы не дали бы им покоя. (3) Сидя без шапок и в старых полушубках на самых бойких клячонках, мчатся они с весёлым гиканьем и криком, болтая руками и ногами, высоко подпрыгивают</w:t>
      </w:r>
      <w:proofErr w:type="gramEnd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звонко хохочут. (4) Лёгкая пыль жёлтым столбом поднимается и несётся по дороге; лошади бегут, </w:t>
      </w:r>
      <w:proofErr w:type="gramStart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навострив</w:t>
      </w:r>
      <w:proofErr w:type="gramEnd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уши; впереди всех, задрав хвост и беспрестанно меняя ноги, скачет какой-нибудь космач. (5) Я сказал, мальчикам, что заблудился, и подсел к ним. (6) Они спросили меня, откуда я, помолчали, посторонились. (7) Мы немного поговорили. (8) Я прилёг под обглоданный кустик и стал </w:t>
      </w:r>
      <w:proofErr w:type="gramStart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глядеть</w:t>
      </w:r>
      <w:proofErr w:type="gramEnd"/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кругом. (9) Картина была чудесная: около огней дрожало и как будто замирало, упираясь в темноту, красноватое отражение; пламя, вспыхивая, изредка забрасывало за черту круга быстрые отблески. (10) Длинные тени стремились к костру – свет побеждал их. (11) Они так и не могли дотянуться до огня.</w:t>
      </w:r>
    </w:p>
    <w:p w:rsidR="00C52F20" w:rsidRPr="00C52F20" w:rsidRDefault="001671D0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lastRenderedPageBreak/>
        <w:t>Учащиеся выполняют такие з</w:t>
      </w:r>
      <w:r w:rsidR="00C52F20"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адания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как</w:t>
      </w:r>
      <w:r w:rsidR="00C52F20"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:</w:t>
      </w:r>
    </w:p>
    <w:p w:rsidR="00C52F20" w:rsidRPr="00C52F20" w:rsidRDefault="00C52F20" w:rsidP="00A6247E">
      <w:pPr>
        <w:numPr>
          <w:ilvl w:val="0"/>
          <w:numId w:val="2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Выпишите составное глагольное сказуемое из предложений 5–8.</w:t>
      </w:r>
    </w:p>
    <w:p w:rsidR="00C52F20" w:rsidRPr="00C52F20" w:rsidRDefault="00C52F20" w:rsidP="00A6247E">
      <w:pPr>
        <w:numPr>
          <w:ilvl w:val="0"/>
          <w:numId w:val="2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Укажите количество грамматических основ в предложении 3.</w:t>
      </w:r>
    </w:p>
    <w:p w:rsidR="00C52F20" w:rsidRPr="00C52F20" w:rsidRDefault="00C52F20" w:rsidP="00A6247E">
      <w:pPr>
        <w:numPr>
          <w:ilvl w:val="0"/>
          <w:numId w:val="2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Назовите разновидность предложения 1.</w:t>
      </w:r>
    </w:p>
    <w:p w:rsidR="00C52F20" w:rsidRPr="00C52F20" w:rsidRDefault="00C52F20" w:rsidP="00A6247E">
      <w:pPr>
        <w:numPr>
          <w:ilvl w:val="0"/>
          <w:numId w:val="2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Укажите номера бессоюзных сложных предложений в первом абзаце.</w:t>
      </w:r>
    </w:p>
    <w:p w:rsidR="00C52F20" w:rsidRPr="00C52F20" w:rsidRDefault="00C52F20" w:rsidP="00A6247E">
      <w:pPr>
        <w:numPr>
          <w:ilvl w:val="0"/>
          <w:numId w:val="2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52F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Укажите номер бессоюзного сложного предложения со значением пояснения.</w:t>
      </w:r>
    </w:p>
    <w:p w:rsidR="00C52F20" w:rsidRPr="00C52F20" w:rsidRDefault="005179D9" w:rsidP="00A624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F20" w:rsidRPr="00C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регулярном проведении такого рода работ можно серьёзно готовить учащихся к предстоящему экзамену, не сокращая количество часов на изучение тем, предусмотренных программой в 9-м классе.</w:t>
      </w: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  <w:szCs w:val="28"/>
        </w:rPr>
      </w:pPr>
    </w:p>
    <w:p w:rsidR="00C52F20" w:rsidRPr="005179D9" w:rsidRDefault="00A6247E" w:rsidP="00A6247E">
      <w:pPr>
        <w:pStyle w:val="21"/>
        <w:spacing w:before="60" w:after="60"/>
        <w:ind w:firstLine="708"/>
        <w:rPr>
          <w:sz w:val="28"/>
        </w:rPr>
      </w:pPr>
      <w:r>
        <w:rPr>
          <w:sz w:val="28"/>
        </w:rPr>
        <w:t>Спасибо за внимание.</w:t>
      </w: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p w:rsidR="00C52F20" w:rsidRPr="005179D9" w:rsidRDefault="00C52F20" w:rsidP="00A6247E">
      <w:pPr>
        <w:pStyle w:val="21"/>
        <w:spacing w:before="60" w:after="60"/>
        <w:ind w:firstLine="708"/>
        <w:rPr>
          <w:sz w:val="28"/>
        </w:rPr>
      </w:pPr>
    </w:p>
    <w:sectPr w:rsidR="00C52F20" w:rsidRPr="005179D9" w:rsidSect="00A6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014"/>
    <w:multiLevelType w:val="multilevel"/>
    <w:tmpl w:val="3492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4526D"/>
    <w:multiLevelType w:val="multilevel"/>
    <w:tmpl w:val="BF36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44639"/>
    <w:multiLevelType w:val="multilevel"/>
    <w:tmpl w:val="5E48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E4D1D"/>
    <w:multiLevelType w:val="multilevel"/>
    <w:tmpl w:val="515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B45F1"/>
    <w:multiLevelType w:val="multilevel"/>
    <w:tmpl w:val="F4A2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A0FDC"/>
    <w:multiLevelType w:val="multilevel"/>
    <w:tmpl w:val="46C4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5425D"/>
    <w:multiLevelType w:val="multilevel"/>
    <w:tmpl w:val="355E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513C2"/>
    <w:multiLevelType w:val="multilevel"/>
    <w:tmpl w:val="3BF0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049E6"/>
    <w:multiLevelType w:val="multilevel"/>
    <w:tmpl w:val="5CC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CC24F5"/>
    <w:multiLevelType w:val="multilevel"/>
    <w:tmpl w:val="E2D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072271"/>
    <w:multiLevelType w:val="multilevel"/>
    <w:tmpl w:val="0EF2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55C0B"/>
    <w:multiLevelType w:val="multilevel"/>
    <w:tmpl w:val="CECC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A96306"/>
    <w:multiLevelType w:val="multilevel"/>
    <w:tmpl w:val="5412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E44861"/>
    <w:multiLevelType w:val="multilevel"/>
    <w:tmpl w:val="07D0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97BD8"/>
    <w:multiLevelType w:val="multilevel"/>
    <w:tmpl w:val="D10E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22B5A"/>
    <w:multiLevelType w:val="multilevel"/>
    <w:tmpl w:val="C51C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353A5"/>
    <w:multiLevelType w:val="hybridMultilevel"/>
    <w:tmpl w:val="79C05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6F294D"/>
    <w:multiLevelType w:val="multilevel"/>
    <w:tmpl w:val="5C70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795E49"/>
    <w:multiLevelType w:val="multilevel"/>
    <w:tmpl w:val="C61A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61860"/>
    <w:multiLevelType w:val="multilevel"/>
    <w:tmpl w:val="B79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F16C9"/>
    <w:multiLevelType w:val="multilevel"/>
    <w:tmpl w:val="BA2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9C70A2"/>
    <w:multiLevelType w:val="multilevel"/>
    <w:tmpl w:val="A9F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2B1BFE"/>
    <w:multiLevelType w:val="multilevel"/>
    <w:tmpl w:val="31FA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B030E4"/>
    <w:multiLevelType w:val="multilevel"/>
    <w:tmpl w:val="C1E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178A6"/>
    <w:multiLevelType w:val="multilevel"/>
    <w:tmpl w:val="B642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345807"/>
    <w:multiLevelType w:val="multilevel"/>
    <w:tmpl w:val="AEB8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5E6F87"/>
    <w:multiLevelType w:val="multilevel"/>
    <w:tmpl w:val="A876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3"/>
  </w:num>
  <w:num w:numId="5">
    <w:abstractNumId w:val="17"/>
  </w:num>
  <w:num w:numId="6">
    <w:abstractNumId w:val="20"/>
  </w:num>
  <w:num w:numId="7">
    <w:abstractNumId w:val="1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 w:numId="12">
    <w:abstractNumId w:val="25"/>
  </w:num>
  <w:num w:numId="13">
    <w:abstractNumId w:val="18"/>
  </w:num>
  <w:num w:numId="14">
    <w:abstractNumId w:val="21"/>
  </w:num>
  <w:num w:numId="15">
    <w:abstractNumId w:val="6"/>
  </w:num>
  <w:num w:numId="16">
    <w:abstractNumId w:val="26"/>
  </w:num>
  <w:num w:numId="17">
    <w:abstractNumId w:val="14"/>
  </w:num>
  <w:num w:numId="18">
    <w:abstractNumId w:val="8"/>
  </w:num>
  <w:num w:numId="19">
    <w:abstractNumId w:val="23"/>
  </w:num>
  <w:num w:numId="20">
    <w:abstractNumId w:val="9"/>
  </w:num>
  <w:num w:numId="21">
    <w:abstractNumId w:val="22"/>
  </w:num>
  <w:num w:numId="22">
    <w:abstractNumId w:val="24"/>
  </w:num>
  <w:num w:numId="23">
    <w:abstractNumId w:val="11"/>
  </w:num>
  <w:num w:numId="24">
    <w:abstractNumId w:val="0"/>
  </w:num>
  <w:num w:numId="25">
    <w:abstractNumId w:val="16"/>
  </w:num>
  <w:num w:numId="26">
    <w:abstractNumId w:val="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D2D"/>
    <w:rsid w:val="00054F9E"/>
    <w:rsid w:val="00087D2D"/>
    <w:rsid w:val="001671D0"/>
    <w:rsid w:val="001B017D"/>
    <w:rsid w:val="001D0F02"/>
    <w:rsid w:val="005179D9"/>
    <w:rsid w:val="00581046"/>
    <w:rsid w:val="00654416"/>
    <w:rsid w:val="008A5538"/>
    <w:rsid w:val="009A54DD"/>
    <w:rsid w:val="00A1169E"/>
    <w:rsid w:val="00A6247E"/>
    <w:rsid w:val="00AD216F"/>
    <w:rsid w:val="00B37776"/>
    <w:rsid w:val="00BF78F7"/>
    <w:rsid w:val="00C05017"/>
    <w:rsid w:val="00C52F20"/>
    <w:rsid w:val="00CE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02"/>
  </w:style>
  <w:style w:type="paragraph" w:styleId="2">
    <w:name w:val="heading 2"/>
    <w:basedOn w:val="a"/>
    <w:link w:val="20"/>
    <w:uiPriority w:val="9"/>
    <w:qFormat/>
    <w:rsid w:val="00087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D2D"/>
  </w:style>
  <w:style w:type="character" w:customStyle="1" w:styleId="20">
    <w:name w:val="Заголовок 2 Знак"/>
    <w:basedOn w:val="a0"/>
    <w:link w:val="2"/>
    <w:uiPriority w:val="9"/>
    <w:rsid w:val="00087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87D2D"/>
    <w:rPr>
      <w:b/>
      <w:bCs/>
    </w:rPr>
  </w:style>
  <w:style w:type="character" w:styleId="a5">
    <w:name w:val="Hyperlink"/>
    <w:basedOn w:val="a0"/>
    <w:uiPriority w:val="99"/>
    <w:semiHidden/>
    <w:unhideWhenUsed/>
    <w:rsid w:val="00087D2D"/>
    <w:rPr>
      <w:color w:val="0000FF"/>
      <w:u w:val="single"/>
    </w:rPr>
  </w:style>
  <w:style w:type="character" w:styleId="a6">
    <w:name w:val="Emphasis"/>
    <w:basedOn w:val="a0"/>
    <w:uiPriority w:val="20"/>
    <w:qFormat/>
    <w:rsid w:val="00087D2D"/>
    <w:rPr>
      <w:i/>
      <w:iCs/>
    </w:rPr>
  </w:style>
  <w:style w:type="paragraph" w:customStyle="1" w:styleId="msolistparagraph0">
    <w:name w:val="msolistparagraph"/>
    <w:basedOn w:val="a"/>
    <w:rsid w:val="008A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8A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8A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1169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11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169E"/>
    <w:pPr>
      <w:ind w:left="720"/>
      <w:contextualSpacing/>
    </w:pPr>
  </w:style>
  <w:style w:type="paragraph" w:customStyle="1" w:styleId="a8">
    <w:name w:val="Содержимое таблицы"/>
    <w:basedOn w:val="a"/>
    <w:rsid w:val="00A1169E"/>
    <w:pPr>
      <w:spacing w:after="0" w:line="264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735CA-AAA2-499D-849C-BFB5B9BF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</dc:creator>
  <cp:lastModifiedBy>Глазкова </cp:lastModifiedBy>
  <cp:revision>12</cp:revision>
  <dcterms:created xsi:type="dcterms:W3CDTF">2012-08-13T14:21:00Z</dcterms:created>
  <dcterms:modified xsi:type="dcterms:W3CDTF">2012-08-16T16:06:00Z</dcterms:modified>
</cp:coreProperties>
</file>