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5" w:rsidRDefault="00431FA5" w:rsidP="00E474C6">
      <w:pPr>
        <w:pStyle w:val="western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Формирование профессиональных компетенций студентов ГБОУ СПО КО «ИПК» в области финансовой грамотности</w:t>
      </w:r>
    </w:p>
    <w:p w:rsidR="00431FA5" w:rsidRDefault="00431FA5" w:rsidP="00E474C6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</w:p>
    <w:p w:rsidR="00431FA5" w:rsidRDefault="00431FA5" w:rsidP="00E474C6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bookmarkStart w:id="0" w:name="_Toc304883952"/>
      <w:bookmarkEnd w:id="0"/>
      <w:r>
        <w:rPr>
          <w:b/>
          <w:bCs/>
          <w:color w:val="000000"/>
          <w:sz w:val="27"/>
          <w:szCs w:val="27"/>
        </w:rPr>
        <w:t>Сашнева Ольга Александровна, Бакалова Любовь Владимировна</w:t>
      </w:r>
    </w:p>
    <w:p w:rsidR="00431FA5" w:rsidRDefault="00431FA5" w:rsidP="00E474C6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bookmarkStart w:id="1" w:name="_Toc304886763"/>
      <w:bookmarkEnd w:id="1"/>
      <w:r>
        <w:rPr>
          <w:color w:val="000000"/>
          <w:sz w:val="27"/>
          <w:szCs w:val="27"/>
        </w:rPr>
        <w:t>ГБОУ СПО КО «Индустриально-педагогический колледж»,</w:t>
      </w:r>
    </w:p>
    <w:p w:rsidR="00431FA5" w:rsidRDefault="00431FA5" w:rsidP="00E474C6">
      <w:pPr>
        <w:pStyle w:val="western"/>
        <w:shd w:val="clear" w:color="auto" w:fill="FFFFFF"/>
        <w:spacing w:after="0" w:afterAutospacing="0"/>
        <w:rPr>
          <w:color w:val="000000"/>
          <w:sz w:val="32"/>
          <w:szCs w:val="32"/>
        </w:rPr>
      </w:pPr>
      <w:bookmarkStart w:id="2" w:name="_Toc304886764"/>
      <w:bookmarkEnd w:id="2"/>
      <w:r>
        <w:rPr>
          <w:color w:val="000000"/>
          <w:sz w:val="27"/>
          <w:szCs w:val="27"/>
        </w:rPr>
        <w:t>г. Черняховск, Россия</w:t>
      </w:r>
    </w:p>
    <w:p w:rsidR="00431FA5" w:rsidRDefault="00431FA5" w:rsidP="00E474C6">
      <w:pPr>
        <w:pStyle w:val="western"/>
        <w:shd w:val="clear" w:color="auto" w:fill="FFFFFF"/>
        <w:spacing w:after="202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27"/>
          <w:szCs w:val="27"/>
        </w:rPr>
        <w:t>В статье рассматриваются вопросы, связанные с формирование профессиональных компетенций студентов по финансовой грамотности через организацию работу студенческого научного сообщества</w:t>
      </w:r>
    </w:p>
    <w:p w:rsidR="00431FA5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27"/>
          <w:szCs w:val="27"/>
        </w:rPr>
        <w:t>Ключевые слова: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профессиональные компетенции, студенческое научное общество, финансовая грамотность</w:t>
      </w:r>
    </w:p>
    <w:p w:rsidR="00431FA5" w:rsidRPr="00E474C6" w:rsidRDefault="00431FA5" w:rsidP="00E474C6">
      <w:pPr>
        <w:pStyle w:val="NormalWeb"/>
        <w:shd w:val="clear" w:color="auto" w:fill="FFFFFF"/>
        <w:spacing w:after="0" w:afterAutospacing="0"/>
        <w:jc w:val="center"/>
        <w:rPr>
          <w:color w:val="000000"/>
          <w:sz w:val="32"/>
          <w:szCs w:val="32"/>
          <w:lang w:val="en-US"/>
        </w:rPr>
      </w:pPr>
      <w:r>
        <w:rPr>
          <w:color w:val="000000"/>
          <w:sz w:val="27"/>
          <w:szCs w:val="27"/>
          <w:lang w:val="en-US"/>
        </w:rPr>
        <w:t>The formation of professional competencies of students GBOU SPO KR «IPC» in the field of financial literacy</w:t>
      </w:r>
    </w:p>
    <w:p w:rsidR="00431FA5" w:rsidRPr="008F7821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  <w:lang w:val="en-US"/>
        </w:rPr>
      </w:pPr>
      <w:r>
        <w:rPr>
          <w:b/>
          <w:bCs/>
          <w:color w:val="333333"/>
          <w:sz w:val="27"/>
          <w:szCs w:val="27"/>
          <w:lang w:val="en-US"/>
        </w:rPr>
        <w:t>Sashneva O.A</w:t>
      </w:r>
      <w:r w:rsidRPr="008F7821">
        <w:rPr>
          <w:b/>
          <w:bCs/>
          <w:color w:val="333333"/>
          <w:sz w:val="27"/>
          <w:szCs w:val="27"/>
          <w:lang w:val="en-US"/>
        </w:rPr>
        <w:t>.</w:t>
      </w:r>
      <w:r>
        <w:rPr>
          <w:b/>
          <w:bCs/>
          <w:color w:val="333333"/>
          <w:sz w:val="27"/>
          <w:szCs w:val="27"/>
          <w:lang w:val="en-US"/>
        </w:rPr>
        <w:t>, Bakalova L.V.</w:t>
      </w:r>
    </w:p>
    <w:p w:rsidR="00431FA5" w:rsidRPr="00B12E08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color w:val="333333"/>
              <w:sz w:val="27"/>
              <w:szCs w:val="27"/>
              <w:lang w:val="en-US"/>
            </w:rPr>
            <w:t>Chernyakhovsk</w:t>
          </w:r>
        </w:smartTag>
        <w:r>
          <w:rPr>
            <w:color w:val="333333"/>
            <w:sz w:val="27"/>
            <w:szCs w:val="27"/>
            <w:lang w:val="en-US"/>
          </w:rPr>
          <w:t>,</w:t>
        </w:r>
        <w:r>
          <w:rPr>
            <w:rStyle w:val="apple-converted-space"/>
            <w:color w:val="333333"/>
            <w:sz w:val="27"/>
            <w:szCs w:val="27"/>
            <w:lang w:val="en-US"/>
          </w:rPr>
          <w:t> </w:t>
        </w:r>
        <w:smartTag w:uri="urn:schemas-microsoft-com:office:smarttags" w:element="country-region">
          <w:r>
            <w:rPr>
              <w:color w:val="333333"/>
              <w:sz w:val="27"/>
              <w:szCs w:val="27"/>
              <w:lang w:val="en-US"/>
            </w:rPr>
            <w:t>Russia</w:t>
          </w:r>
        </w:smartTag>
      </w:smartTag>
    </w:p>
    <w:p w:rsidR="00431FA5" w:rsidRPr="00E474C6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  <w:lang w:val="en-US"/>
        </w:rPr>
      </w:pPr>
      <w:r>
        <w:rPr>
          <w:i/>
          <w:iCs/>
          <w:color w:val="333333"/>
          <w:sz w:val="27"/>
          <w:szCs w:val="27"/>
          <w:lang w:val="en-US"/>
        </w:rPr>
        <w:t>The article discusses issues related to the formation of the professional competencies of students on financial literacy through the organization of the work of the student scientific community</w:t>
      </w:r>
    </w:p>
    <w:p w:rsidR="00431FA5" w:rsidRPr="00E474C6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  <w:lang w:val="en-US"/>
        </w:rPr>
      </w:pPr>
      <w:r>
        <w:rPr>
          <w:b/>
          <w:bCs/>
          <w:i/>
          <w:iCs/>
          <w:color w:val="333333"/>
          <w:sz w:val="27"/>
          <w:szCs w:val="27"/>
          <w:lang w:val="en-US"/>
        </w:rPr>
        <w:t>Key words:</w:t>
      </w:r>
      <w:r>
        <w:rPr>
          <w:rStyle w:val="apple-converted-space"/>
          <w:i/>
          <w:iCs/>
          <w:color w:val="333333"/>
          <w:sz w:val="27"/>
          <w:szCs w:val="27"/>
          <w:lang w:val="en-US"/>
        </w:rPr>
        <w:t> </w:t>
      </w:r>
      <w:r>
        <w:rPr>
          <w:i/>
          <w:iCs/>
          <w:color w:val="333333"/>
          <w:sz w:val="27"/>
          <w:szCs w:val="27"/>
          <w:lang w:val="en-US"/>
        </w:rPr>
        <w:t>professional competence, student scientific society, financial literacy</w:t>
      </w:r>
    </w:p>
    <w:p w:rsidR="00431FA5" w:rsidRDefault="00431FA5" w:rsidP="00E474C6">
      <w:pPr>
        <w:pStyle w:val="NormalWeb"/>
        <w:shd w:val="clear" w:color="auto" w:fill="FFFFFF"/>
        <w:spacing w:after="0" w:afterAutospacing="0"/>
        <w:rPr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>Главный вопрос   доклада заключается в том, что активное участие в работе студенческого научного общества способствует формированию профессиональных компетенций у студентов в области финансовой грамотности,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повышению уровня общей осведомленности участников исследования по различным аспектам проблемы,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трансляции накопленного опыта и практического материала в различные целевые группы общества.</w:t>
      </w: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 в России происходит активное развитие финансового рынка. Появляются новые финансовые услуги, новые финансовые продукты, в связи с этим все больше возрастает личная ответственность за свое финансовое состояние и свое будущее. Безусловно, все это требует от каждого из нас новых знаний и умений, повышения внимания к собственным финансам, работу над своей финансовой грамотностью.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Финансовое образование и финансово-правовая грамотность являются одними из самых важных факторов экономического роста России и повышения уровня доходов населения.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 w:rsidRPr="004231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финансовой грамотностью</w:t>
      </w: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понимают способность граждан России эффективно управлять финансами, осуществлять учет расходов и доходов домохозяйств и осуществлять краткосрочное и долгосрочное финансовое планирование, оптимизировать соотношения между сбережениями и потреблениями, разбираться в особенностях различных финансовых продуктов и услуг, принимать обоснованные решения в отношении финансовых продуктов и услуг и осознанно нести ответственность за такие решения, компетентно планировать и осуществлять пенсионные накопления. 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настоящее время Калининградская область является пилотным регионом по реализации 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 ноября 2011года на заседании Правительства Калининградской области принята целевая программа «Повышение уровня финансовой грамотности жителей Калининградской области в 2011-2016годах».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Одной из основных задач является: организация системы финансового образования и просвещения, способствующей передаче знаний и навыков финансовой грамотности всем категориям населения России. </w:t>
      </w:r>
    </w:p>
    <w:p w:rsidR="00431FA5" w:rsidRPr="00423156" w:rsidRDefault="00431FA5" w:rsidP="0070187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Одной из целевых групп, выделенных в данной программе, являются  молодежь – учащиеся школ и студенты   учебных заведений.</w:t>
      </w:r>
    </w:p>
    <w:p w:rsidR="00431FA5" w:rsidRPr="00423156" w:rsidRDefault="00431FA5" w:rsidP="007018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bCs/>
          <w:sz w:val="28"/>
          <w:szCs w:val="28"/>
        </w:rPr>
        <w:t xml:space="preserve">Финансовая грамотность учащейся молодежи - важное средство долгосрочного оздоровления финансовой системы, эффективная мера обеспечения повышения стандартов качества жизни и финансовой безопасности населения и будущих поколений граждан. Образовательные учреждения должны стать базой для организации финансово-экономического просвещения молодежи.  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Объединение усилий всех заинтересованных сторон будет способствовать более успешной реализации программы повышения финансовой, экономической и правовой грамотности населения РФ через механизмы обучения </w:t>
      </w:r>
      <w:r w:rsidRPr="00423156">
        <w:rPr>
          <w:rFonts w:ascii="Times New Roman" w:hAnsi="Times New Roman"/>
          <w:bCs/>
          <w:sz w:val="28"/>
          <w:szCs w:val="28"/>
        </w:rPr>
        <w:t>целевых групп</w:t>
      </w:r>
      <w:r w:rsidRPr="00423156">
        <w:rPr>
          <w:rFonts w:ascii="Times New Roman" w:hAnsi="Times New Roman"/>
          <w:sz w:val="28"/>
          <w:szCs w:val="28"/>
        </w:rPr>
        <w:t>.</w:t>
      </w:r>
    </w:p>
    <w:p w:rsidR="00431FA5" w:rsidRPr="00423156" w:rsidRDefault="00431FA5" w:rsidP="00701871">
      <w:pPr>
        <w:pStyle w:val="BodyTextIndent3"/>
        <w:spacing w:line="240" w:lineRule="auto"/>
        <w:rPr>
          <w:color w:val="000000"/>
          <w:szCs w:val="28"/>
          <w:shd w:val="clear" w:color="auto" w:fill="FFFFFF"/>
        </w:rPr>
      </w:pPr>
      <w:r>
        <w:rPr>
          <w:szCs w:val="28"/>
        </w:rPr>
        <w:t>ГБОУ СПО КО</w:t>
      </w:r>
      <w:r w:rsidRPr="00423156">
        <w:rPr>
          <w:szCs w:val="28"/>
        </w:rPr>
        <w:t xml:space="preserve"> «Индустриально-педагогический колледж» г.Черняховска активно  включился в данную программу. Работая в рамках реализации модульно-компетентностного подхода, мы реализуем ц</w:t>
      </w:r>
      <w:r w:rsidRPr="00423156">
        <w:rPr>
          <w:color w:val="000000"/>
          <w:szCs w:val="28"/>
          <w:shd w:val="clear" w:color="auto" w:fill="FFFFFF"/>
        </w:rPr>
        <w:t xml:space="preserve">ель образования: не только передача студенту совокупности знаний, умений и навыков в определенной сфере, но и развитие кругозора, междисциплинарного чутья, способности к индивидуальным креативным решениям, к самообучению, а также формирование гуманистических ценностей.  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bCs/>
          <w:sz w:val="28"/>
          <w:szCs w:val="28"/>
        </w:rPr>
        <w:t>Взаимодействие специалистов и преподавателей позволяет подготовить обучающихся к трансляции  экономических знаний различным целевым аудиториям.</w:t>
      </w:r>
    </w:p>
    <w:p w:rsidR="00431FA5" w:rsidRPr="00423156" w:rsidRDefault="00431FA5" w:rsidP="00701871">
      <w:pPr>
        <w:pStyle w:val="BodyTextIndent3"/>
        <w:spacing w:line="240" w:lineRule="auto"/>
        <w:rPr>
          <w:color w:val="000000"/>
          <w:szCs w:val="28"/>
          <w:shd w:val="clear" w:color="auto" w:fill="FFFFFF"/>
        </w:rPr>
      </w:pPr>
      <w:r w:rsidRPr="00423156">
        <w:rPr>
          <w:color w:val="000000"/>
          <w:szCs w:val="28"/>
          <w:shd w:val="clear" w:color="auto" w:fill="FFFFFF"/>
        </w:rPr>
        <w:t>В колледже открыты и работают студенческие научные общества. Студенческое научное общество имеет своей целью  создание условий для всестороннего и наиболее полного развития и реализации творческого и научного потенциала студентов колледжа; ориентация на занятие научно-исследовательской деятельностью; популяризация исследовательской работы.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Основными формами научно-исследовательской деятельности студентов колледжа являются: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- разработка докладов, проектов, рефератов и выступление с ними на семинарах, классных часах и конференциях;</w:t>
      </w:r>
    </w:p>
    <w:p w:rsidR="00431FA5" w:rsidRPr="00423156" w:rsidRDefault="00431FA5" w:rsidP="00701871">
      <w:pPr>
        <w:pStyle w:val="BodyTextIndent3"/>
        <w:spacing w:line="240" w:lineRule="auto"/>
        <w:ind w:firstLine="0"/>
        <w:rPr>
          <w:color w:val="000000"/>
          <w:szCs w:val="28"/>
          <w:shd w:val="clear" w:color="auto" w:fill="FFFFFF"/>
        </w:rPr>
      </w:pPr>
      <w:r w:rsidRPr="00423156">
        <w:rPr>
          <w:szCs w:val="28"/>
        </w:rPr>
        <w:t>- участие в конкурсах и олимпиадах в проведении круглых столов</w:t>
      </w:r>
    </w:p>
    <w:p w:rsidR="00431FA5" w:rsidRPr="00423156" w:rsidRDefault="00431FA5" w:rsidP="00701871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color w:val="000000"/>
          <w:sz w:val="28"/>
          <w:szCs w:val="28"/>
        </w:rPr>
        <w:t>Профессиональные компетенции выпускников колледжа </w:t>
      </w:r>
      <w:r w:rsidRPr="00423156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Pr="00423156">
        <w:rPr>
          <w:rFonts w:ascii="Times New Roman" w:hAnsi="Times New Roman"/>
          <w:color w:val="000000"/>
          <w:sz w:val="28"/>
          <w:szCs w:val="28"/>
        </w:rPr>
        <w:t> потенциальная активность субъекта деятель</w:t>
      </w:r>
      <w:r w:rsidRPr="00423156">
        <w:rPr>
          <w:rFonts w:ascii="Times New Roman" w:hAnsi="Times New Roman"/>
          <w:color w:val="000000"/>
          <w:sz w:val="28"/>
          <w:szCs w:val="28"/>
        </w:rPr>
        <w:softHyphen/>
        <w:t>ности; готовность и стремление к продуктивной деятельности с полным осознанием ответственности за её результаты.</w:t>
      </w:r>
      <w:r w:rsidRPr="004231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Структура профессиональных компетенций включает общепрофессиональные и специальные компетенции, обеспечивающие соответствующий уровень компетентности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Студенческим научным обществом «Финансовая грамотность», созданным для повышения уровня финансовой грамотности обучающихся, формирования опыта трансляции финансово-экономических знаний различным целевым аудиториям, были разработаны ряд мероприятий  </w:t>
      </w:r>
      <w:r w:rsidRPr="00423156">
        <w:rPr>
          <w:rFonts w:ascii="Times New Roman" w:hAnsi="Times New Roman"/>
          <w:sz w:val="28"/>
          <w:szCs w:val="28"/>
        </w:rPr>
        <w:t xml:space="preserve">с целью  изучить уровень профессиональных компетенций студентов ГБОУ СПО КО «ИПК» в области пользования банковскими картами. 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Работа состояла из 2 этапов. На первом этапе было  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проведено анкетирование студентов «Индустриально-педагогического колледжа».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Анкета состояла из 9 вопросов, касающихся наличия банковских карт и основ обращения  с ними.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Всего в анкетировании приняло 68 человек, возрастная аудитория от 16 лет до 21 года. Из опрошенных 53 человека указали, что имеют банковскую карту; 51 % указали, что их карта – дебетовая; 28,4 % ответили, что не знают какого вида их карта; 15 % ответили - кредитная. На вопрос,  какие операции вы производите с картой, 42,5 % учащихся ответили: снятие наличных денег (стипендий).Почти 15% опрошенных пользуются картой ежедневно, около 40%-еженедельно и остальная половина-1-2 раза в месяц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Отрадно то,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что почти 80% имеют базовые знания по безопасному пользованию картой, все опрошенные стараются запоминать пин-код карты и только 15% указали,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что его записывают и хранят в кошельке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  <w:shd w:val="clear" w:color="auto" w:fill="FFFFFF"/>
        </w:rPr>
        <w:t xml:space="preserve">На втором этапе в рамках недели кафедры был проведен </w:t>
      </w:r>
      <w:r w:rsidRPr="00423156">
        <w:rPr>
          <w:rFonts w:ascii="Times New Roman" w:hAnsi="Times New Roman"/>
          <w:sz w:val="28"/>
          <w:szCs w:val="28"/>
        </w:rPr>
        <w:t>Круглый стол с привлечением специалистов банка-партнера колледжа. В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работе круглого стола активно принимали участие преподаватели </w:t>
      </w:r>
      <w:r w:rsidRPr="00423156">
        <w:rPr>
          <w:rFonts w:ascii="Times New Roman" w:hAnsi="Times New Roman"/>
          <w:sz w:val="28"/>
          <w:szCs w:val="28"/>
        </w:rPr>
        <w:t xml:space="preserve">экономических и юридических дисциплин </w:t>
      </w:r>
      <w:r w:rsidRPr="00423156">
        <w:rPr>
          <w:rFonts w:ascii="Times New Roman" w:hAnsi="Times New Roman"/>
          <w:sz w:val="28"/>
          <w:szCs w:val="28"/>
          <w:shd w:val="clear" w:color="auto" w:fill="FFFFFF"/>
        </w:rPr>
        <w:t>и студенты колледжа</w:t>
      </w:r>
      <w:r w:rsidRPr="00423156">
        <w:rPr>
          <w:rFonts w:ascii="Times New Roman" w:hAnsi="Times New Roman"/>
          <w:sz w:val="28"/>
          <w:szCs w:val="28"/>
        </w:rPr>
        <w:t xml:space="preserve">. 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Разрабатывая и проводя Круглый стол</w:t>
      </w:r>
      <w:r>
        <w:rPr>
          <w:rFonts w:ascii="Times New Roman" w:hAnsi="Times New Roman"/>
          <w:sz w:val="28"/>
          <w:szCs w:val="28"/>
        </w:rPr>
        <w:t>,</w:t>
      </w:r>
      <w:r w:rsidRPr="00423156">
        <w:rPr>
          <w:rFonts w:ascii="Times New Roman" w:hAnsi="Times New Roman"/>
          <w:sz w:val="28"/>
          <w:szCs w:val="28"/>
        </w:rPr>
        <w:t xml:space="preserve">  организаторам необходимо спланировать работу заранее, провести подготовительную работу. 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Студентами были подготовлены доклады на актуальные темы:</w:t>
      </w:r>
    </w:p>
    <w:p w:rsidR="00431FA5" w:rsidRPr="00423156" w:rsidRDefault="00431FA5" w:rsidP="0070187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«Виды банковских карт». </w:t>
      </w:r>
    </w:p>
    <w:p w:rsidR="00431FA5" w:rsidRPr="00423156" w:rsidRDefault="00431FA5" w:rsidP="00701871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«</w:t>
      </w:r>
      <w:r w:rsidRPr="00423156">
        <w:rPr>
          <w:rFonts w:ascii="Times New Roman" w:hAnsi="Times New Roman"/>
          <w:bCs/>
          <w:sz w:val="28"/>
          <w:szCs w:val="28"/>
        </w:rPr>
        <w:t>Достоинства и недостатки  использования банковской карты</w:t>
      </w:r>
      <w:r w:rsidRPr="00423156">
        <w:rPr>
          <w:rFonts w:ascii="Times New Roman" w:hAnsi="Times New Roman"/>
          <w:sz w:val="28"/>
          <w:szCs w:val="28"/>
        </w:rPr>
        <w:t xml:space="preserve">» </w:t>
      </w:r>
    </w:p>
    <w:p w:rsidR="00431FA5" w:rsidRPr="00423156" w:rsidRDefault="00431FA5" w:rsidP="0070187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 «Страхование и кредит»</w:t>
      </w:r>
    </w:p>
    <w:p w:rsidR="00431FA5" w:rsidRPr="00423156" w:rsidRDefault="00431FA5" w:rsidP="00701871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 Безопасное  использование банковскими картами».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Путем обобщения мнений участники беседы анализировали тезисы и антитезисы.  Решали практические ситуации, с которыми может в жизни столкнуться каждый.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Таким образом, исследования, проведенные в данном направлении, позволили выработать рекомендации</w:t>
      </w:r>
      <w:r w:rsidRPr="00423156">
        <w:rPr>
          <w:rFonts w:ascii="Times New Roman" w:hAnsi="Times New Roman"/>
          <w:i/>
          <w:sz w:val="28"/>
          <w:szCs w:val="28"/>
        </w:rPr>
        <w:t xml:space="preserve"> </w:t>
      </w:r>
      <w:r w:rsidRPr="00423156">
        <w:rPr>
          <w:rFonts w:ascii="Times New Roman" w:hAnsi="Times New Roman"/>
          <w:sz w:val="28"/>
          <w:szCs w:val="28"/>
        </w:rPr>
        <w:t>для пользователей</w:t>
      </w:r>
      <w:r w:rsidRPr="00423156">
        <w:rPr>
          <w:rFonts w:ascii="Times New Roman" w:hAnsi="Times New Roman"/>
          <w:i/>
          <w:sz w:val="28"/>
          <w:szCs w:val="28"/>
        </w:rPr>
        <w:t xml:space="preserve"> </w:t>
      </w:r>
      <w:r w:rsidRPr="00423156">
        <w:rPr>
          <w:rFonts w:ascii="Times New Roman" w:hAnsi="Times New Roman"/>
          <w:sz w:val="28"/>
          <w:szCs w:val="28"/>
        </w:rPr>
        <w:t xml:space="preserve"> банковских карт, а решение практических ситуаций способствовало получению  участниками круглого стола практических знаний и умений, необходимых для принятия рациональных решений в повседневной жизни. 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Оценила работу студентов и преподавателей представитель банка ОАО БИНБАНК.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 xml:space="preserve">В настоящее время студенты колледжа </w:t>
      </w:r>
      <w:r w:rsidRPr="00423156">
        <w:rPr>
          <w:rFonts w:ascii="Times New Roman" w:hAnsi="Times New Roman"/>
          <w:bCs/>
          <w:sz w:val="28"/>
          <w:szCs w:val="28"/>
        </w:rPr>
        <w:t>готовятся  участвовать</w:t>
      </w:r>
      <w:r w:rsidRPr="00423156">
        <w:rPr>
          <w:rFonts w:ascii="Times New Roman" w:hAnsi="Times New Roman"/>
          <w:sz w:val="28"/>
          <w:szCs w:val="28"/>
        </w:rPr>
        <w:t xml:space="preserve"> в других проектах в рамках </w:t>
      </w:r>
      <w:r w:rsidRPr="00423156">
        <w:rPr>
          <w:rFonts w:ascii="Times New Roman" w:hAnsi="Times New Roman"/>
          <w:bCs/>
          <w:sz w:val="28"/>
          <w:szCs w:val="28"/>
        </w:rPr>
        <w:t>«Программы повышения финансовой грамотности населения и развития финансового образования в Калининградской области на 2011 – 2016 гг.»</w:t>
      </w:r>
    </w:p>
    <w:p w:rsidR="00431FA5" w:rsidRPr="004415B2" w:rsidRDefault="00431FA5" w:rsidP="00701871">
      <w:pPr>
        <w:pStyle w:val="BodyTextIndent3"/>
        <w:spacing w:line="240" w:lineRule="auto"/>
        <w:rPr>
          <w:color w:val="000000"/>
          <w:szCs w:val="28"/>
        </w:rPr>
      </w:pPr>
      <w:r w:rsidRPr="004415B2">
        <w:rPr>
          <w:color w:val="000000"/>
          <w:szCs w:val="28"/>
        </w:rPr>
        <w:t>Работая в рамках СНО по направлению «Повышение финансовой грамотности населения Калининградской области» студентами были разработаны 2 проекта  научно-исследовательского характера по банковским картам и фальшивым деньгам, и 2 бизнес</w:t>
      </w:r>
      <w:r>
        <w:rPr>
          <w:color w:val="000000"/>
          <w:szCs w:val="28"/>
        </w:rPr>
        <w:t xml:space="preserve"> </w:t>
      </w:r>
      <w:r w:rsidRPr="004415B2">
        <w:rPr>
          <w:color w:val="000000"/>
          <w:szCs w:val="28"/>
        </w:rPr>
        <w:t>- проекта, которые имеют большую степень прикладного характера.</w:t>
      </w:r>
    </w:p>
    <w:p w:rsidR="00431FA5" w:rsidRPr="004415B2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15B2">
        <w:rPr>
          <w:rFonts w:ascii="Times New Roman" w:hAnsi="Times New Roman"/>
          <w:color w:val="000000"/>
          <w:sz w:val="28"/>
          <w:szCs w:val="28"/>
        </w:rPr>
        <w:t>Работа над проектами наглядно нам показывает,  как происходит  реализация о</w:t>
      </w:r>
      <w:r w:rsidRPr="004415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рганизационной основы обеспечения процесса формирования профессиональных компетенций выпускника.</w:t>
      </w:r>
    </w:p>
    <w:p w:rsidR="00431FA5" w:rsidRPr="00423156" w:rsidRDefault="00431FA5" w:rsidP="007018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В заключение необходимо отметить, что реализация Программы финансовой грамотности будет способствовать повышению качества имеющихся финансовых услуг, позволит расширить возможности граждан по более эффективному использованию финансовых услуг в целях повышения собственного благосостояния и роста сбережений и, как следствие, окажет влияние на ускорение темпов роста экономики региона.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156">
        <w:rPr>
          <w:rFonts w:ascii="Times New Roman" w:hAnsi="Times New Roman"/>
          <w:sz w:val="28"/>
          <w:szCs w:val="28"/>
        </w:rPr>
        <w:t>Следует заметить, что, хотя социальный и экономический эффект от повышения финансово-правовой грамотности населения проявляется постепенно, мировой опыт доказывает бесспорную необходимость осуществления этой работы и недопустимость промедления в решении указанной проблемы.</w:t>
      </w:r>
    </w:p>
    <w:p w:rsidR="00431FA5" w:rsidRPr="00423156" w:rsidRDefault="00431FA5" w:rsidP="0070187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1FA5" w:rsidRPr="00423156" w:rsidRDefault="00431FA5" w:rsidP="0070187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1FA5" w:rsidRPr="00423156" w:rsidRDefault="00431FA5" w:rsidP="0070187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1FA5" w:rsidRDefault="00431FA5"/>
    <w:sectPr w:rsidR="00431FA5" w:rsidSect="003122DE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6FD5"/>
    <w:multiLevelType w:val="hybridMultilevel"/>
    <w:tmpl w:val="92C88F60"/>
    <w:lvl w:ilvl="0" w:tplc="BBB828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397899"/>
    <w:multiLevelType w:val="hybridMultilevel"/>
    <w:tmpl w:val="B0541460"/>
    <w:lvl w:ilvl="0" w:tplc="2138B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7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C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85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8B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0B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AF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106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5C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1A"/>
    <w:rsid w:val="00044C43"/>
    <w:rsid w:val="000A332A"/>
    <w:rsid w:val="00177F49"/>
    <w:rsid w:val="003122DE"/>
    <w:rsid w:val="00423156"/>
    <w:rsid w:val="00431FA5"/>
    <w:rsid w:val="004415B2"/>
    <w:rsid w:val="006A4C77"/>
    <w:rsid w:val="00701871"/>
    <w:rsid w:val="0080256B"/>
    <w:rsid w:val="008A1A27"/>
    <w:rsid w:val="008F7821"/>
    <w:rsid w:val="00B12E08"/>
    <w:rsid w:val="00CD7B1A"/>
    <w:rsid w:val="00DE6FFA"/>
    <w:rsid w:val="00E474C6"/>
    <w:rsid w:val="00EE2BF3"/>
    <w:rsid w:val="00FC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5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4C4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4C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D7B1A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D7B1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A1A27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E47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E47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474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5</Pages>
  <Words>1349</Words>
  <Characters>7694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bibmc01</cp:lastModifiedBy>
  <cp:revision>11</cp:revision>
  <dcterms:created xsi:type="dcterms:W3CDTF">2013-04-25T21:40:00Z</dcterms:created>
  <dcterms:modified xsi:type="dcterms:W3CDTF">2013-05-08T06:13:00Z</dcterms:modified>
</cp:coreProperties>
</file>