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92843" w:rsidRPr="00692843" w:rsidTr="00692843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92843" w:rsidRPr="00692843" w:rsidRDefault="00692843" w:rsidP="006928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Правила оформления исследовательской работы</w:t>
            </w:r>
          </w:p>
          <w:p w:rsidR="00692843" w:rsidRPr="00692843" w:rsidRDefault="00692843" w:rsidP="0069284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I. Структура исследовательской работы</w:t>
            </w:r>
          </w:p>
          <w:p w:rsidR="00692843" w:rsidRPr="00692843" w:rsidRDefault="00692843" w:rsidP="00692843">
            <w:pPr>
              <w:spacing w:before="20" w:after="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Работа строится не произвольно, а по определенной структуре, которая является общепринятой для научных трудов. </w:t>
            </w:r>
          </w:p>
          <w:p w:rsidR="00692843" w:rsidRPr="00692843" w:rsidRDefault="00692843" w:rsidP="00692843">
            <w:pPr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Основными элементами этой структуры являются: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титульный лист, содержание, введение, основная часть, заключение, список использованной литературы, приложения.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hyperlink r:id="rId5" w:history="1">
              <w:r w:rsidRPr="00692843">
                <w:rPr>
                  <w:rFonts w:ascii="Arial" w:eastAsia="Times New Roman" w:hAnsi="Arial" w:cs="Arial"/>
                  <w:b/>
                  <w:bCs/>
                  <w:color w:val="5C9F00"/>
                  <w:sz w:val="28"/>
                  <w:szCs w:val="28"/>
                  <w:lang w:eastAsia="ru-RU"/>
                </w:rPr>
                <w:t>Титульный лист</w:t>
              </w:r>
            </w:hyperlink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является первой страницей работы и заполняется </w:t>
            </w:r>
            <w:hyperlink r:id="rId6" w:history="1">
              <w:r w:rsidRPr="00692843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по шаблону</w:t>
              </w:r>
            </w:hyperlink>
          </w:p>
          <w:p w:rsidR="00692843" w:rsidRPr="00692843" w:rsidRDefault="00692843" w:rsidP="006928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После титульного листа помещается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в котором приводятся разделы (главы) работы с указанием страниц. </w:t>
            </w:r>
          </w:p>
          <w:p w:rsidR="00692843" w:rsidRPr="00692843" w:rsidRDefault="00692843" w:rsidP="0069284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введении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краткой форме обосновываются актуальность выбранной темы, цель и содержание поставленных задач, формулируются объект и предмет исследования, указывается избранный метод (или </w:t>
            </w:r>
            <w:proofErr w:type="gram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методы) </w:t>
            </w:r>
            <w:proofErr w:type="gram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исследования, сообщается, в чем заключаются теоретическая значимость и прикладная ценность полученных результатов.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d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главах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основной части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исследовательской работы подробно рассматриваются методика и техника исследования и обобщаются результаты. Все материалы, не являющиеся важными для понимания решения научной задачи, выносятся в приложения. Содержание глав основной части должно точно соответствовать теме исследовательской работы и полностью ее раскрывать. Эти главы показывают умение исследователя сжато, логично и аргументировано излагать материал. </w:t>
            </w:r>
          </w:p>
          <w:p w:rsidR="00692843" w:rsidRPr="00692843" w:rsidRDefault="00692843" w:rsidP="0069284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e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заключении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предполагается наличие обобщенной итоговой оценки проделанной работы. При этом указывается, в чем заключается ее главный смысл, какие важные побочные научные результаты получены.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конце работы приводится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литературы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В тексте работы могут быть ссылки на тот или иной научный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источник (номер ссылки должен соответствовать порядковому номеру источника в списке литературы). </w:t>
            </w:r>
          </w:p>
          <w:p w:rsidR="00692843" w:rsidRPr="00692843" w:rsidRDefault="00692843" w:rsidP="0069284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g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</w:t>
            </w: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приложениях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помещаются вспомогательные или дополнительные материалы. В случае необходимости приводятся дополнительные таблицы, графики, рисунки, и т.д.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92843" w:rsidRPr="00692843" w:rsidRDefault="00692843" w:rsidP="006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II. Оформление и представление исследовательской работы</w:t>
            </w:r>
          </w:p>
          <w:p w:rsidR="00692843" w:rsidRPr="00692843" w:rsidRDefault="00692843" w:rsidP="006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92843" w:rsidRPr="00692843" w:rsidRDefault="00692843" w:rsidP="00692843">
            <w:pPr>
              <w:spacing w:before="20" w:after="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Титульный лист исследовательской работы оформляется по образцу.</w:t>
            </w:r>
          </w:p>
          <w:p w:rsidR="00692843" w:rsidRPr="00692843" w:rsidRDefault="00692843" w:rsidP="00692843">
            <w:pPr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Исследовательская работа печатается строго в последовательном порядке. Не допускаются разного рода текстовые вставки и дополнения. </w:t>
            </w:r>
          </w:p>
          <w:p w:rsidR="00692843" w:rsidRPr="00692843" w:rsidRDefault="00692843" w:rsidP="0069284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Порядок форматирования: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proofErr w:type="gram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Текст исследовательской работы печатается шрифтом </w:t>
            </w: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Times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New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Roman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(14 пунктов), с полями: левое – 3 см (30 мм), правое – 1,5 см (15 мм), верхнее – 2 см (20 мм), нижнее – 2 см (20 мм).</w:t>
            </w:r>
            <w:proofErr w:type="gram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Выравнивание текста - по ширине листа. Междустрочный интервал – полуторный. Контуры полей не наносятся. Формулы в текст можно вписать вручную (черными чернилами).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Отступ первой строки абзаца составляет 1 см. </w:t>
            </w:r>
          </w:p>
          <w:p w:rsidR="00692843" w:rsidRPr="00692843" w:rsidRDefault="00692843" w:rsidP="00692843">
            <w:pPr>
              <w:spacing w:before="20" w:after="2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692843" w:rsidRPr="00692843" w:rsidRDefault="00692843" w:rsidP="00692843">
            <w:pPr>
              <w:spacing w:before="20" w:after="2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</w:t>
            </w:r>
            <w:proofErr w:type="spellEnd"/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Расстояние между названием главы и последующим текстом должно быть равно трем интервалам. Такое же расстояние выдерживается между заголовками главы и параграфа. Точку в конце заголовка, располагаемого посредине строки, не ставят. Подчеркивать заголовки и переносить слова в заголовке не допускается. </w:t>
            </w:r>
          </w:p>
          <w:p w:rsidR="00692843" w:rsidRPr="00692843" w:rsidRDefault="00692843" w:rsidP="00692843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Исследовательская работа помещается в папку-скоросшиватель с прозрачным верхним листом.</w:t>
            </w:r>
          </w:p>
          <w:p w:rsidR="00692843" w:rsidRPr="00692843" w:rsidRDefault="00692843" w:rsidP="00692843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9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</w:tr>
      <w:tr w:rsidR="00692843" w:rsidRPr="00692843" w:rsidTr="00692843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92843" w:rsidRPr="00692843" w:rsidRDefault="00692843" w:rsidP="00692843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</w:pP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Категория: </w:t>
            </w:r>
            <w:hyperlink r:id="rId7" w:history="1">
              <w:r w:rsidRPr="00692843">
                <w:rPr>
                  <w:rFonts w:ascii="Verdana" w:eastAsia="Times New Roman" w:hAnsi="Verdana" w:cs="Times New Roman"/>
                  <w:color w:val="5C9F00"/>
                  <w:sz w:val="28"/>
                  <w:szCs w:val="28"/>
                  <w:lang w:eastAsia="ru-RU"/>
                </w:rPr>
                <w:t>Новости "Прометея"</w:t>
              </w:r>
            </w:hyperlink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| Добавил: </w:t>
            </w:r>
            <w:hyperlink r:id="rId8" w:history="1">
              <w:proofErr w:type="spellStart"/>
              <w:r w:rsidRPr="00692843">
                <w:rPr>
                  <w:rFonts w:ascii="Verdana" w:eastAsia="Times New Roman" w:hAnsi="Verdana" w:cs="Times New Roman"/>
                  <w:color w:val="5C9F00"/>
                  <w:sz w:val="28"/>
                  <w:szCs w:val="28"/>
                  <w:lang w:eastAsia="ru-RU"/>
                </w:rPr>
                <w:t>himekoscho</w:t>
              </w:r>
              <w:proofErr w:type="spellEnd"/>
            </w:hyperlink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| Автор: 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u w:val="single"/>
                <w:lang w:eastAsia="ru-RU"/>
              </w:rPr>
              <w:t>Борисович Ирина Валерьевна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2843" w:rsidRPr="00692843" w:rsidTr="00692843">
        <w:trPr>
          <w:tblCellSpacing w:w="0" w:type="dxa"/>
        </w:trPr>
        <w:tc>
          <w:tcPr>
            <w:tcW w:w="0" w:type="auto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92843" w:rsidRPr="00692843" w:rsidRDefault="00692843" w:rsidP="00692843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</w:pP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Просмотров: </w:t>
            </w:r>
            <w:r w:rsidRPr="00692843">
              <w:rPr>
                <w:rFonts w:ascii="Verdana" w:eastAsia="Times New Roman" w:hAnsi="Verdana" w:cs="Times New Roman"/>
                <w:b/>
                <w:bCs/>
                <w:color w:val="1A1A1A"/>
                <w:sz w:val="28"/>
                <w:szCs w:val="28"/>
                <w:lang w:eastAsia="ru-RU"/>
              </w:rPr>
              <w:t>14915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| Загрузок: </w:t>
            </w:r>
            <w:r w:rsidRPr="00692843">
              <w:rPr>
                <w:rFonts w:ascii="Verdana" w:eastAsia="Times New Roman" w:hAnsi="Verdana" w:cs="Times New Roman"/>
                <w:b/>
                <w:bCs/>
                <w:color w:val="1A1A1A"/>
                <w:sz w:val="28"/>
                <w:szCs w:val="28"/>
                <w:lang w:eastAsia="ru-RU"/>
              </w:rPr>
              <w:t>0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| Комментарии: </w:t>
            </w:r>
            <w:r w:rsidRPr="00692843">
              <w:rPr>
                <w:rFonts w:ascii="Verdana" w:eastAsia="Times New Roman" w:hAnsi="Verdana" w:cs="Times New Roman"/>
                <w:b/>
                <w:bCs/>
                <w:color w:val="1A1A1A"/>
                <w:sz w:val="28"/>
                <w:szCs w:val="28"/>
                <w:lang w:eastAsia="ru-RU"/>
              </w:rPr>
              <w:t>2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| Рейтинг: </w:t>
            </w:r>
            <w:r w:rsidRPr="00692843">
              <w:rPr>
                <w:rFonts w:ascii="Verdana" w:eastAsia="Times New Roman" w:hAnsi="Verdana" w:cs="Times New Roman"/>
                <w:b/>
                <w:bCs/>
                <w:color w:val="1A1A1A"/>
                <w:sz w:val="28"/>
                <w:szCs w:val="28"/>
                <w:lang w:eastAsia="ru-RU"/>
              </w:rPr>
              <w:t>3.0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>/</w:t>
            </w:r>
            <w:r w:rsidRPr="00692843">
              <w:rPr>
                <w:rFonts w:ascii="Verdana" w:eastAsia="Times New Roman" w:hAnsi="Verdana" w:cs="Times New Roman"/>
                <w:b/>
                <w:bCs/>
                <w:color w:val="1A1A1A"/>
                <w:sz w:val="28"/>
                <w:szCs w:val="28"/>
                <w:lang w:eastAsia="ru-RU"/>
              </w:rPr>
              <w:t>1</w:t>
            </w:r>
            <w:r w:rsidRPr="00692843"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92843" w:rsidRPr="00692843" w:rsidRDefault="00692843" w:rsidP="00692843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692843" w:rsidRPr="00692843" w:rsidTr="00692843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692843" w:rsidRPr="00692843" w:rsidRDefault="00692843" w:rsidP="0069284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284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Всего комментариев: </w:t>
            </w:r>
            <w:r w:rsidRPr="0069284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2843" w:rsidRPr="00692843" w:rsidRDefault="00692843" w:rsidP="006928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92843" w:rsidRPr="00692843" w:rsidTr="0069284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92843" w:rsidRPr="00692843" w:rsidRDefault="00692843" w:rsidP="006928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  <w:r w:rsidRPr="0069284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/>
            </w:r>
            <w:r>
              <w:rPr>
                <w:rFonts w:ascii="Verdana" w:eastAsia="Times New Roman" w:hAnsi="Verdana" w:cs="Times New Roman"/>
                <w:noProof/>
                <w:vanish/>
                <w:sz w:val="16"/>
                <w:szCs w:val="16"/>
                <w:lang w:eastAsia="ru-RU"/>
              </w:rPr>
              <w:drawing>
                <wp:inline distT="0" distB="0" distL="0" distR="0">
                  <wp:extent cx="2095500" cy="180975"/>
                  <wp:effectExtent l="0" t="0" r="0" b="0"/>
                  <wp:docPr id="2" name="Рисунок 2" descr="http://s23.ucoz.net/img/ma/m/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23.ucoz.net/img/ma/m/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Borders>
                <w:top w:val="single" w:sz="6" w:space="0" w:color="DBDCBE"/>
                <w:left w:val="single" w:sz="6" w:space="0" w:color="DBDCBE"/>
                <w:bottom w:val="single" w:sz="6" w:space="0" w:color="DBDCBE"/>
                <w:right w:val="single" w:sz="6" w:space="0" w:color="DBDCBE"/>
              </w:tblBorders>
              <w:shd w:val="clear" w:color="auto" w:fill="FEFFD5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692843" w:rsidRPr="00692843" w:rsidTr="00692843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EFFD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92843" w:rsidRPr="00692843" w:rsidRDefault="00692843" w:rsidP="006928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92843">
                    <w:rPr>
                      <w:rFonts w:ascii="Verdana" w:eastAsia="Times New Roman" w:hAnsi="Verdana" w:cs="Times New Roman"/>
                      <w:vanish/>
                      <w:sz w:val="16"/>
                      <w:szCs w:val="16"/>
                      <w:lang w:eastAsia="ru-RU"/>
                    </w:rPr>
                    <w:pict/>
                  </w:r>
                  <w:bookmarkStart w:id="0" w:name="comments"/>
                  <w:bookmarkEnd w:id="0"/>
                  <w:r w:rsidRPr="00692843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7"/>
                      <w:szCs w:val="17"/>
                      <w:lang w:eastAsia="ru-RU"/>
                    </w:rPr>
                    <w:t>0</w:t>
                  </w:r>
                  <w:r w:rsidRPr="006928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 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4" name="Рисунок 4" descr="http://s23.ucoz.net/img/icon/thumbu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23.ucoz.net/img/icon/thumbu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8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5" name="Рисунок 5" descr="http://s23.ucoz.net/img/icon/thumbd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23.ucoz.net/img/icon/thumbd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bookmarkStart w:id="1" w:name="ent14"/>
                <w:p w:rsidR="00692843" w:rsidRPr="00692843" w:rsidRDefault="00692843" w:rsidP="0069284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fldChar w:fldCharType="begin"/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instrText xml:space="preserve"> HYPERLINK "http://himekoscho.ucoz.ru/load/3-1-0-15" \l "ent14" </w:instrText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692843">
                    <w:rPr>
                      <w:rFonts w:ascii="Verdana" w:eastAsia="Times New Roman" w:hAnsi="Verdana" w:cs="Times New Roman"/>
                      <w:b/>
                      <w:bCs/>
                      <w:color w:val="5C9F00"/>
                      <w:sz w:val="16"/>
                      <w:lang w:eastAsia="ru-RU"/>
                    </w:rPr>
                    <w:t>1</w:t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bookmarkEnd w:id="1"/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hyperlink r:id="rId12" w:history="1">
                    <w:proofErr w:type="spellStart"/>
                    <w:r w:rsidRPr="00692843">
                      <w:rPr>
                        <w:rFonts w:ascii="Verdana" w:eastAsia="Times New Roman" w:hAnsi="Verdana" w:cs="Times New Roman"/>
                        <w:b/>
                        <w:bCs/>
                        <w:color w:val="5C9F00"/>
                        <w:sz w:val="16"/>
                        <w:lang w:eastAsia="ru-RU"/>
                      </w:rPr>
                      <w:t>Лён</w:t>
                    </w:r>
                    <w:proofErr w:type="gramStart"/>
                    <w:r w:rsidRPr="00692843">
                      <w:rPr>
                        <w:rFonts w:ascii="Verdana" w:eastAsia="Times New Roman" w:hAnsi="Verdana" w:cs="Times New Roman"/>
                        <w:b/>
                        <w:bCs/>
                        <w:color w:val="5C9F00"/>
                        <w:sz w:val="16"/>
                        <w:lang w:eastAsia="ru-RU"/>
                      </w:rPr>
                      <w:t>k</w:t>
                    </w:r>
                    <w:proofErr w:type="gramEnd"/>
                    <w:r w:rsidRPr="00692843">
                      <w:rPr>
                        <w:rFonts w:ascii="Verdana" w:eastAsia="Times New Roman" w:hAnsi="Verdana" w:cs="Times New Roman"/>
                        <w:b/>
                        <w:bCs/>
                        <w:color w:val="5C9F00"/>
                        <w:sz w:val="16"/>
                        <w:lang w:eastAsia="ru-RU"/>
                      </w:rPr>
                      <w:t>а</w:t>
                    </w:r>
                    <w:proofErr w:type="spellEnd"/>
                  </w:hyperlink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  </w:t>
                  </w:r>
                  <w:r w:rsidRPr="00692843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(08.03.2010 22:29)</w:t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692843" w:rsidRPr="00692843" w:rsidRDefault="00692843" w:rsidP="0069284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А в приложениях каждую новую страницу нужно называть "Приложение I, Приложение II..." Не зависимо от того, одно это приложение или несколько разных???</w:t>
                  </w:r>
                </w:p>
              </w:tc>
            </w:tr>
          </w:tbl>
          <w:p w:rsidR="00692843" w:rsidRPr="00692843" w:rsidRDefault="00692843" w:rsidP="0069284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DBDCBE"/>
                <w:left w:val="single" w:sz="6" w:space="0" w:color="DBDCBE"/>
                <w:bottom w:val="single" w:sz="6" w:space="0" w:color="DBDCBE"/>
                <w:right w:val="single" w:sz="6" w:space="0" w:color="DBDCBE"/>
              </w:tblBorders>
              <w:shd w:val="clear" w:color="auto" w:fill="FEFFD5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692843" w:rsidRPr="00692843" w:rsidTr="00692843">
              <w:trPr>
                <w:tblCellSpacing w:w="0" w:type="dxa"/>
              </w:trPr>
              <w:tc>
                <w:tcPr>
                  <w:tcW w:w="0" w:type="auto"/>
                  <w:shd w:val="clear" w:color="auto" w:fill="FEFFD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92843" w:rsidRPr="00692843" w:rsidRDefault="00692843" w:rsidP="006928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92843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7"/>
                      <w:szCs w:val="17"/>
                      <w:lang w:eastAsia="ru-RU"/>
                    </w:rPr>
                    <w:t>0</w:t>
                  </w:r>
                  <w:r w:rsidRPr="006928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 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6" name="Рисунок 6" descr="http://s23.ucoz.net/img/icon/thumbu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23.ucoz.net/img/icon/thumbu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8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7" name="Рисунок 7" descr="http://s23.ucoz.net/img/icon/thumbd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23.ucoz.net/img/icon/thumbd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bookmarkStart w:id="2" w:name="ent15"/>
                <w:p w:rsidR="00692843" w:rsidRPr="00692843" w:rsidRDefault="00692843" w:rsidP="0069284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fldChar w:fldCharType="begin"/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instrText xml:space="preserve"> HYPERLINK "http://himekoscho.ucoz.ru/load/3-1-0-15" \l "ent15" </w:instrText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692843">
                    <w:rPr>
                      <w:rFonts w:ascii="Verdana" w:eastAsia="Times New Roman" w:hAnsi="Verdana" w:cs="Times New Roman"/>
                      <w:b/>
                      <w:bCs/>
                      <w:color w:val="5C9F00"/>
                      <w:sz w:val="16"/>
                      <w:lang w:eastAsia="ru-RU"/>
                    </w:rPr>
                    <w:t>2</w:t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bookmarkEnd w:id="2"/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hyperlink r:id="rId13" w:history="1">
                    <w:proofErr w:type="spellStart"/>
                    <w:r w:rsidRPr="00692843">
                      <w:rPr>
                        <w:rFonts w:ascii="Verdana" w:eastAsia="Times New Roman" w:hAnsi="Verdana" w:cs="Times New Roman"/>
                        <w:b/>
                        <w:bCs/>
                        <w:color w:val="5C9F00"/>
                        <w:sz w:val="16"/>
                        <w:lang w:eastAsia="ru-RU"/>
                      </w:rPr>
                      <w:t>himekoscho</w:t>
                    </w:r>
                    <w:proofErr w:type="spellEnd"/>
                  </w:hyperlink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  </w:t>
                  </w:r>
                  <w:r w:rsidRPr="00692843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(09.03.2010 19:12)</w:t>
                  </w: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692843" w:rsidRPr="00692843" w:rsidRDefault="00692843" w:rsidP="0069284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Приложение I, Приложение II..так называют не страницы, а содержательную част</w:t>
                  </w:r>
                  <w:proofErr w:type="gramStart"/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ь(</w:t>
                  </w:r>
                  <w:proofErr w:type="gramEnd"/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таблицы, графики, рисунки и т.д.)Если одно приложение размещается на нескольких страницах его номер не изменяется. Только может стоить делать приложения </w:t>
                  </w:r>
                  <w:proofErr w:type="gramStart"/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покороче</w:t>
                  </w:r>
                  <w:proofErr w:type="gramEnd"/>
                  <w:r w:rsidRPr="0069284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? Ведь громоздкими приложениями пользоваться неудобно.</w:t>
                  </w:r>
                </w:p>
              </w:tc>
            </w:tr>
          </w:tbl>
          <w:p w:rsidR="00692843" w:rsidRPr="00692843" w:rsidRDefault="00692843" w:rsidP="0069284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947F64" w:rsidRDefault="00947F64"/>
    <w:sectPr w:rsidR="00947F64" w:rsidSect="009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4E2"/>
    <w:multiLevelType w:val="multilevel"/>
    <w:tmpl w:val="A2DA0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43"/>
    <w:rsid w:val="00692843"/>
    <w:rsid w:val="0094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843"/>
    <w:rPr>
      <w:strike w:val="0"/>
      <w:dstrike w:val="0"/>
      <w:color w:val="5C9F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9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208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96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mekoscho.ucoz.ru/load/3" TargetMode="External"/><Relationship Id="rId12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.ru/cdo/bin_files/40.doc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himekoscho.ucoz.ru/load/3-1-0-1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623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2012-12-18T12:56:00Z</cp:lastPrinted>
  <dcterms:created xsi:type="dcterms:W3CDTF">2012-12-18T12:49:00Z</dcterms:created>
  <dcterms:modified xsi:type="dcterms:W3CDTF">2012-12-18T12:59:00Z</dcterms:modified>
</cp:coreProperties>
</file>