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6A" w:rsidRDefault="00F72013" w:rsidP="00F7396A">
      <w:pPr>
        <w:autoSpaceDE w:val="0"/>
        <w:autoSpaceDN w:val="0"/>
        <w:adjustRightInd w:val="0"/>
        <w:spacing w:after="0" w:line="240" w:lineRule="auto"/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</w:pPr>
      <w:r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>Т</w:t>
      </w:r>
      <w:r w:rsidR="003800F6"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>ема</w:t>
      </w:r>
      <w:r w:rsidR="00F7396A" w:rsidRPr="00F7396A"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>:</w:t>
      </w:r>
      <w:r w:rsidR="00594C50"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 xml:space="preserve"> </w:t>
      </w:r>
      <w:r w:rsidR="003800F6"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 xml:space="preserve"> </w:t>
      </w:r>
      <w:r w:rsidR="00F7396A" w:rsidRPr="00F7396A"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>«НЕСТАНДАРТНЫЕ МЕТОДЫ</w:t>
      </w:r>
      <w:r w:rsidR="00594C50"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 xml:space="preserve"> </w:t>
      </w:r>
      <w:r w:rsidR="00F7396A" w:rsidRPr="00F7396A"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>РЕШЕНИЯ УРАВНЕНИЙ»</w:t>
      </w:r>
    </w:p>
    <w:p w:rsidR="00594C50" w:rsidRPr="00F7396A" w:rsidRDefault="00594C50" w:rsidP="00F7396A">
      <w:pPr>
        <w:autoSpaceDE w:val="0"/>
        <w:autoSpaceDN w:val="0"/>
        <w:adjustRightInd w:val="0"/>
        <w:spacing w:after="0" w:line="240" w:lineRule="auto"/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</w:pPr>
      <w:r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>22.12.2011 год</w:t>
      </w:r>
      <w:r w:rsidR="003800F6">
        <w:rPr>
          <w:rFonts w:ascii="Garamond-Bold" w:eastAsia="TimesNewRomanPSMT" w:hAnsi="Garamond-Bold" w:cs="Garamond-Bold"/>
          <w:b/>
          <w:bCs/>
          <w:color w:val="810000"/>
          <w:sz w:val="28"/>
          <w:szCs w:val="28"/>
        </w:rPr>
        <w:t>. 11 класс.</w:t>
      </w:r>
    </w:p>
    <w:p w:rsidR="00F7396A" w:rsidRPr="00F7396A" w:rsidRDefault="00F7396A" w:rsidP="003800F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</w:pPr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>Есть некий час – как сброшенная</w:t>
      </w:r>
      <w:r w:rsidR="00467D25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>клажа</w:t>
      </w:r>
      <w:proofErr w:type="spellEnd"/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>:</w:t>
      </w:r>
    </w:p>
    <w:p w:rsidR="00F7396A" w:rsidRPr="00F7396A" w:rsidRDefault="00F7396A" w:rsidP="003800F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</w:pPr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>Когда в себе гордыню укротим.</w:t>
      </w:r>
    </w:p>
    <w:p w:rsidR="00F7396A" w:rsidRPr="00F7396A" w:rsidRDefault="00F7396A" w:rsidP="003800F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</w:pPr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 xml:space="preserve">Час </w:t>
      </w:r>
      <w:r w:rsidR="00467D25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>ученичества, он в жизни каждой</w:t>
      </w:r>
    </w:p>
    <w:p w:rsidR="00F7396A" w:rsidRPr="00F7396A" w:rsidRDefault="00F7396A" w:rsidP="003800F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</w:pPr>
      <w:proofErr w:type="gramStart"/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>Торжественно-неотвратим</w:t>
      </w:r>
      <w:proofErr w:type="gramEnd"/>
      <w:r w:rsidRPr="00F7396A">
        <w:rPr>
          <w:rFonts w:ascii="TimesNewRomanPS-ItalicMT" w:eastAsia="TimesNewRomanPSMT" w:hAnsi="TimesNewRomanPS-ItalicMT" w:cs="TimesNewRomanPS-ItalicMT"/>
          <w:i/>
          <w:iCs/>
          <w:color w:val="000000"/>
          <w:sz w:val="28"/>
          <w:szCs w:val="28"/>
        </w:rPr>
        <w:t>.</w:t>
      </w:r>
    </w:p>
    <w:p w:rsidR="00F7396A" w:rsidRPr="00F7396A" w:rsidRDefault="00F7396A" w:rsidP="003800F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F7396A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М. Цветаева</w:t>
      </w:r>
    </w:p>
    <w:p w:rsidR="005D3454" w:rsidRDefault="00F7396A" w:rsidP="005D3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7396A">
        <w:rPr>
          <w:rFonts w:ascii="TimesNewRomanPS-BoldMT" w:eastAsia="TimesNewRomanPSMT" w:hAnsi="TimesNewRomanPS-BoldMT" w:cs="TimesNewRomanPS-BoldMT"/>
          <w:b/>
          <w:bCs/>
          <w:color w:val="810000"/>
          <w:sz w:val="32"/>
          <w:szCs w:val="32"/>
        </w:rPr>
        <w:t>Цель</w:t>
      </w:r>
      <w:r w:rsidR="00D40FD6">
        <w:rPr>
          <w:rFonts w:ascii="TimesNewRomanPS-BoldMT" w:eastAsia="TimesNewRomanPSMT" w:hAnsi="TimesNewRomanPS-BoldMT" w:cs="TimesNewRomanPS-BoldMT"/>
          <w:b/>
          <w:bCs/>
          <w:color w:val="810000"/>
          <w:sz w:val="32"/>
          <w:szCs w:val="32"/>
        </w:rPr>
        <w:t>:</w:t>
      </w:r>
      <w:r w:rsidR="005D3454" w:rsidRPr="005D3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D3454" w:rsidRPr="005D3454" w:rsidRDefault="005D3454" w:rsidP="005D34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видеть проблему, которая возникает при решении уравнений; </w:t>
      </w:r>
    </w:p>
    <w:p w:rsidR="005D3454" w:rsidRPr="005D3454" w:rsidRDefault="005D3454" w:rsidP="005D34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задавать вопросы для разрешения этой проблемы; </w:t>
      </w:r>
    </w:p>
    <w:p w:rsidR="005D3454" w:rsidRPr="005D3454" w:rsidRDefault="005D3454" w:rsidP="005D34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теоретические знания для разрешения этих вопросов. </w:t>
      </w:r>
    </w:p>
    <w:p w:rsidR="005D3454" w:rsidRPr="00F72013" w:rsidRDefault="005D3454" w:rsidP="005D34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454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Формирование знаний и умений решения нестандартных уравнений функциональными методами</w:t>
      </w:r>
    </w:p>
    <w:p w:rsidR="00F7396A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Задачи</w:t>
      </w:r>
    </w:p>
    <w:p w:rsidR="00D40FD6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Образовательная:</w:t>
      </w:r>
    </w:p>
    <w:p w:rsidR="00D40FD6" w:rsidRPr="00F7396A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 xml:space="preserve">Создать условия </w:t>
      </w:r>
      <w:proofErr w:type="gramStart"/>
      <w:r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для</w:t>
      </w:r>
      <w:proofErr w:type="gramEnd"/>
      <w:r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:</w:t>
      </w:r>
    </w:p>
    <w:p w:rsidR="00F7396A" w:rsidRPr="00F7396A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развития 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навыков самостоятельной работы;</w:t>
      </w:r>
    </w:p>
    <w:p w:rsidR="00F7396A" w:rsidRPr="00F7396A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формирования 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умений решать нестандартные уравнения </w:t>
      </w:r>
      <w:proofErr w:type="gramStart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функциональными</w:t>
      </w:r>
      <w:proofErr w:type="gramEnd"/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методами на основе свойств ограниченности функц</w:t>
      </w: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ии и ее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монотонности;</w:t>
      </w:r>
    </w:p>
    <w:p w:rsidR="00F7396A" w:rsidRPr="00F7396A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ознакомления 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учащихся с отд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ельными уравнениями группы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из 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ЕГЭ;</w:t>
      </w:r>
    </w:p>
    <w:p w:rsidR="00D40FD6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Развивающая:</w:t>
      </w:r>
    </w:p>
    <w:p w:rsidR="00F50A46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 xml:space="preserve">Способствовать </w:t>
      </w:r>
    </w:p>
    <w:p w:rsidR="00D40FD6" w:rsidRPr="00F50A46" w:rsidRDefault="00F50A4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>
        <w:rPr>
          <w:rFonts w:ascii="Times New Roman" w:eastAsia="TimesNewRomanPSMT" w:hAnsi="Times New Roman" w:cs="Times New Roman"/>
          <w:bCs/>
          <w:color w:val="7F7F7F" w:themeColor="text1" w:themeTint="80"/>
          <w:sz w:val="32"/>
          <w:szCs w:val="32"/>
        </w:rPr>
        <w:t>*</w:t>
      </w:r>
      <w:r w:rsidR="00D40FD6">
        <w:rPr>
          <w:rFonts w:ascii="Times New Roman" w:eastAsia="TimesNewRomanPSMT" w:hAnsi="Times New Roman" w:cs="Times New Roman"/>
          <w:bCs/>
          <w:color w:val="262626" w:themeColor="text1" w:themeTint="D9"/>
          <w:sz w:val="32"/>
          <w:szCs w:val="32"/>
        </w:rPr>
        <w:t>Развитию наглядно-образному мышлению, математического языка, коммуникативных умений учащихся</w:t>
      </w:r>
    </w:p>
    <w:p w:rsidR="00D40FD6" w:rsidRDefault="00F50A4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262626" w:themeColor="text1" w:themeTint="D9"/>
          <w:sz w:val="32"/>
          <w:szCs w:val="32"/>
        </w:rPr>
      </w:pPr>
      <w:r>
        <w:rPr>
          <w:rFonts w:ascii="Times New Roman" w:eastAsia="TimesNewRomanPSMT" w:hAnsi="Times New Roman" w:cs="Times New Roman"/>
          <w:bCs/>
          <w:color w:val="262626" w:themeColor="text1" w:themeTint="D9"/>
          <w:sz w:val="32"/>
          <w:szCs w:val="32"/>
        </w:rPr>
        <w:t>*формированию</w:t>
      </w:r>
      <w:r w:rsidR="00D40FD6">
        <w:rPr>
          <w:rFonts w:ascii="Times New Roman" w:eastAsia="TimesNewRomanPSMT" w:hAnsi="Times New Roman" w:cs="Times New Roman"/>
          <w:bCs/>
          <w:color w:val="262626" w:themeColor="text1" w:themeTint="D9"/>
          <w:sz w:val="32"/>
          <w:szCs w:val="32"/>
        </w:rPr>
        <w:t xml:space="preserve"> коммуникативных навыков в учебном диалоге</w:t>
      </w:r>
    </w:p>
    <w:p w:rsidR="00D40FD6" w:rsidRDefault="00F50A4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262626" w:themeColor="text1" w:themeTint="D9"/>
          <w:sz w:val="32"/>
          <w:szCs w:val="32"/>
        </w:rPr>
      </w:pPr>
      <w:r>
        <w:rPr>
          <w:rFonts w:ascii="Times New Roman" w:eastAsia="TimesNewRomanPSMT" w:hAnsi="Times New Roman" w:cs="Times New Roman"/>
          <w:bCs/>
          <w:color w:val="262626" w:themeColor="text1" w:themeTint="D9"/>
          <w:sz w:val="32"/>
          <w:szCs w:val="32"/>
        </w:rPr>
        <w:t>развитию</w:t>
      </w:r>
      <w:r w:rsidR="00D40FD6">
        <w:rPr>
          <w:rFonts w:ascii="Times New Roman" w:eastAsia="TimesNewRomanPSMT" w:hAnsi="Times New Roman" w:cs="Times New Roman"/>
          <w:bCs/>
          <w:color w:val="262626" w:themeColor="text1" w:themeTint="D9"/>
          <w:sz w:val="32"/>
          <w:szCs w:val="32"/>
        </w:rPr>
        <w:t xml:space="preserve"> логического мышления учащихся</w:t>
      </w:r>
    </w:p>
    <w:p w:rsidR="00D40FD6" w:rsidRPr="00F7396A" w:rsidRDefault="00D40FD6" w:rsidP="00D40F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262626" w:themeColor="text1" w:themeTint="D9"/>
          <w:sz w:val="32"/>
          <w:szCs w:val="32"/>
        </w:rPr>
        <w:t>*</w:t>
      </w:r>
      <w:r w:rsidRPr="00D40F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50A46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Развитию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 учащихся </w:t>
      </w:r>
      <w:r w:rsidR="00F50A46">
        <w:rPr>
          <w:rFonts w:ascii="Times New Roman" w:eastAsia="TimesNewRomanPSMT" w:hAnsi="Times New Roman" w:cs="Times New Roman"/>
          <w:color w:val="000000"/>
          <w:sz w:val="28"/>
          <w:szCs w:val="28"/>
        </w:rPr>
        <w:t>интерес к математике, логической культуры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расширять их кругозор посредством раскрытия красоты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40FD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решений нестандартных уравнений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функциональными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методами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D40FD6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Воспитательная:</w:t>
      </w:r>
    </w:p>
    <w:p w:rsidR="00D40FD6" w:rsidRDefault="00D40FD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NewRomanPSMT" w:hAnsi="Times New Roman" w:cs="Times New Roman"/>
          <w:bCs/>
          <w:color w:val="000000" w:themeColor="text1"/>
          <w:sz w:val="32"/>
          <w:szCs w:val="32"/>
        </w:rPr>
        <w:t>Воспитание интереса к предмету посредством использования на уроке ПК, активности, умения общаться, общей культуре;</w:t>
      </w:r>
    </w:p>
    <w:p w:rsidR="00D40FD6" w:rsidRDefault="00D40FD6" w:rsidP="00D40FD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воспитывать толерантность и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креативность</w:t>
      </w:r>
      <w:proofErr w:type="spellEnd"/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Тип урока</w:t>
      </w:r>
      <w:r w:rsidRPr="00F7396A">
        <w:rPr>
          <w:rFonts w:ascii="Times New Roman" w:eastAsia="TimesNewRomanPSMT" w:hAnsi="Times New Roman" w:cs="Times New Roman"/>
          <w:color w:val="810000"/>
          <w:sz w:val="32"/>
          <w:szCs w:val="32"/>
        </w:rPr>
        <w:t xml:space="preserve">: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комбинированный.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810000"/>
          <w:sz w:val="32"/>
          <w:szCs w:val="32"/>
        </w:rPr>
      </w:pPr>
      <w:r w:rsidRPr="00F7396A"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Специфика урока</w:t>
      </w:r>
      <w:r w:rsidRPr="00F7396A">
        <w:rPr>
          <w:rFonts w:ascii="Times New Roman" w:eastAsia="TimesNewRomanPSMT" w:hAnsi="Times New Roman" w:cs="Times New Roman"/>
          <w:color w:val="810000"/>
          <w:sz w:val="32"/>
          <w:szCs w:val="32"/>
        </w:rPr>
        <w:t>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акцент на выполнение упражнений, включенных в группу</w:t>
      </w: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материалов ЕГЭ;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темп и наглядность подачи материала за счет использования ИКТ;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• работа на уроке с различны</w:t>
      </w:r>
      <w:r w:rsidR="00D40FD6">
        <w:rPr>
          <w:rFonts w:ascii="Times New Roman" w:eastAsia="TimesNewRomanPSMT" w:hAnsi="Times New Roman" w:cs="Times New Roman"/>
          <w:color w:val="000000"/>
          <w:sz w:val="28"/>
          <w:szCs w:val="28"/>
        </w:rPr>
        <w:t>ми группами учеников (</w:t>
      </w:r>
      <w:proofErr w:type="spellStart"/>
      <w:r w:rsidR="00D40FD6">
        <w:rPr>
          <w:rFonts w:ascii="Times New Roman" w:eastAsia="TimesNewRomanPSMT" w:hAnsi="Times New Roman" w:cs="Times New Roman"/>
          <w:color w:val="000000"/>
          <w:sz w:val="28"/>
          <w:szCs w:val="28"/>
        </w:rPr>
        <w:t>сильными</w:t>
      </w:r>
      <w:proofErr w:type="gramStart"/>
      <w:r w:rsidR="00D40FD6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ропустивши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ми, слабыми);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 w:rsidRPr="00F7396A"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Материалы и оборудование:</w:t>
      </w:r>
    </w:p>
    <w:p w:rsidR="00910AA3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УМК</w:t>
      </w:r>
      <w:r w:rsidR="00910AA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А.</w:t>
      </w:r>
      <w:proofErr w:type="gramEnd"/>
      <w:r w:rsidR="00910AA3">
        <w:rPr>
          <w:rFonts w:ascii="Times New Roman" w:eastAsia="TimesNewRomanPSMT" w:hAnsi="Times New Roman" w:cs="Times New Roman"/>
          <w:color w:val="000000"/>
          <w:sz w:val="28"/>
          <w:szCs w:val="28"/>
        </w:rPr>
        <w:t>Г. Мордковича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оборудование, разработки презентаций в средах MS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PowerPoint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MS</w:t>
      </w:r>
      <w:r w:rsidR="00910AA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Word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 , тесты на бумажном носителе, карточки-задания для работы в группах</w:t>
      </w:r>
      <w:r w:rsidR="00910AA3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 w:rsidRPr="00F7396A"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Основные этапы урока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1-й этап – погружение (5 мин)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формулирует: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тему урока,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проблему,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цель,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задачи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осуществляют: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личностное присвоение проблемы,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вживание в ситуацию,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принятие и конкретизацию целей и задач</w:t>
      </w:r>
    </w:p>
    <w:p w:rsid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2-й этап – орган</w:t>
      </w:r>
      <w:r w:rsidR="00910AA3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изация деятельности на уроке (7</w:t>
      </w: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 xml:space="preserve"> мин)</w:t>
      </w:r>
    </w:p>
    <w:p w:rsidR="00910AA3" w:rsidRDefault="00910AA3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404040" w:themeColor="text1" w:themeTint="BF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404040" w:themeColor="text1" w:themeTint="BF"/>
          <w:sz w:val="28"/>
          <w:szCs w:val="28"/>
        </w:rPr>
        <w:t>*повторение основных правил, теорем</w:t>
      </w:r>
    </w:p>
    <w:p w:rsidR="00910AA3" w:rsidRPr="00910AA3" w:rsidRDefault="00910AA3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color w:val="404040" w:themeColor="text1" w:themeTint="BF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404040" w:themeColor="text1" w:themeTint="BF"/>
          <w:sz w:val="28"/>
          <w:szCs w:val="28"/>
        </w:rPr>
        <w:t>*выполнение тестов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 xml:space="preserve">3-й </w:t>
      </w:r>
      <w:r w:rsidR="000D6BAC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этап – основная деятельность (25</w:t>
      </w: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 xml:space="preserve"> мин)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знакомит учащихся с новым материалом;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получают новые знания;</w:t>
      </w:r>
    </w:p>
    <w:p w:rsidR="00910AA3" w:rsidRPr="00F7396A" w:rsidRDefault="00F7396A" w:rsidP="00910AA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решают </w:t>
      </w:r>
      <w:r w:rsidR="00910AA3">
        <w:rPr>
          <w:rFonts w:ascii="Times New Roman" w:eastAsia="TimesNewRomanPSMT" w:hAnsi="Times New Roman" w:cs="Times New Roman"/>
          <w:color w:val="000000"/>
          <w:sz w:val="28"/>
          <w:szCs w:val="28"/>
        </w:rPr>
        <w:t>активно и самостоятельно в соот</w:t>
      </w:r>
      <w:r w:rsidR="00910AA3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ветствии с их</w:t>
      </w:r>
      <w:r w:rsidR="00EA5DF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умениями</w:t>
      </w:r>
      <w:r w:rsidR="00910AA3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дает новые упражнения;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консультирует;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контролирует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консультируются по необходимости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4-й этап – презентация результатов (5 мин)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обобщает и резюмирует результаты</w:t>
      </w:r>
      <w:r w:rsidR="00B07AC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деятельности учащихся;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подводит итоги урока;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оценивает деятельность учащихся за</w:t>
      </w:r>
      <w:r w:rsidR="00910AA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весь урок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демонстрируют: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понимание проблемы, целей и задач урока;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умение осуществлять самоконтроль;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усвоение изученных способов решения</w:t>
      </w:r>
      <w:r w:rsidR="00B07AC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задач;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• рефлексию деятельности и результата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 w:rsidRPr="00F7396A"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Ход урока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I. Организационный момент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Учитель с помощью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проектора проецирует на экран дату, тему урока, эпиграф, проблему, цель и задачи (</w:t>
      </w: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см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прил. 2). Учащиеся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смотрят</w:t>
      </w: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,с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лушают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 делают записи в тетрадях.</w:t>
      </w:r>
    </w:p>
    <w:p w:rsidR="005D3454" w:rsidRDefault="00F7396A" w:rsidP="005D3454">
      <w:pPr>
        <w:spacing w:line="360" w:lineRule="auto"/>
        <w:ind w:left="-540" w:firstLine="540"/>
        <w:jc w:val="both"/>
        <w:rPr>
          <w:szCs w:val="32"/>
        </w:rPr>
      </w:pP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II. Проверка домашнего задан</w:t>
      </w:r>
      <w:r w:rsidR="005D3454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ия</w:t>
      </w:r>
      <w:r w:rsidR="005D3454">
        <w:rPr>
          <w:szCs w:val="32"/>
        </w:rPr>
        <w:t xml:space="preserve">. </w:t>
      </w:r>
    </w:p>
    <w:p w:rsidR="005D3454" w:rsidRPr="005D3454" w:rsidRDefault="005D3454" w:rsidP="005D3454">
      <w:pPr>
        <w:spacing w:line="360" w:lineRule="auto"/>
        <w:ind w:left="-540" w:firstLine="540"/>
        <w:jc w:val="both"/>
        <w:rPr>
          <w:sz w:val="28"/>
          <w:szCs w:val="28"/>
        </w:rPr>
      </w:pPr>
      <w:r>
        <w:rPr>
          <w:szCs w:val="32"/>
        </w:rPr>
        <w:lastRenderedPageBreak/>
        <w:t xml:space="preserve"> </w:t>
      </w:r>
      <w:r w:rsidRPr="005D3454">
        <w:rPr>
          <w:position w:val="-12"/>
          <w:sz w:val="28"/>
          <w:szCs w:val="28"/>
        </w:rPr>
        <w:object w:dxaOrig="5822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21pt" o:ole="">
            <v:imagedata r:id="rId8" o:title=""/>
          </v:shape>
          <o:OLEObject Type="Embed" ProgID="Equation.3" ShapeID="_x0000_i1025" DrawAspect="Content" ObjectID="_1417184713" r:id="rId9"/>
        </w:object>
      </w:r>
      <w:r w:rsidRPr="005D3454">
        <w:rPr>
          <w:sz w:val="28"/>
          <w:szCs w:val="28"/>
        </w:rPr>
        <w:t xml:space="preserve"> - решить традиционным способом.</w:t>
      </w:r>
    </w:p>
    <w:p w:rsidR="005D3454" w:rsidRPr="005D3454" w:rsidRDefault="005D3454" w:rsidP="005D3454">
      <w:pPr>
        <w:spacing w:line="360" w:lineRule="auto"/>
        <w:ind w:left="-540" w:firstLine="540"/>
        <w:jc w:val="both"/>
        <w:rPr>
          <w:sz w:val="28"/>
          <w:szCs w:val="28"/>
        </w:rPr>
      </w:pPr>
      <w:r w:rsidRPr="005D3454">
        <w:rPr>
          <w:sz w:val="28"/>
          <w:szCs w:val="28"/>
        </w:rPr>
        <w:t>Решение</w:t>
      </w:r>
    </w:p>
    <w:p w:rsidR="005D3454" w:rsidRPr="005D3454" w:rsidRDefault="000C018B" w:rsidP="005D34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  <w:r w:rsidRPr="000C018B">
        <w:rPr>
          <w:noProof/>
          <w:sz w:val="28"/>
          <w:szCs w:val="28"/>
        </w:rPr>
        <w:pict>
          <v:shape id="_x0000_s1033" type="#_x0000_t75" style="position:absolute;margin-left:0;margin-top:0;width:225pt;height:107.25pt;z-index:251660288;mso-position-horizontal:left;mso-position-horizontal-relative:text;mso-position-vertical-relative:text">
            <v:imagedata r:id="rId10" o:title=""/>
            <w10:wrap type="square" side="right"/>
          </v:shape>
          <o:OLEObject Type="Embed" ProgID="Equation.3" ShapeID="_x0000_s1033" DrawAspect="Content" ObjectID="_1417184723" r:id="rId11"/>
        </w:pict>
      </w:r>
    </w:p>
    <w:p w:rsidR="005D3454" w:rsidRPr="005D3454" w:rsidRDefault="005D3454" w:rsidP="005D345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D3454" w:rsidRPr="005D3454" w:rsidRDefault="005D3454" w:rsidP="005D34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</w:p>
    <w:p w:rsidR="005D3454" w:rsidRPr="005D3454" w:rsidRDefault="005D3454" w:rsidP="005D345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</w:p>
    <w:p w:rsidR="005D3454" w:rsidRPr="005D3454" w:rsidRDefault="005D3454" w:rsidP="005D345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</w:p>
    <w:p w:rsidR="005D3454" w:rsidRDefault="005D3454" w:rsidP="005D345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</w:p>
    <w:p w:rsidR="005D3454" w:rsidRDefault="005D3454" w:rsidP="005D345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</w:p>
    <w:p w:rsidR="005D3454" w:rsidRDefault="005D3454" w:rsidP="005D345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</w:pPr>
    </w:p>
    <w:p w:rsidR="00A632EF" w:rsidRPr="00EA5DFF" w:rsidRDefault="005D3454" w:rsidP="0038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DFF">
        <w:rPr>
          <w:rFonts w:ascii="Times New Roman" w:hAnsi="Times New Roman" w:cs="Times New Roman"/>
          <w:sz w:val="28"/>
          <w:szCs w:val="28"/>
        </w:rPr>
        <w:t>уже на этом этапе понятно, что решение будет очень громоздко. Возникла проблема -  решать это уравнение дальше или искать другой способ решения?</w:t>
      </w:r>
      <w:r w:rsidR="00F72013" w:rsidRPr="00EA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0F6" w:rsidRPr="00EA5DFF" w:rsidRDefault="005D3454" w:rsidP="003800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DFF">
        <w:rPr>
          <w:rFonts w:ascii="Times New Roman" w:hAnsi="Times New Roman" w:cs="Times New Roman"/>
          <w:sz w:val="28"/>
          <w:szCs w:val="28"/>
        </w:rPr>
        <w:t xml:space="preserve">- т.к. логарифмируемые выражения для всех </w:t>
      </w:r>
      <w:proofErr w:type="spellStart"/>
      <w:r w:rsidRPr="00EA5DFF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EA5DFF">
        <w:rPr>
          <w:rFonts w:ascii="Times New Roman" w:hAnsi="Times New Roman" w:cs="Times New Roman"/>
          <w:sz w:val="28"/>
          <w:szCs w:val="28"/>
        </w:rPr>
        <w:t xml:space="preserve"> больше 1, то каждый логарифм – положительное или равное 0 число.</w:t>
      </w:r>
    </w:p>
    <w:p w:rsidR="005D3454" w:rsidRPr="003800F6" w:rsidRDefault="005D3454" w:rsidP="003800F6">
      <w:pPr>
        <w:spacing w:before="100" w:beforeAutospacing="1" w:after="100" w:afterAutospacing="1" w:line="240" w:lineRule="auto"/>
        <w:rPr>
          <w:rFonts w:ascii="Bodoni MT" w:eastAsia="Times New Roman" w:hAnsi="Bodoni MT" w:cs="Times New Roman"/>
          <w:sz w:val="28"/>
          <w:szCs w:val="28"/>
          <w:lang w:eastAsia="ru-RU"/>
        </w:rPr>
      </w:pPr>
      <w:r w:rsidRPr="00EA5DFF">
        <w:rPr>
          <w:rFonts w:ascii="Times New Roman" w:hAnsi="Times New Roman" w:cs="Times New Roman"/>
          <w:sz w:val="28"/>
          <w:szCs w:val="28"/>
        </w:rPr>
        <w:t>- чтобы сумма была равна 0, необходимо складывать нули или числа противоположные, поэтому каждый логарифм может принимать только значение равное нулю, т.е.:</w:t>
      </w:r>
      <w:r w:rsidRPr="00EA5DFF">
        <w:rPr>
          <w:rFonts w:ascii="Times New Roman" w:hAnsi="Times New Roman" w:cs="Times New Roman"/>
          <w:sz w:val="28"/>
          <w:szCs w:val="28"/>
        </w:rPr>
        <w:br/>
      </w:r>
      <w:r w:rsidRPr="005D3454">
        <w:rPr>
          <w:position w:val="-48"/>
          <w:sz w:val="28"/>
          <w:szCs w:val="28"/>
        </w:rPr>
        <w:object w:dxaOrig="3000" w:dyaOrig="1120">
          <v:shape id="_x0000_i1027" type="#_x0000_t75" style="width:135pt;height:51pt" o:ole="">
            <v:imagedata r:id="rId12" o:title=""/>
          </v:shape>
          <o:OLEObject Type="Embed" ProgID="Equation.3" ShapeID="_x0000_i1027" DrawAspect="Content" ObjectID="_1417184714" r:id="rId13"/>
        </w:object>
      </w:r>
      <w:r w:rsidRPr="005D3454">
        <w:rPr>
          <w:position w:val="-46"/>
          <w:sz w:val="28"/>
          <w:szCs w:val="28"/>
        </w:rPr>
        <w:object w:dxaOrig="3360" w:dyaOrig="1080">
          <v:shape id="_x0000_i1028" type="#_x0000_t75" style="width:153.75pt;height:49.5pt" o:ole="">
            <v:imagedata r:id="rId14" o:title=""/>
          </v:shape>
          <o:OLEObject Type="Embed" ProgID="Equation.3" ShapeID="_x0000_i1028" DrawAspect="Content" ObjectID="_1417184715" r:id="rId15"/>
        </w:object>
      </w:r>
    </w:p>
    <w:p w:rsidR="002F2F6C" w:rsidRDefault="005D3454" w:rsidP="002F2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6C">
        <w:rPr>
          <w:rFonts w:ascii="Times New Roman" w:hAnsi="Times New Roman" w:cs="Times New Roman"/>
          <w:sz w:val="28"/>
          <w:szCs w:val="28"/>
        </w:rPr>
        <w:t>использовался способ оценки левой и правой частей.</w:t>
      </w:r>
    </w:p>
    <w:p w:rsidR="00F50A46" w:rsidRPr="002F2F6C" w:rsidRDefault="00F714FB" w:rsidP="002F2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Первая группа</w:t>
      </w:r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вы</w:t>
      </w:r>
      <w:proofErr w:type="gramEnd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полняет задания по тестам на бумажном носителе мини-тест</w:t>
      </w:r>
      <w:r w:rsidR="00910AA3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(см. прил. 5). </w:t>
      </w:r>
      <w:r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Вторая группа</w:t>
      </w:r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участвуют в устной работе, решая </w:t>
      </w:r>
      <w:proofErr w:type="spellStart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кросс-намбер</w:t>
      </w:r>
      <w:proofErr w:type="spellEnd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Числоцветик</w:t>
      </w:r>
      <w:proofErr w:type="spellEnd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» по анимационному слайду (</w:t>
      </w:r>
      <w:proofErr w:type="gramStart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см</w:t>
      </w:r>
      <w:proofErr w:type="gramEnd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. прил. 2, слайд 7).</w:t>
      </w:r>
      <w:r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Сразу после этого 1</w:t>
      </w:r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-я группа осуществляет самоконтроль с помощью ключа</w:t>
      </w:r>
      <w:r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ответов, выведенных на экран (</w:t>
      </w:r>
      <w:proofErr w:type="gramStart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см</w:t>
      </w:r>
      <w:proofErr w:type="gramEnd"/>
      <w:r w:rsidR="00F7396A" w:rsidRPr="002F2F6C">
        <w:rPr>
          <w:rFonts w:ascii="Times New Roman" w:eastAsia="TimesNewRomanPSMT" w:hAnsi="Times New Roman" w:cs="Times New Roman"/>
          <w:color w:val="000000"/>
          <w:sz w:val="28"/>
          <w:szCs w:val="28"/>
        </w:rPr>
        <w:t>. прил. 2, слайд 8).</w:t>
      </w:r>
    </w:p>
    <w:p w:rsidR="00F72013" w:rsidRDefault="00F7396A" w:rsidP="00F72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6A">
        <w:rPr>
          <w:rFonts w:ascii="Times New Roman" w:eastAsia="TimesNewRomanPSMT" w:hAnsi="Times New Roman" w:cs="Times New Roman"/>
          <w:b/>
          <w:bCs/>
          <w:color w:val="0000FF"/>
          <w:sz w:val="28"/>
          <w:szCs w:val="28"/>
        </w:rPr>
        <w:t>III. Объяснение и закрепление нового материал</w:t>
      </w:r>
      <w:r w:rsidR="00F72013" w:rsidRPr="00F7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013" w:rsidRDefault="00F72013" w:rsidP="00F72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6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2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gramEnd"/>
      <w:r w:rsidRPr="00F7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 подходит высказывание Винера "Математика - наука молодых. Иначе и не может быть. Занятия математикой - это такая гимнастика ума, для которой нужна вся гибкость</w:t>
      </w:r>
      <w:r w:rsidR="002F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выносливость молодости. </w:t>
      </w:r>
      <w:r w:rsidRPr="00F72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нестандартные уравнения</w:t>
      </w:r>
      <w:r w:rsidR="002F2F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 займемся этой гимнастикой. (3слайд) </w:t>
      </w:r>
    </w:p>
    <w:p w:rsidR="00F7396A" w:rsidRPr="00F72013" w:rsidRDefault="00F7396A" w:rsidP="00F72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Учитель объясняет новый учебный материал с использованием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="00F714F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презентации и проектора: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При ответе на вопросы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кросснамбера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теста вы уже упоминали о воз-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растающих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убывающих </w:t>
      </w: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функциях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Давайте вспомним определение монотонных функций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(отвечают)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Можно ли применить монотонность функций при решении уравнений?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Если да, то насколько эффективно это применение? Вот основополагающие вопросы, на которые мы должны получить ответы.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этого мы с вами пройдем несколько этапов.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  <w:t xml:space="preserve">Этап 1.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Как решается графически уравнение вида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где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неко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торое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число?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 т в е т: строятся графики функций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и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 находятся абсциссы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точек пересечения этих графиков.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Пусть 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) – монотонная, например, строго возрастающая.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Тогда прямая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может пересечь график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) не более чем в одной точке,</w:t>
      </w:r>
      <w:r w:rsidR="00F7201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то есть либо вообще не пересекает, либо пересекает только в одной точке. Зна</w:t>
      </w:r>
      <w:r w:rsidR="00F714FB">
        <w:rPr>
          <w:rFonts w:ascii="Times New Roman" w:eastAsia="TimesNewRomanPSMT" w:hAnsi="Times New Roman" w:cs="Times New Roman"/>
          <w:color w:val="000000"/>
          <w:sz w:val="28"/>
          <w:szCs w:val="28"/>
        </w:rPr>
        <w:t>ч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ит, в этом случае уравнение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или не имеет корней или имеет единственный корень. Аналогично обстоит дело, если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) – убывающая функция.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Итак, сформулируем следующее утверждение: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 xml:space="preserve">Если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 xml:space="preserve">) </w:t>
      </w: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>– монотонная функция, то уравнение</w:t>
      </w:r>
      <w:r w:rsidR="00B07AC1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 xml:space="preserve">  </w:t>
      </w:r>
      <w:r w:rsidR="00F714FB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 xml:space="preserve">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 xml:space="preserve">) 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a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>имеет не более одного корня.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Пример 1.</w:t>
      </w:r>
      <w:r w:rsidR="00F714FB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14FB" w:rsidRPr="00F714FB">
        <w:rPr>
          <w:rFonts w:ascii="Times New Roman" w:eastAsia="TimesNewRomanPSMT" w:hAnsi="Times New Roman" w:cs="Times New Roman"/>
          <w:b/>
          <w:bCs/>
          <w:color w:val="000000"/>
          <w:position w:val="-8"/>
          <w:sz w:val="28"/>
          <w:szCs w:val="28"/>
        </w:rPr>
        <w:object w:dxaOrig="2799" w:dyaOrig="360">
          <v:shape id="_x0000_i1029" type="#_x0000_t75" style="width:140.25pt;height:18pt" o:ole="">
            <v:imagedata r:id="rId16" o:title=""/>
          </v:shape>
          <o:OLEObject Type="Embed" ProgID="Equation.3" ShapeID="_x0000_i1029" DrawAspect="Content" ObjectID="_1417184716" r:id="rId17"/>
        </w:object>
      </w:r>
      <w:r w:rsidR="00F714FB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=6</w:t>
      </w:r>
    </w:p>
    <w:p w:rsidR="00F7396A" w:rsidRPr="00F50A46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)–</w:t>
      </w:r>
      <w:r w:rsidR="00F714FB" w:rsidRPr="00F714FB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14FB" w:rsidRPr="00F714FB">
        <w:rPr>
          <w:rFonts w:ascii="Times New Roman" w:eastAsia="TimesNewRomanPSMT" w:hAnsi="Times New Roman" w:cs="Times New Roman"/>
          <w:b/>
          <w:bCs/>
          <w:color w:val="000000"/>
          <w:position w:val="-8"/>
          <w:sz w:val="28"/>
          <w:szCs w:val="28"/>
        </w:rPr>
        <w:object w:dxaOrig="2799" w:dyaOrig="360">
          <v:shape id="_x0000_i1030" type="#_x0000_t75" style="width:140.25pt;height:18pt" o:ole="">
            <v:imagedata r:id="rId18" o:title=""/>
          </v:shape>
          <o:OLEObject Type="Embed" ProgID="Equation.3" ShapeID="_x0000_i1030" DrawAspect="Content" ObjectID="_1417184717" r:id="rId19"/>
        </w:object>
      </w:r>
      <w:r w:rsidR="00F714FB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-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возрастает</w:t>
      </w:r>
      <w:r w:rsidR="00F714F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 </w:t>
      </w:r>
      <w:r w:rsidR="006D3940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М</w:t>
      </w:r>
      <m:oMath>
        <w:proofErr w:type="gramStart"/>
        <m:r>
          <w:rPr>
            <w:rFonts w:ascii="Cambria Math" w:eastAsia="TimesNewRomanPSMT" w:hAnsi="Cambria Math" w:cs="Times New Roman"/>
            <w:color w:val="000000"/>
            <w:sz w:val="28"/>
            <w:szCs w:val="28"/>
          </w:rPr>
          <m:t xml:space="preserve"> :</m:t>
        </m:r>
        <w:proofErr w:type="gramEnd"/>
        <m:r>
          <w:rPr>
            <w:rFonts w:ascii="Cambria Math" w:eastAsia="TimesNewRomanPSMT" w:hAnsi="Cambria Math" w:cs="Times New Roman"/>
            <w:color w:val="000000"/>
            <w:sz w:val="28"/>
            <w:szCs w:val="28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imesNewRomanPSMT" w:hAnsi="Cambria Math" w:cs="Times New Roman"/>
                <w:i/>
                <w:iCs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NewRomanPSMT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2х-1≥0</m:t>
                </m:r>
              </m:e>
              <m:e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5х-1≥0</m:t>
                </m:r>
              </m:e>
              <m:e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10х-1≥0</m:t>
                </m:r>
              </m:e>
            </m:eqArr>
          </m:e>
        </m:d>
      </m:oMath>
      <w:r w:rsidR="006D3940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eastAsia="TimesNewRomanPSMT" w:hAnsi="Cambria Math" w:cs="Times New Roman"/>
                <w:i/>
                <w:iCs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NewRomanPSMT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х≥</m:t>
                </m:r>
                <m:f>
                  <m:fPr>
                    <m:ctrlPr>
                      <w:rPr>
                        <w:rFonts w:ascii="Cambria Math" w:eastAsia="TimesNewRomanPSMT" w:hAnsi="Cambria Math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NewRomanPSMT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NewRomanPSMT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х≥</m:t>
                </m:r>
                <m:f>
                  <m:fPr>
                    <m:ctrlPr>
                      <w:rPr>
                        <w:rFonts w:ascii="Cambria Math" w:eastAsia="TimesNewRomanPSMT" w:hAnsi="Cambria Math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NewRomanPSMT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NewRomanPSMT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х≥</m:t>
                </m:r>
                <m:f>
                  <m:fPr>
                    <m:ctrlPr>
                      <w:rPr>
                        <w:rFonts w:ascii="Cambria Math" w:eastAsia="TimesNewRomanPSMT" w:hAnsi="Cambria Math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NewRomanPSMT" w:hAnsi="Cambria Math" w:cs="Times New Roman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NewRomanPSMT" w:hAnsi="Cambria Math" w:cs="Times New Roman"/>
                        <w:color w:val="000000"/>
                        <w:sz w:val="28"/>
                        <w:szCs w:val="28"/>
                      </w:rPr>
                      <m:t>10</m:t>
                    </m:r>
                  </m:den>
                </m:f>
              </m:e>
            </m:eqArr>
          </m:e>
        </m:d>
      </m:oMath>
      <w:r w:rsidR="006D3940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,     </w:t>
      </w:r>
      <m:oMath>
        <m:r>
          <w:rPr>
            <w:rFonts w:ascii="Cambria Math" w:eastAsia="TimesNewRomanPSMT" w:hAnsi="Cambria Math" w:cs="Times New Roman"/>
            <w:color w:val="000000"/>
            <w:sz w:val="28"/>
            <w:szCs w:val="28"/>
          </w:rPr>
          <m:t>х ≥</m:t>
        </m:r>
        <m:f>
          <m:fPr>
            <m:ctrlPr>
              <w:rPr>
                <w:rFonts w:ascii="Cambria Math" w:eastAsia="TimesNewRomanPSMT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NewRomanPSMT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NewRomanPSMT" w:hAnsi="Cambria Math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6D3940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.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Значит, данное уравнение имеет не более одного корня. Подбором легко определить корень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1.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О т в е т: 1.</w:t>
      </w:r>
    </w:p>
    <w:p w:rsidR="002E23AB" w:rsidRDefault="002E23AB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</w:pP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  <w:t xml:space="preserve">Этап 2.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Пусть теперь решаем уравнение вида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), причем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) –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возрастающая функция,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) – убывающая функция. Снова обратимся к графическому представлению (на экране). Получаем, что графики этих функций если пересекаются, то только в одной точке. Это представление нам поможет сформулировать так называемое утверждение о «встречной монотонности»: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 xml:space="preserve">Пусть 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 xml:space="preserve">) </w:t>
      </w: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 xml:space="preserve">возрастает на промежутке М, а 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g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>)</w:t>
      </w:r>
      <w:r w:rsidR="009E3DEA">
        <w:rPr>
          <w:rFonts w:ascii="Times New Roman" w:eastAsia="TimesNewRomanPSMT" w:hAnsi="Times New Roman" w:cs="Times New Roman"/>
          <w:color w:val="9B3365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>убывает на это</w:t>
      </w:r>
      <w:r w:rsidR="009E3DE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 xml:space="preserve">м </w:t>
      </w: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 xml:space="preserve">промежутке. Тогда уравнение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 xml:space="preserve">) 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g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9B3365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9B3365"/>
          <w:sz w:val="28"/>
          <w:szCs w:val="28"/>
        </w:rPr>
        <w:t xml:space="preserve">) </w:t>
      </w: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>имеет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i/>
          <w:iCs/>
          <w:color w:val="9B3365"/>
          <w:sz w:val="28"/>
          <w:szCs w:val="28"/>
        </w:rPr>
        <w:t>на промежутке М не более одного корня.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Пример 2.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log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="009E3DEA"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+ 15)=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="009E3DEA"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+ 5.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Выполним замену 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="009E3DEA"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+15 =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у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&gt; 0. Тогда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="009E3DEA"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+ 5=20 –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 значит,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log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=20 –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log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y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возрастающая, а 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20 –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убывающая.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Геометрическая интерпретация дает понять, что исходное уравнение имеет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единственный корень, который нетрудно найти подбором,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у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16.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Решив уравнение 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="009E3DEA"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+ 15 = 16, находим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=1.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Проверкой убеждаемся в верности подобранного значения.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О т в е т: 1.</w:t>
      </w:r>
    </w:p>
    <w:p w:rsidR="00F7396A" w:rsidRPr="00F7396A" w:rsidRDefault="00B07AC1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Пример 3</w:t>
      </w:r>
      <w:r w:rsidR="00F7396A" w:rsidRPr="00F7396A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демонстрационных материалах ЕГЭ-2011 </w:t>
      </w:r>
      <w:proofErr w:type="gramStart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включен</w:t>
      </w:r>
      <w:proofErr w:type="gramEnd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следующий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пример: С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6</w:t>
      </w:r>
      <w:proofErr w:type="gramStart"/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ешить уравнение 3</w:t>
      </w:r>
      <w:r w:rsidR="009E3DEA"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  <w:vertAlign w:val="superscript"/>
        </w:rPr>
        <w:t>х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+ 4</w:t>
      </w:r>
      <w:r w:rsidR="009E3DEA"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  <w:vertAlign w:val="superscript"/>
        </w:rPr>
        <w:t>4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5</w:t>
      </w:r>
      <w:r w:rsidR="009E3DEA"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  <w:vertAlign w:val="superscript"/>
        </w:rPr>
        <w:t>х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ш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е: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Достаточно очевидно, что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2 – корень уравнения. Докажем, что это един-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ственный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корень.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Разделив обе части уравнения на 4</w:t>
      </w:r>
      <w:r w:rsidR="009E3DEA"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  <w:vertAlign w:val="superscript"/>
        </w:rPr>
        <w:t>х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 преобразуем уравнение к виду:</w:t>
      </w:r>
      <w:r w:rsidR="009E3DEA" w:rsidRPr="009E3DEA">
        <w:rPr>
          <w:rFonts w:ascii="Times New Roman" w:eastAsia="TimesNewRomanPSMT" w:hAnsi="Times New Roman" w:cs="Times New Roman"/>
          <w:color w:val="000000"/>
          <w:position w:val="-24"/>
          <w:sz w:val="28"/>
          <w:szCs w:val="28"/>
        </w:rPr>
        <w:object w:dxaOrig="1200" w:dyaOrig="660">
          <v:shape id="_x0000_i1031" type="#_x0000_t75" style="width:60pt;height:33pt" o:ole="">
            <v:imagedata r:id="rId20" o:title=""/>
          </v:shape>
          <o:OLEObject Type="Embed" ProgID="Equation.3" ShapeID="_x0000_i1031" DrawAspect="Content" ObjectID="_1417184718" r:id="rId21"/>
        </w:object>
      </w:r>
    </w:p>
    <w:p w:rsidR="00F7396A" w:rsidRPr="009E3DE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vertAlign w:val="superscript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Замечаем, что функция</w:t>
      </w:r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>у=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NewRomanPSMT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="TimesNewRomanPSMT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  <m:sup>
            <m:r>
              <w:rPr>
                <w:rFonts w:ascii="Cambria Math" w:eastAsia="TimesNewRomanPSMT" w:hAnsi="Cambria Math" w:cs="Times New Roman"/>
                <w:color w:val="000000"/>
                <w:sz w:val="28"/>
                <w:szCs w:val="28"/>
              </w:rPr>
              <m:t>х</m:t>
            </m:r>
          </m:sup>
        </m:sSup>
      </m:oMath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+ 1-  </w:t>
      </w:r>
      <w:r w:rsidR="002E3EC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убывает</w:t>
      </w:r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а </w:t>
      </w:r>
      <w:r w:rsidR="002E3EC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функция</w:t>
      </w:r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>у=</w:t>
      </w:r>
      <w:proofErr w:type="spellEnd"/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NewRomanPSMT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="TimesNewRomanPSMT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  <m:sup>
            <m:r>
              <w:rPr>
                <w:rFonts w:ascii="Cambria Math" w:eastAsia="TimesNewRomanPSMT" w:hAnsi="Cambria Math" w:cs="Times New Roman"/>
                <w:color w:val="000000"/>
                <w:sz w:val="28"/>
                <w:szCs w:val="28"/>
              </w:rPr>
              <m:t>х</m:t>
            </m:r>
          </m:sup>
        </m:sSup>
      </m:oMath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-</w:t>
      </w:r>
      <w:r w:rsidR="002E3ECA" w:rsidRPr="002E3ECA">
        <w:rPr>
          <w:rFonts w:ascii="Times New Roman" w:eastAsia="TimesNewRomanPSMT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 w:rsidR="002E3ECA" w:rsidRPr="00F7396A">
        <w:rPr>
          <w:rFonts w:ascii="Times New Roman" w:eastAsia="TimesNewRomanPSMT" w:hAnsi="Times New Roman" w:cs="Times New Roman"/>
          <w:i/>
          <w:iCs/>
          <w:color w:val="000000"/>
          <w:sz w:val="16"/>
          <w:szCs w:val="16"/>
        </w:rPr>
        <w:t>х</w:t>
      </w:r>
      <w:proofErr w:type="spellEnd"/>
      <w:r w:rsidR="002E3ECA" w:rsidRPr="00F7396A">
        <w:rPr>
          <w:rFonts w:ascii="Times New Roman" w:eastAsia="TimesNewRomanPSMT" w:hAnsi="Times New Roman" w:cs="Times New Roman"/>
          <w:i/>
          <w:iCs/>
          <w:color w:val="000000"/>
          <w:sz w:val="16"/>
          <w:szCs w:val="16"/>
        </w:rPr>
        <w:t xml:space="preserve"> </w:t>
      </w:r>
      <w:r w:rsidR="002E3EC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возрастает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Значит, уравнение имеет только один корень.</w:t>
      </w:r>
    </w:p>
    <w:p w:rsid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О т в е т: 2.</w:t>
      </w:r>
    </w:p>
    <w:p w:rsidR="00192846" w:rsidRDefault="00192846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192846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  <w:t>Этап 3.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Многие уравнения можно решать, используя свойство ограниченно-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сти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функции.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Если 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</w:t>
      </w:r>
      <w:r w:rsidRPr="00F7396A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≥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а 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</w:t>
      </w:r>
      <w:r w:rsidRPr="00F7396A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≤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то уравнение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=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) равносильно системе</w:t>
      </w:r>
      <w:r w:rsid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NewRomanPSMT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NewRomanPSMT" w:hAnsi="Cambria Math" w:cs="Times New Roman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NewRomanPSMT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NewRomanPSMT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=</m:t>
                </m:r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e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eastAsia="TimesNewRomanPSMT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NewRomanPSMT" w:hAnsi="Cambria Math" w:cs="Times New Roman"/>
                        <w:color w:val="000000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="TimesNewRomanPSMT" w:hAnsi="Cambria Math" w:cs="Times New Roman"/>
                    <w:color w:val="000000"/>
                    <w:sz w:val="28"/>
                    <w:szCs w:val="28"/>
                  </w:rPr>
                  <m:t>=a</m:t>
                </m:r>
              </m:e>
            </m:eqArr>
          </m:e>
        </m:d>
      </m:oMath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(На экране учитель демонстрирует геометрическую интерпретацию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уравне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proofErr w:type="gramEnd"/>
    </w:p>
    <w:p w:rsidR="00F7396A" w:rsidRPr="005D3454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ния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.)</w:t>
      </w:r>
      <w:proofErr w:type="gramEnd"/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Пример 4.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cos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(2π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=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="002E3ECA" w:rsidRPr="002E3ECA"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+2.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Рассмотрим функцию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 = x</w:t>
      </w:r>
      <w:r w:rsidR="002E3ECA" w:rsidRPr="002E3ECA"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+2. Ее графиком служит парабола, ветви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которой направлены вверх. Значит, в вершине параболы функция достигает своего</w:t>
      </w:r>
      <w:r w:rsidR="002E3ECA" w:rsidRPr="002E3EC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наименьшего значения. Абсциссу вершины параболы найдем из уравнения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' = 0.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Имеем: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' = (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2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+ 2)' = 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х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2;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х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2 = 0,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1,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(1) = 1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2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2 </w:t>
      </w:r>
      <w:r w:rsidRPr="00F7396A">
        <w:rPr>
          <w:rFonts w:ascii="Times New Roman" w:eastAsia="SymbolMT" w:hAnsi="Times New Roman" w:cs="Times New Roman"/>
          <w:color w:val="000000"/>
          <w:sz w:val="28"/>
          <w:szCs w:val="28"/>
        </w:rPr>
        <w:t>⋅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·1 + 2 = 1.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Итак, для функции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у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2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–2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+2 получили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наим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.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1.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то же время функция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у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cos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(2π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) обладает свойством: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наиб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.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1.</w:t>
      </w:r>
    </w:p>
    <w:p w:rsidR="00F7396A" w:rsidRPr="005D3454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Значит, задача сводится к решению системы уравнений</w:t>
      </w:r>
    </w:p>
    <w:p w:rsidR="00F7396A" w:rsidRPr="004178E3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16"/>
          <w:szCs w:val="16"/>
        </w:rPr>
      </w:pPr>
    </w:p>
    <w:p w:rsidR="00F7396A" w:rsidRPr="004178E3" w:rsidRDefault="000C018B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NewRomanPSMT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NewRomanPSMT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="TimesNewRomanPSMT" w:hAnsi="Cambria Math" w:cs="Times New Roman"/>
                          <w:color w:val="000000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="Times New Roman"/>
                          <w:color w:val="000000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NewRomanPSMT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NewRomanPSMT" w:hAnsi="Cambria Math" w:cs="Times New Roman"/>
                              <w:color w:val="000000"/>
                              <w:sz w:val="28"/>
                              <w:szCs w:val="28"/>
                            </w:rPr>
                            <m:t>2πx</m:t>
                          </m:r>
                        </m:e>
                      </m:d>
                      <m:ctrlPr>
                        <w:rPr>
                          <w:rFonts w:ascii="Cambria Math" w:eastAsia="TimesNewRomanPSMT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eastAsia="TimesNewRomanPSMT" w:hAnsi="Cambria Math" w:cs="Times New Roman"/>
                      <w:color w:val="000000"/>
                      <w:sz w:val="28"/>
                      <w:szCs w:val="28"/>
                    </w:rPr>
                    <m:t>=1</m:t>
                  </m:r>
                </m:e>
                <m:e>
                  <m:r>
                    <w:rPr>
                      <w:rFonts w:ascii="Cambria Math" w:eastAsia="TimesNewRomanPSMT" w:hAnsi="Cambria Math" w:cs="Times New Roman"/>
                      <w:color w:val="000000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TimesNewRomanPSMT" w:hAnsi="Cambria Math" w:cs="Times New Roman"/>
                      <w:color w:val="000000"/>
                      <w:sz w:val="28"/>
                      <w:szCs w:val="28"/>
                    </w:rPr>
                    <m:t>²-2x+2=1</m:t>
                  </m:r>
                </m:e>
              </m:eqArr>
            </m:e>
          </m:d>
        </m:oMath>
      </m:oMathPara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 второго уравнения системы получаем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1. Поскольку это значение</w:t>
      </w:r>
    </w:p>
    <w:p w:rsidR="003800F6" w:rsidRDefault="00F7396A" w:rsidP="003800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удовлетворяет и первому уравнению системы, то оно является единственным решением системы и, следовательно, единственным корнем заданного уравнения.</w:t>
      </w:r>
      <w:r w:rsidR="003800F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О т в е т: 1.</w:t>
      </w:r>
    </w:p>
    <w:p w:rsidR="00467D25" w:rsidRPr="00467D25" w:rsidRDefault="00467D25" w:rsidP="00467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67D2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Не  так уж и трудно задачи решать </w:t>
      </w:r>
    </w:p>
    <w:p w:rsidR="00467D25" w:rsidRPr="00467D25" w:rsidRDefault="00467D25" w:rsidP="00467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67D2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Проблема даёт вдохновение</w:t>
      </w:r>
    </w:p>
    <w:p w:rsidR="00467D25" w:rsidRPr="00467D25" w:rsidRDefault="00467D25" w:rsidP="00467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67D2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Искусство же в том, чтоб суметь отыскать</w:t>
      </w:r>
    </w:p>
    <w:p w:rsidR="00467D25" w:rsidRPr="00467D25" w:rsidRDefault="00467D25" w:rsidP="00467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67D2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Удачный подход для решенья!</w:t>
      </w:r>
    </w:p>
    <w:p w:rsidR="00BF286F" w:rsidRDefault="00467D25" w:rsidP="00BF28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467D2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П. </w:t>
      </w:r>
      <w:proofErr w:type="spellStart"/>
      <w:r w:rsidRPr="00467D25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Хейн</w:t>
      </w:r>
      <w:proofErr w:type="spellEnd"/>
    </w:p>
    <w:p w:rsidR="00BF286F" w:rsidRDefault="00BF286F" w:rsidP="00BF286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</w:p>
    <w:p w:rsidR="00F7396A" w:rsidRPr="00BF286F" w:rsidRDefault="00F7396A" w:rsidP="00BF286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Далее приводится работа в группах. Каждой предлагается задание.</w:t>
      </w:r>
    </w:p>
    <w:p w:rsidR="00F7396A" w:rsidRPr="00F7396A" w:rsidRDefault="00F72013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  <w:t>1</w:t>
      </w:r>
      <w:r w:rsidR="00F7396A" w:rsidRPr="00F7396A"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  <w:t>-я группа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Решить уравнение log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4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(6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+ 7) =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6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+ 11.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ш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е: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Выполним замену 6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+ 7 =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&gt;0. Тогда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 xml:space="preserve">2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– 6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+ 11 = 18 –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у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 значит,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log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4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y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18 –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f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log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>4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y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возрастающая, а функция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=18 –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убывающая.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Геометрическая интерпретация дает понять, что исходное уравнение имеет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единственный корень, который нетрудно найти подбором,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у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16.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Решив уравнение 6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x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– 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x</w:t>
      </w:r>
      <w:r>
        <w:rPr>
          <w:rFonts w:ascii="Times New Roman" w:eastAsia="TimesNewRomanPSMT" w:hAnsi="Times New Roman" w:cs="Times New Roman"/>
          <w:color w:val="000000"/>
          <w:sz w:val="18"/>
          <w:szCs w:val="18"/>
          <w:vertAlign w:val="superscript"/>
        </w:rPr>
        <w:t>2</w:t>
      </w:r>
      <w:r w:rsidRPr="00F7396A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+ 7 = 16, находим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3.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Проверкой убеждаемся в верности подобранного значения.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О т в е т: 3.</w:t>
      </w:r>
    </w:p>
    <w:p w:rsidR="00F7396A" w:rsidRPr="00F7396A" w:rsidRDefault="00F72013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  <w:t>2-</w:t>
      </w:r>
      <w:r w:rsidR="00F7396A" w:rsidRPr="00F7396A">
        <w:rPr>
          <w:rFonts w:ascii="Times New Roman" w:eastAsia="TimesNewRomanPSMT" w:hAnsi="Times New Roman" w:cs="Times New Roman"/>
          <w:b/>
          <w:bCs/>
          <w:color w:val="9B3365"/>
          <w:sz w:val="28"/>
          <w:szCs w:val="28"/>
        </w:rPr>
        <w:t>я группа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Решить уравнение 5</w:t>
      </w:r>
      <w:r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  <w:vertAlign w:val="superscript"/>
        </w:rPr>
        <w:t>х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+ 12</w:t>
      </w:r>
      <w:r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  <w:vertAlign w:val="superscript"/>
        </w:rPr>
        <w:t>х</w:t>
      </w:r>
      <w:r w:rsidRPr="00F7396A"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= 13</w:t>
      </w:r>
      <w:r>
        <w:rPr>
          <w:rFonts w:ascii="Times New Roman" w:eastAsia="TimesNewRomanPSMT" w:hAnsi="Times New Roman" w:cs="Times New Roman"/>
          <w:i/>
          <w:iCs/>
          <w:color w:val="000000"/>
          <w:sz w:val="18"/>
          <w:szCs w:val="18"/>
          <w:vertAlign w:val="superscript"/>
        </w:rPr>
        <w:t>х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ш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н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е: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Достаточно очевидно, что </w:t>
      </w:r>
      <w:proofErr w:type="spellStart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F7396A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= 2 – корень уравнения.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Докажем_______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 что это единственный корень.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Разделив обе части уравнения на 12</w:t>
      </w:r>
      <w:r>
        <w:rPr>
          <w:rFonts w:ascii="Times New Roman" w:eastAsia="TimesNewRomanPSMT" w:hAnsi="Times New Roman" w:cs="Times New Roman"/>
          <w:color w:val="000000"/>
          <w:vertAlign w:val="superscript"/>
        </w:rPr>
        <w:t>х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, преобразуем уравнение к виду: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position w:val="-24"/>
          <w:sz w:val="28"/>
          <w:szCs w:val="28"/>
        </w:rPr>
        <w:object w:dxaOrig="1380" w:dyaOrig="660">
          <v:shape id="_x0000_i1032" type="#_x0000_t75" style="width:69pt;height:33pt" o:ole="">
            <v:imagedata r:id="rId22" o:title=""/>
          </v:shape>
          <o:OLEObject Type="Embed" ProgID="Equation.3" ShapeID="_x0000_i1032" DrawAspect="Content" ObjectID="_1417184719" r:id="rId23"/>
        </w:objec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Замечаем, что функция </w:t>
      </w:r>
      <w:r w:rsidR="00F66A7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у =  </w:t>
      </w:r>
      <w:r w:rsidR="00F66A77" w:rsidRPr="00F66A77">
        <w:rPr>
          <w:rFonts w:ascii="Times New Roman" w:eastAsia="TimesNewRomanPSMT" w:hAnsi="Times New Roman" w:cs="Times New Roman"/>
          <w:color w:val="000000"/>
          <w:position w:val="-28"/>
          <w:sz w:val="28"/>
          <w:szCs w:val="28"/>
        </w:rPr>
        <w:object w:dxaOrig="980" w:dyaOrig="740">
          <v:shape id="_x0000_i1033" type="#_x0000_t75" style="width:48.75pt;height:36.75pt" o:ole="">
            <v:imagedata r:id="rId24" o:title=""/>
          </v:shape>
          <o:OLEObject Type="Embed" ProgID="Equation.3" ShapeID="_x0000_i1033" DrawAspect="Content" ObjectID="_1417184720" r:id="rId25"/>
        </w:object>
      </w:r>
      <w:r w:rsidR="00F66A7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-</w:t>
      </w:r>
      <w:r w:rsidR="00F66A77" w:rsidRPr="00F66A77">
        <w:rPr>
          <w:rFonts w:ascii="Times New Roman" w:eastAsia="TimesNewRomanPSMT" w:hAnsi="Times New Roman" w:cs="Times New Roman"/>
          <w:color w:val="000000"/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6" o:title=""/>
          </v:shape>
          <o:OLEObject Type="Embed" ProgID="Equation.3" ShapeID="_x0000_i1034" DrawAspect="Content" ObjectID="_1417184721" r:id="rId27"/>
        </w:object>
      </w:r>
      <w:r w:rsidR="00F66A77" w:rsidRPr="00F66A7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66A77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убывает, а функция</w:t>
      </w:r>
      <w:r w:rsidR="00F66A7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у = </w:t>
      </w:r>
      <w:r w:rsidR="00F66A77" w:rsidRPr="00F66A77">
        <w:rPr>
          <w:rFonts w:ascii="Times New Roman" w:eastAsia="TimesNewRomanPSMT" w:hAnsi="Times New Roman" w:cs="Times New Roman"/>
          <w:color w:val="000000"/>
          <w:position w:val="-28"/>
          <w:sz w:val="28"/>
          <w:szCs w:val="28"/>
        </w:rPr>
        <w:object w:dxaOrig="639" w:dyaOrig="740">
          <v:shape id="_x0000_i1035" type="#_x0000_t75" style="width:32.25pt;height:36.75pt" o:ole="">
            <v:imagedata r:id="rId28" o:title=""/>
          </v:shape>
          <o:OLEObject Type="Embed" ProgID="Equation.3" ShapeID="_x0000_i1035" DrawAspect="Content" ObjectID="_1417184722" r:id="rId29"/>
        </w:objec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возрас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тает. Значит, уравнение имеет только один корень.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О т в е т: 2.</w:t>
      </w:r>
    </w:p>
    <w:p w:rsidR="00F7396A" w:rsidRPr="00EA5DFF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Pr="00F7396A"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Итоги урока. Рефлексия.</w:t>
      </w:r>
    </w:p>
    <w:p w:rsidR="00F83FB1" w:rsidRPr="00F7396A" w:rsidRDefault="00F83FB1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Вот теперь можно расслабиться, окинуть мысленно всю свою работу </w:t>
      </w:r>
      <w:proofErr w:type="gram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proofErr w:type="gram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уро-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ке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подвести итог, ответив на следующие вопросы: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810081"/>
          <w:sz w:val="28"/>
          <w:szCs w:val="28"/>
        </w:rPr>
      </w:pPr>
      <w:r w:rsidRPr="00F7396A">
        <w:rPr>
          <w:rFonts w:ascii="Times New Roman" w:eastAsia="SymbolMT" w:hAnsi="Times New Roman" w:cs="Times New Roman"/>
          <w:color w:val="810081"/>
          <w:sz w:val="28"/>
          <w:szCs w:val="28"/>
        </w:rPr>
        <w:t xml:space="preserve">• </w:t>
      </w:r>
      <w:r w:rsidRPr="00F7396A">
        <w:rPr>
          <w:rFonts w:ascii="Times New Roman" w:eastAsia="TimesNewRomanPSMT" w:hAnsi="Times New Roman" w:cs="Times New Roman"/>
          <w:color w:val="810081"/>
          <w:sz w:val="28"/>
          <w:szCs w:val="28"/>
        </w:rPr>
        <w:t>Можно ли применять свойства функций при решении уравнений?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810081"/>
          <w:sz w:val="28"/>
          <w:szCs w:val="28"/>
        </w:rPr>
      </w:pPr>
      <w:r w:rsidRPr="00F7396A">
        <w:rPr>
          <w:rFonts w:ascii="Times New Roman" w:eastAsia="SymbolMT" w:hAnsi="Times New Roman" w:cs="Times New Roman"/>
          <w:color w:val="810081"/>
          <w:sz w:val="28"/>
          <w:szCs w:val="28"/>
        </w:rPr>
        <w:t xml:space="preserve">• </w:t>
      </w:r>
      <w:r w:rsidRPr="00F7396A">
        <w:rPr>
          <w:rFonts w:ascii="Times New Roman" w:eastAsia="TimesNewRomanPSMT" w:hAnsi="Times New Roman" w:cs="Times New Roman"/>
          <w:color w:val="810081"/>
          <w:sz w:val="28"/>
          <w:szCs w:val="28"/>
        </w:rPr>
        <w:t>Эффективно ли применение свойств функций при решении уравнений?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810081"/>
          <w:sz w:val="28"/>
          <w:szCs w:val="28"/>
        </w:rPr>
      </w:pPr>
      <w:r w:rsidRPr="00F7396A">
        <w:rPr>
          <w:rFonts w:ascii="Times New Roman" w:eastAsia="SymbolMT" w:hAnsi="Times New Roman" w:cs="Times New Roman"/>
          <w:color w:val="810081"/>
          <w:sz w:val="28"/>
          <w:szCs w:val="28"/>
        </w:rPr>
        <w:t xml:space="preserve">• </w:t>
      </w:r>
      <w:r w:rsidRPr="00F7396A">
        <w:rPr>
          <w:rFonts w:ascii="Times New Roman" w:eastAsia="TimesNewRomanPSMT" w:hAnsi="Times New Roman" w:cs="Times New Roman"/>
          <w:color w:val="810081"/>
          <w:sz w:val="28"/>
          <w:szCs w:val="28"/>
        </w:rPr>
        <w:t>Что нового вы узнали на этом уроке?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810081"/>
          <w:sz w:val="28"/>
          <w:szCs w:val="28"/>
        </w:rPr>
      </w:pPr>
      <w:r w:rsidRPr="00F7396A">
        <w:rPr>
          <w:rFonts w:ascii="Times New Roman" w:eastAsia="SymbolMT" w:hAnsi="Times New Roman" w:cs="Times New Roman"/>
          <w:color w:val="810081"/>
          <w:sz w:val="28"/>
          <w:szCs w:val="28"/>
        </w:rPr>
        <w:t xml:space="preserve">• </w:t>
      </w:r>
      <w:r w:rsidRPr="00F7396A">
        <w:rPr>
          <w:rFonts w:ascii="Times New Roman" w:eastAsia="TimesNewRomanPSMT" w:hAnsi="Times New Roman" w:cs="Times New Roman"/>
          <w:color w:val="810081"/>
          <w:sz w:val="28"/>
          <w:szCs w:val="28"/>
        </w:rPr>
        <w:t>Какие задачи из предложенных заданий вам понравилось решать?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810081"/>
          <w:sz w:val="28"/>
          <w:szCs w:val="28"/>
        </w:rPr>
      </w:pPr>
      <w:r w:rsidRPr="00F7396A">
        <w:rPr>
          <w:rFonts w:ascii="Times New Roman" w:eastAsia="SymbolMT" w:hAnsi="Times New Roman" w:cs="Times New Roman"/>
          <w:color w:val="810081"/>
          <w:sz w:val="28"/>
          <w:szCs w:val="28"/>
        </w:rPr>
        <w:t xml:space="preserve">• </w:t>
      </w:r>
      <w:r w:rsidRPr="00F7396A">
        <w:rPr>
          <w:rFonts w:ascii="Times New Roman" w:eastAsia="TimesNewRomanPSMT" w:hAnsi="Times New Roman" w:cs="Times New Roman"/>
          <w:color w:val="810081"/>
          <w:sz w:val="28"/>
          <w:szCs w:val="28"/>
        </w:rPr>
        <w:t xml:space="preserve">Чувствуете ли вы уверенность в данный момент </w:t>
      </w:r>
      <w:proofErr w:type="gramStart"/>
      <w:r w:rsidRPr="00F7396A">
        <w:rPr>
          <w:rFonts w:ascii="Times New Roman" w:eastAsia="TimesNewRomanPSMT" w:hAnsi="Times New Roman" w:cs="Times New Roman"/>
          <w:color w:val="810081"/>
          <w:sz w:val="28"/>
          <w:szCs w:val="28"/>
        </w:rPr>
        <w:t>перед</w:t>
      </w:r>
      <w:proofErr w:type="gramEnd"/>
      <w:r w:rsidRPr="00F7396A">
        <w:rPr>
          <w:rFonts w:ascii="Times New Roman" w:eastAsia="TimesNewRomanPSMT" w:hAnsi="Times New Roman" w:cs="Times New Roman"/>
          <w:color w:val="810081"/>
          <w:sz w:val="28"/>
          <w:szCs w:val="28"/>
        </w:rPr>
        <w:t xml:space="preserve"> нестандартны-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810081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810081"/>
          <w:sz w:val="28"/>
          <w:szCs w:val="28"/>
        </w:rPr>
        <w:t>ми уравнениями?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Великий педагог Ян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Амос</w:t>
      </w:r>
      <w:proofErr w:type="spellEnd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Коменский сказал: «Считай несчастным тот день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или тот час, в который ты не усвоил ничего нового и ничего не прибавил к образованию».</w:t>
      </w: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Исходя из этого высказывания, можно заключить, что наш счастливый час</w:t>
      </w:r>
    </w:p>
    <w:p w:rsid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подошел к концу. Всем спасибо!</w:t>
      </w:r>
    </w:p>
    <w:p w:rsidR="00467D25" w:rsidRPr="00F7396A" w:rsidRDefault="00467D25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BF286F" w:rsidRDefault="00BF286F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</w:p>
    <w:p w:rsidR="00F7396A" w:rsidRPr="00F7396A" w:rsidRDefault="00F7396A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</w:pPr>
      <w:r w:rsidRPr="00F7396A">
        <w:rPr>
          <w:rFonts w:ascii="Times New Roman" w:eastAsia="TimesNewRomanPSMT" w:hAnsi="Times New Roman" w:cs="Times New Roman"/>
          <w:b/>
          <w:bCs/>
          <w:color w:val="810000"/>
          <w:sz w:val="32"/>
          <w:szCs w:val="32"/>
        </w:rPr>
        <w:t>Литература</w:t>
      </w:r>
    </w:p>
    <w:p w:rsidR="00F7396A" w:rsidRPr="00F7396A" w:rsidRDefault="005705C0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1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 Мордкович А.Г. Алгебра и начала анализа: учеб</w:t>
      </w:r>
      <w:proofErr w:type="gramStart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proofErr w:type="gramEnd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proofErr w:type="gramEnd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задачник для 10–11 классов. – Ч. I, II – М.: Мнемозина, 2008.</w:t>
      </w:r>
    </w:p>
    <w:p w:rsidR="00F7396A" w:rsidRPr="00F7396A" w:rsidRDefault="00EA5DFF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 Типовые варианты ЕГЭ – 201</w:t>
      </w:r>
      <w:r w:rsidR="005705C0">
        <w:rPr>
          <w:rFonts w:ascii="Times New Roman" w:eastAsia="TimesNewRomanPSMT" w:hAnsi="Times New Roman" w:cs="Times New Roman"/>
          <w:color w:val="000000"/>
          <w:sz w:val="28"/>
          <w:szCs w:val="28"/>
        </w:rPr>
        <w:t>1, 2012</w:t>
      </w:r>
    </w:p>
    <w:p w:rsidR="00F7396A" w:rsidRPr="00F7396A" w:rsidRDefault="00B752D0" w:rsidP="00F73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5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 Математика. Подготовка к ЕГЭ-201</w:t>
      </w:r>
      <w:r w:rsidR="00192846"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учеб</w:t>
      </w:r>
      <w:proofErr w:type="gramStart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.-</w:t>
      </w:r>
      <w:proofErr w:type="gramEnd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методич</w:t>
      </w:r>
      <w:proofErr w:type="spellEnd"/>
      <w:r w:rsidR="00F7396A"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 пособие / под ред.</w:t>
      </w:r>
    </w:p>
    <w:p w:rsidR="00B82708" w:rsidRPr="00F7396A" w:rsidRDefault="00F7396A" w:rsidP="00F7396A">
      <w:pPr>
        <w:rPr>
          <w:rFonts w:ascii="Times New Roman" w:hAnsi="Times New Roman" w:cs="Times New Roman"/>
        </w:rPr>
      </w:pP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Ф.Ф.Лысенко, С.Ю. </w:t>
      </w:r>
      <w:proofErr w:type="spellStart"/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Кулабух</w:t>
      </w:r>
      <w:r w:rsidR="005705C0">
        <w:rPr>
          <w:rFonts w:ascii="Times New Roman" w:eastAsia="TimesNewRomanPSMT" w:hAnsi="Times New Roman" w:cs="Times New Roman"/>
          <w:color w:val="000000"/>
          <w:sz w:val="28"/>
          <w:szCs w:val="28"/>
        </w:rPr>
        <w:t>ова</w:t>
      </w:r>
      <w:proofErr w:type="spellEnd"/>
      <w:r w:rsidR="005705C0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.– </w:t>
      </w:r>
      <w:proofErr w:type="spellStart"/>
      <w:r w:rsidR="005705C0">
        <w:rPr>
          <w:rFonts w:ascii="Times New Roman" w:eastAsia="TimesNewRomanPSMT" w:hAnsi="Times New Roman" w:cs="Times New Roman"/>
          <w:color w:val="000000"/>
          <w:sz w:val="28"/>
          <w:szCs w:val="28"/>
        </w:rPr>
        <w:t>Ростов-н</w:t>
      </w:r>
      <w:proofErr w:type="spellEnd"/>
      <w:proofErr w:type="gramStart"/>
      <w:r w:rsidR="005705C0">
        <w:rPr>
          <w:rFonts w:ascii="Times New Roman" w:eastAsia="TimesNewRomanPSMT" w:hAnsi="Times New Roman" w:cs="Times New Roman"/>
          <w:color w:val="000000"/>
          <w:sz w:val="28"/>
          <w:szCs w:val="28"/>
        </w:rPr>
        <w:t>/Д</w:t>
      </w:r>
      <w:proofErr w:type="gramEnd"/>
      <w:r w:rsidR="005705C0">
        <w:rPr>
          <w:rFonts w:ascii="Times New Roman" w:eastAsia="TimesNewRomanPSMT" w:hAnsi="Times New Roman" w:cs="Times New Roman"/>
          <w:color w:val="000000"/>
          <w:sz w:val="28"/>
          <w:szCs w:val="28"/>
        </w:rPr>
        <w:t>: Легион-М, 2011</w:t>
      </w:r>
      <w:r w:rsidRPr="00F7396A">
        <w:rPr>
          <w:rFonts w:ascii="Times New Roman" w:eastAsia="TimesNewRomanPSMT" w:hAnsi="Times New Roman" w:cs="Times New Roman"/>
          <w:color w:val="000000"/>
          <w:sz w:val="28"/>
          <w:szCs w:val="28"/>
        </w:rPr>
        <w:t>.__</w:t>
      </w:r>
    </w:p>
    <w:p w:rsidR="00F7396A" w:rsidRPr="00F7396A" w:rsidRDefault="00F7396A">
      <w:pPr>
        <w:rPr>
          <w:rFonts w:ascii="Times New Roman" w:hAnsi="Times New Roman" w:cs="Times New Roman"/>
        </w:rPr>
      </w:pPr>
    </w:p>
    <w:sectPr w:rsidR="00F7396A" w:rsidRPr="00F7396A" w:rsidSect="00B82708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54" w:rsidRDefault="005D3454" w:rsidP="005D3454">
      <w:pPr>
        <w:spacing w:after="0" w:line="240" w:lineRule="auto"/>
      </w:pPr>
      <w:r>
        <w:separator/>
      </w:r>
    </w:p>
  </w:endnote>
  <w:endnote w:type="continuationSeparator" w:id="0">
    <w:p w:rsidR="005D3454" w:rsidRDefault="005D3454" w:rsidP="005D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54" w:rsidRDefault="005D34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54" w:rsidRDefault="005D3454" w:rsidP="005D3454">
      <w:pPr>
        <w:spacing w:after="0" w:line="240" w:lineRule="auto"/>
      </w:pPr>
      <w:r>
        <w:separator/>
      </w:r>
    </w:p>
  </w:footnote>
  <w:footnote w:type="continuationSeparator" w:id="0">
    <w:p w:rsidR="005D3454" w:rsidRDefault="005D3454" w:rsidP="005D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E74C9"/>
    <w:multiLevelType w:val="multilevel"/>
    <w:tmpl w:val="EC66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96A"/>
    <w:rsid w:val="00012CD3"/>
    <w:rsid w:val="000349C3"/>
    <w:rsid w:val="000C018B"/>
    <w:rsid w:val="000D6BAC"/>
    <w:rsid w:val="000F23BF"/>
    <w:rsid w:val="0012625A"/>
    <w:rsid w:val="00192846"/>
    <w:rsid w:val="002577BB"/>
    <w:rsid w:val="002E23AB"/>
    <w:rsid w:val="002E3ECA"/>
    <w:rsid w:val="002F2F6C"/>
    <w:rsid w:val="003800F6"/>
    <w:rsid w:val="004178E3"/>
    <w:rsid w:val="00467D25"/>
    <w:rsid w:val="005705C0"/>
    <w:rsid w:val="0057082C"/>
    <w:rsid w:val="0058783F"/>
    <w:rsid w:val="00594C50"/>
    <w:rsid w:val="005D3454"/>
    <w:rsid w:val="006A352E"/>
    <w:rsid w:val="006D3940"/>
    <w:rsid w:val="00761F39"/>
    <w:rsid w:val="00850993"/>
    <w:rsid w:val="00910AA3"/>
    <w:rsid w:val="00925179"/>
    <w:rsid w:val="009C42DD"/>
    <w:rsid w:val="009E3DEA"/>
    <w:rsid w:val="00A03028"/>
    <w:rsid w:val="00A11CD2"/>
    <w:rsid w:val="00A632EF"/>
    <w:rsid w:val="00B051F3"/>
    <w:rsid w:val="00B07AC1"/>
    <w:rsid w:val="00B273F8"/>
    <w:rsid w:val="00B752D0"/>
    <w:rsid w:val="00B82708"/>
    <w:rsid w:val="00BF286F"/>
    <w:rsid w:val="00CA22F6"/>
    <w:rsid w:val="00CA615C"/>
    <w:rsid w:val="00D40FD6"/>
    <w:rsid w:val="00EA5DFF"/>
    <w:rsid w:val="00EA6864"/>
    <w:rsid w:val="00F14C4A"/>
    <w:rsid w:val="00F2740E"/>
    <w:rsid w:val="00F50A46"/>
    <w:rsid w:val="00F66A77"/>
    <w:rsid w:val="00F714FB"/>
    <w:rsid w:val="00F72013"/>
    <w:rsid w:val="00F7396A"/>
    <w:rsid w:val="00F776E9"/>
    <w:rsid w:val="00F83FB1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14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7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D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3454"/>
  </w:style>
  <w:style w:type="paragraph" w:styleId="a8">
    <w:name w:val="footer"/>
    <w:basedOn w:val="a"/>
    <w:link w:val="a9"/>
    <w:uiPriority w:val="99"/>
    <w:semiHidden/>
    <w:unhideWhenUsed/>
    <w:rsid w:val="005D3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3454"/>
  </w:style>
  <w:style w:type="paragraph" w:styleId="aa">
    <w:name w:val="Body Text"/>
    <w:basedOn w:val="a"/>
    <w:link w:val="ab"/>
    <w:rsid w:val="005D34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ab">
    <w:name w:val="Основной текст Знак"/>
    <w:basedOn w:val="a0"/>
    <w:link w:val="aa"/>
    <w:rsid w:val="005D3454"/>
    <w:rPr>
      <w:rFonts w:ascii="Times New Roman" w:eastAsia="Times New Roman" w:hAnsi="Times New Roman" w:cs="Times New Roman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41A3-8720-49DF-8729-6C8F01BC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2012-04-02T07:09:00Z</cp:lastPrinted>
  <dcterms:created xsi:type="dcterms:W3CDTF">2011-12-15T17:42:00Z</dcterms:created>
  <dcterms:modified xsi:type="dcterms:W3CDTF">2012-12-16T13:39:00Z</dcterms:modified>
</cp:coreProperties>
</file>