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34"/>
        <w:gridCol w:w="1701"/>
        <w:gridCol w:w="6297"/>
        <w:gridCol w:w="82"/>
      </w:tblGrid>
      <w:tr w:rsidR="004E74C0" w:rsidRPr="002331F0" w:rsidTr="00583317">
        <w:trPr>
          <w:gridAfter w:val="1"/>
          <w:wAfter w:w="82" w:type="dxa"/>
        </w:trPr>
        <w:tc>
          <w:tcPr>
            <w:tcW w:w="10239" w:type="dxa"/>
            <w:gridSpan w:val="4"/>
            <w:shd w:val="clear" w:color="auto" w:fill="CCFFFF"/>
          </w:tcPr>
          <w:p w:rsidR="004E74C0" w:rsidRPr="0077165D" w:rsidRDefault="00AC7F55" w:rsidP="00AC7F5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Открытый урок </w:t>
            </w:r>
          </w:p>
        </w:tc>
      </w:tr>
      <w:tr w:rsidR="004E74C0" w:rsidRPr="00790A01" w:rsidTr="00583317">
        <w:trPr>
          <w:gridAfter w:val="1"/>
          <w:wAfter w:w="82" w:type="dxa"/>
        </w:trPr>
        <w:tc>
          <w:tcPr>
            <w:tcW w:w="1107" w:type="dxa"/>
            <w:shd w:val="clear" w:color="auto" w:fill="FFFFFF"/>
          </w:tcPr>
          <w:p w:rsidR="004E74C0" w:rsidRPr="0077165D" w:rsidRDefault="004E74C0" w:rsidP="00583317">
            <w:pPr>
              <w:jc w:val="both"/>
              <w:rPr>
                <w:b/>
                <w:i/>
                <w:color w:val="FF0000"/>
              </w:rPr>
            </w:pPr>
            <w:r w:rsidRPr="0077165D">
              <w:rPr>
                <w:b/>
                <w:i/>
                <w:color w:val="FF0000"/>
              </w:rPr>
              <w:t>Предмет, по которому проводится урок</w:t>
            </w:r>
          </w:p>
        </w:tc>
        <w:tc>
          <w:tcPr>
            <w:tcW w:w="9132" w:type="dxa"/>
            <w:gridSpan w:val="3"/>
            <w:shd w:val="clear" w:color="auto" w:fill="FFFFFF"/>
          </w:tcPr>
          <w:p w:rsidR="004E74C0" w:rsidRPr="0077165D" w:rsidRDefault="004E74C0" w:rsidP="00583317">
            <w:pPr>
              <w:rPr>
                <w:b/>
                <w:color w:val="000080"/>
              </w:rPr>
            </w:pPr>
            <w:r w:rsidRPr="0077165D">
              <w:rPr>
                <w:b/>
                <w:color w:val="000080"/>
              </w:rPr>
              <w:t xml:space="preserve">Русский язык   Урок-исследование по теме: « Причастие – особая форма глагола».  </w:t>
            </w:r>
          </w:p>
          <w:p w:rsidR="004E74C0" w:rsidRPr="0077165D" w:rsidRDefault="004E74C0" w:rsidP="00583317">
            <w:pPr>
              <w:rPr>
                <w:b/>
                <w:color w:val="000080"/>
              </w:rPr>
            </w:pPr>
            <w:bookmarkStart w:id="0" w:name="_GoBack"/>
            <w:bookmarkEnd w:id="0"/>
            <w:r w:rsidRPr="0077165D">
              <w:rPr>
                <w:b/>
                <w:color w:val="000080"/>
              </w:rPr>
              <w:t xml:space="preserve">Султанова Марьям </w:t>
            </w:r>
            <w:proofErr w:type="spellStart"/>
            <w:r w:rsidRPr="0077165D">
              <w:rPr>
                <w:b/>
                <w:color w:val="000080"/>
              </w:rPr>
              <w:t>Дисеновна</w:t>
            </w:r>
            <w:proofErr w:type="spellEnd"/>
            <w:r w:rsidRPr="0077165D">
              <w:rPr>
                <w:b/>
                <w:color w:val="000080"/>
              </w:rPr>
              <w:t xml:space="preserve"> – учитель русского языка и литературы </w:t>
            </w:r>
            <w:r>
              <w:rPr>
                <w:b/>
                <w:color w:val="000080"/>
              </w:rPr>
              <w:t>Б</w:t>
            </w:r>
            <w:r w:rsidRPr="0077165D">
              <w:rPr>
                <w:b/>
                <w:color w:val="000080"/>
              </w:rPr>
              <w:t xml:space="preserve">МОУ « </w:t>
            </w:r>
            <w:proofErr w:type="spellStart"/>
            <w:r w:rsidRPr="0077165D">
              <w:rPr>
                <w:b/>
                <w:color w:val="000080"/>
              </w:rPr>
              <w:t>Ахтубинская</w:t>
            </w:r>
            <w:proofErr w:type="spellEnd"/>
            <w:r w:rsidRPr="0077165D">
              <w:rPr>
                <w:b/>
                <w:color w:val="000080"/>
              </w:rPr>
              <w:t xml:space="preserve"> СОШ» Красноярского  района  Астраханской области</w:t>
            </w:r>
          </w:p>
          <w:p w:rsidR="004E74C0" w:rsidRPr="0077165D" w:rsidRDefault="004E74C0" w:rsidP="00583317">
            <w:pPr>
              <w:rPr>
                <w:b/>
                <w:color w:val="000080"/>
              </w:rPr>
            </w:pPr>
          </w:p>
        </w:tc>
      </w:tr>
      <w:tr w:rsidR="004E74C0" w:rsidRPr="00790A01" w:rsidTr="00583317">
        <w:trPr>
          <w:gridAfter w:val="1"/>
          <w:wAfter w:w="82" w:type="dxa"/>
        </w:trPr>
        <w:tc>
          <w:tcPr>
            <w:tcW w:w="1107" w:type="dxa"/>
            <w:shd w:val="clear" w:color="auto" w:fill="FFFFFF"/>
          </w:tcPr>
          <w:p w:rsidR="004E74C0" w:rsidRPr="0077165D" w:rsidRDefault="004E74C0" w:rsidP="00583317">
            <w:pPr>
              <w:jc w:val="both"/>
              <w:rPr>
                <w:b/>
                <w:i/>
                <w:color w:val="FF0000"/>
              </w:rPr>
            </w:pPr>
            <w:r w:rsidRPr="0077165D">
              <w:rPr>
                <w:b/>
                <w:i/>
                <w:color w:val="FF0000"/>
              </w:rPr>
              <w:t>Класс</w:t>
            </w:r>
          </w:p>
        </w:tc>
        <w:tc>
          <w:tcPr>
            <w:tcW w:w="9132" w:type="dxa"/>
            <w:gridSpan w:val="3"/>
            <w:shd w:val="clear" w:color="auto" w:fill="FFFFFF"/>
          </w:tcPr>
          <w:p w:rsidR="004E74C0" w:rsidRPr="0077165D" w:rsidRDefault="004E74C0" w:rsidP="00583317">
            <w:pPr>
              <w:rPr>
                <w:b/>
                <w:color w:val="000080"/>
              </w:rPr>
            </w:pPr>
            <w:r w:rsidRPr="0077165D">
              <w:rPr>
                <w:b/>
                <w:color w:val="000080"/>
              </w:rPr>
              <w:t xml:space="preserve"> 7 класс  14 учащихся</w:t>
            </w:r>
          </w:p>
        </w:tc>
      </w:tr>
      <w:tr w:rsidR="004E74C0" w:rsidRPr="00790A01" w:rsidTr="00583317">
        <w:trPr>
          <w:gridAfter w:val="1"/>
          <w:wAfter w:w="82" w:type="dxa"/>
        </w:trPr>
        <w:tc>
          <w:tcPr>
            <w:tcW w:w="1107" w:type="dxa"/>
            <w:shd w:val="clear" w:color="auto" w:fill="FFFFCC"/>
          </w:tcPr>
          <w:p w:rsidR="004E74C0" w:rsidRPr="0077165D" w:rsidRDefault="004E74C0" w:rsidP="00583317">
            <w:pPr>
              <w:jc w:val="center"/>
              <w:rPr>
                <w:b/>
                <w:color w:val="000080"/>
              </w:rPr>
            </w:pPr>
            <w:r w:rsidRPr="0077165D">
              <w:rPr>
                <w:b/>
                <w:color w:val="000080"/>
              </w:rPr>
              <w:t>Этап</w:t>
            </w:r>
          </w:p>
        </w:tc>
        <w:tc>
          <w:tcPr>
            <w:tcW w:w="1134" w:type="dxa"/>
            <w:shd w:val="clear" w:color="auto" w:fill="FFFFCC"/>
          </w:tcPr>
          <w:p w:rsidR="004E74C0" w:rsidRPr="0077165D" w:rsidRDefault="004E74C0" w:rsidP="00583317">
            <w:pPr>
              <w:jc w:val="center"/>
              <w:rPr>
                <w:b/>
                <w:color w:val="000080"/>
              </w:rPr>
            </w:pPr>
            <w:r w:rsidRPr="0077165D">
              <w:rPr>
                <w:b/>
                <w:color w:val="000080"/>
              </w:rPr>
              <w:t>Время, продолжительность этапа</w:t>
            </w:r>
          </w:p>
        </w:tc>
        <w:tc>
          <w:tcPr>
            <w:tcW w:w="1701" w:type="dxa"/>
            <w:shd w:val="clear" w:color="auto" w:fill="FFFFCC"/>
          </w:tcPr>
          <w:p w:rsidR="004E74C0" w:rsidRPr="0077165D" w:rsidRDefault="004E74C0" w:rsidP="00583317">
            <w:pPr>
              <w:jc w:val="center"/>
              <w:rPr>
                <w:b/>
                <w:color w:val="000080"/>
              </w:rPr>
            </w:pPr>
            <w:r w:rsidRPr="0077165D">
              <w:rPr>
                <w:b/>
                <w:color w:val="000080"/>
              </w:rPr>
              <w:t>Активный метод обучения (прием, способ, техника)</w:t>
            </w:r>
          </w:p>
        </w:tc>
        <w:tc>
          <w:tcPr>
            <w:tcW w:w="6297" w:type="dxa"/>
            <w:shd w:val="clear" w:color="auto" w:fill="FFFFCC"/>
          </w:tcPr>
          <w:p w:rsidR="004E74C0" w:rsidRPr="0077165D" w:rsidRDefault="004E74C0" w:rsidP="00583317">
            <w:pPr>
              <w:jc w:val="center"/>
              <w:rPr>
                <w:b/>
                <w:color w:val="000080"/>
              </w:rPr>
            </w:pPr>
            <w:r w:rsidRPr="0077165D">
              <w:rPr>
                <w:b/>
                <w:color w:val="000080"/>
              </w:rPr>
              <w:t>Подробное описание АМО (приема, способа, техники)</w:t>
            </w:r>
          </w:p>
        </w:tc>
      </w:tr>
      <w:tr w:rsidR="004E74C0" w:rsidRPr="00E03862" w:rsidTr="00583317">
        <w:trPr>
          <w:gridAfter w:val="1"/>
          <w:wAfter w:w="82" w:type="dxa"/>
        </w:trPr>
        <w:tc>
          <w:tcPr>
            <w:tcW w:w="110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5228A7">
              <w:t>Инициация</w:t>
            </w:r>
          </w:p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Исследование темы 2 урока</w:t>
            </w: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Изучение индивидуальных особенностей учащихся к восприятию исследования </w:t>
            </w:r>
          </w:p>
        </w:tc>
        <w:tc>
          <w:tcPr>
            <w:tcW w:w="629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Цель: создание оптимальных условий для восприятия темы</w:t>
            </w:r>
            <w:proofErr w:type="gramStart"/>
            <w:r w:rsidRPr="0077165D">
              <w:rPr>
                <w:color w:val="000080"/>
              </w:rPr>
              <w:t xml:space="preserve">  ,</w:t>
            </w:r>
            <w:proofErr w:type="gramEnd"/>
            <w:r w:rsidRPr="0077165D">
              <w:rPr>
                <w:color w:val="000080"/>
              </w:rPr>
              <w:t xml:space="preserve"> включение учащихся в исследование и создание комфортных условий для осуществления поисковой деятельности на уроке.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Численность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14 учащихся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Оборудование: схемы, рисунки, иллюстрации по теме</w:t>
            </w:r>
            <w:proofErr w:type="gramStart"/>
            <w:r w:rsidRPr="0077165D">
              <w:rPr>
                <w:color w:val="000080"/>
              </w:rPr>
              <w:t xml:space="preserve"> .</w:t>
            </w:r>
            <w:proofErr w:type="gramEnd"/>
            <w:r w:rsidRPr="0077165D">
              <w:rPr>
                <w:color w:val="000080"/>
              </w:rPr>
              <w:t xml:space="preserve"> опорный конспект, индивидуальные карточки , материалы к кроссворду, экран . проектор.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Проведение: используя различные методики « подтолкнуть» учащихся к самостоятельному «открытию» исследуемой части речи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что в свою очередь формирует у них более глубокие и устойчивые грамматические навыки и умения.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Определить рабочие мини-группы:                            класс делится на 4 группы по 3-4 человека.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</w:tr>
      <w:tr w:rsidR="004E74C0" w:rsidRPr="00E03862" w:rsidTr="00583317">
        <w:trPr>
          <w:trHeight w:val="2450"/>
        </w:trPr>
        <w:tc>
          <w:tcPr>
            <w:tcW w:w="110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5228A7">
              <w:t>Вхождение или погружение в тему</w:t>
            </w:r>
          </w:p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1 урок3 минуты</w:t>
            </w: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Эвристическая беседа</w:t>
            </w:r>
          </w:p>
        </w:tc>
        <w:tc>
          <w:tcPr>
            <w:tcW w:w="6379" w:type="dxa"/>
            <w:gridSpan w:val="2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Цель: познакомить  учащихся с новой частью речи – причастием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проанализировать его грамматические . морфологические и синтаксические признаки.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Численность    14 учащихся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</w:tr>
      <w:tr w:rsidR="004E74C0" w:rsidRPr="00E03862" w:rsidTr="00583317">
        <w:trPr>
          <w:gridAfter w:val="1"/>
          <w:wAfter w:w="82" w:type="dxa"/>
        </w:trPr>
        <w:tc>
          <w:tcPr>
            <w:tcW w:w="110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5228A7">
              <w:t>Формирование ожиданий учеников</w:t>
            </w:r>
          </w:p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2- минуты</w:t>
            </w: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Лингвистическая сказка</w:t>
            </w:r>
          </w:p>
        </w:tc>
        <w:tc>
          <w:tcPr>
            <w:tcW w:w="629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Цель : ввести учащихся в процесс знакомства с новой частью речи, заинтересовать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подготовить к исследованию.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Оборудование : экран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проектор , компьютер.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Проведение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Учащиеся слушают лингвистическую сказку.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</w:tr>
      <w:tr w:rsidR="004E74C0" w:rsidRPr="00E03862" w:rsidTr="00583317">
        <w:trPr>
          <w:gridAfter w:val="1"/>
          <w:wAfter w:w="82" w:type="dxa"/>
        </w:trPr>
        <w:tc>
          <w:tcPr>
            <w:tcW w:w="110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5228A7">
              <w:t xml:space="preserve">Интерактивная </w:t>
            </w:r>
            <w:r w:rsidRPr="005228A7">
              <w:lastRenderedPageBreak/>
              <w:t>лекция</w:t>
            </w:r>
          </w:p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lastRenderedPageBreak/>
              <w:t>5 минут</w:t>
            </w: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Лингвистическая сказка</w:t>
            </w:r>
          </w:p>
        </w:tc>
        <w:tc>
          <w:tcPr>
            <w:tcW w:w="629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Старый ученый-языковед служил в морфологическом саду. Он выращивал не фрукты, не ягоды, а звуки, </w:t>
            </w:r>
            <w:r w:rsidRPr="0077165D">
              <w:rPr>
                <w:color w:val="000080"/>
              </w:rPr>
              <w:lastRenderedPageBreak/>
              <w:t>морфемы, части речи и члены предложения и выел уже несколько новых сортов.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- Может быть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к стволу глагола привить почку прилагательного и наречия ? – размышлял как –то ученый – садовник. – Только будет ли толк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они так далеки друг от друга?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Но сказано – сделано. Через несколько лет выросли диковинные плоды: не глаголы, не прилагательные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не наречия, а особые части речи, у которых были признаки « папы» - глагола и « мамы» - прилагательного. У другой формы открылись признаки « папы» - глагола и « мамы» - наречия. Так и стали они работать за двоих и работают до сих пор.</w:t>
            </w:r>
          </w:p>
        </w:tc>
      </w:tr>
      <w:tr w:rsidR="004E74C0" w:rsidRPr="00E03862" w:rsidTr="00583317">
        <w:trPr>
          <w:gridAfter w:val="1"/>
          <w:wAfter w:w="82" w:type="dxa"/>
        </w:trPr>
        <w:tc>
          <w:tcPr>
            <w:tcW w:w="1107" w:type="dxa"/>
          </w:tcPr>
          <w:p w:rsidR="004E74C0" w:rsidRDefault="004E74C0" w:rsidP="00583317">
            <w:pPr>
              <w:jc w:val="both"/>
            </w:pPr>
            <w:r w:rsidRPr="005228A7">
              <w:lastRenderedPageBreak/>
              <w:t>Проработка содержания темы</w:t>
            </w: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  <w:r>
              <w:t>Эмоциональная разрядка</w:t>
            </w: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Default="004E74C0" w:rsidP="00583317">
            <w:pPr>
              <w:jc w:val="both"/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lastRenderedPageBreak/>
              <w:t>30 минут</w:t>
            </w: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Работа в группах</w:t>
            </w:r>
            <w:proofErr w:type="gramStart"/>
            <w:r w:rsidRPr="0077165D">
              <w:rPr>
                <w:color w:val="000080"/>
              </w:rPr>
              <w:t xml:space="preserve"> .</w:t>
            </w:r>
            <w:proofErr w:type="gramEnd"/>
            <w:r w:rsidRPr="0077165D">
              <w:rPr>
                <w:color w:val="000080"/>
              </w:rPr>
              <w:t>Кроссворд исследование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Работа с </w:t>
            </w:r>
            <w:r w:rsidRPr="0077165D">
              <w:rPr>
                <w:color w:val="000080"/>
              </w:rPr>
              <w:lastRenderedPageBreak/>
              <w:t>текстом</w:t>
            </w:r>
            <w:proofErr w:type="gramStart"/>
            <w:r w:rsidRPr="0077165D">
              <w:rPr>
                <w:color w:val="000080"/>
              </w:rPr>
              <w:t xml:space="preserve"> .</w:t>
            </w:r>
            <w:proofErr w:type="gramEnd"/>
            <w:r w:rsidRPr="0077165D">
              <w:rPr>
                <w:color w:val="000080"/>
              </w:rPr>
              <w:t>Коллективная работа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Сравнительный анализ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Работа с опорным </w:t>
            </w:r>
            <w:r w:rsidRPr="0077165D">
              <w:rPr>
                <w:color w:val="000080"/>
              </w:rPr>
              <w:lastRenderedPageBreak/>
              <w:t>конспектом.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Игра « Кто быстрее?»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  <w:tc>
          <w:tcPr>
            <w:tcW w:w="629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lastRenderedPageBreak/>
              <w:t>Цель: определить грамматические признаки причастия путем разгадывания кроссворда,  развитие творческого потенциала</w:t>
            </w:r>
            <w:proofErr w:type="gramStart"/>
            <w:r w:rsidRPr="0077165D">
              <w:rPr>
                <w:color w:val="000080"/>
              </w:rPr>
              <w:t xml:space="preserve"> .</w:t>
            </w:r>
            <w:proofErr w:type="gramEnd"/>
            <w:r w:rsidRPr="0077165D">
              <w:rPr>
                <w:color w:val="000080"/>
              </w:rPr>
              <w:t xml:space="preserve"> расширение кругозора . углубление знаний.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Численность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группы по 3-4 человека.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Оборудование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материал к кроссворду, индивидуальные вопросы к учащимся по кроссворду.\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Проведение: 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Каждая группа получает карточки, отгадывает грамматическое явление и записывает в клеточки кроссворда, помещенного на доске. У каждой группы по 2 вопроса.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Вопросы 1 группе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Знак препинания в сложном предложени</w:t>
            </w:r>
            <w:proofErr w:type="gramStart"/>
            <w:r w:rsidRPr="0077165D">
              <w:rPr>
                <w:color w:val="000080"/>
              </w:rPr>
              <w:t>и(</w:t>
            </w:r>
            <w:proofErr w:type="gramEnd"/>
            <w:r w:rsidRPr="0077165D">
              <w:rPr>
                <w:color w:val="000080"/>
              </w:rPr>
              <w:t xml:space="preserve"> запятая)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Произношение одного из слогов слова с большей силой и длительность</w:t>
            </w:r>
            <w:proofErr w:type="gramStart"/>
            <w:r w:rsidRPr="0077165D">
              <w:rPr>
                <w:color w:val="000080"/>
              </w:rPr>
              <w:t>ю(</w:t>
            </w:r>
            <w:proofErr w:type="gramEnd"/>
            <w:r w:rsidRPr="0077165D">
              <w:rPr>
                <w:color w:val="000080"/>
              </w:rPr>
              <w:t xml:space="preserve"> ударение)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Вопросы 2 группе 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Слова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различные по значению , но одинаковые или близкие по лексическому значению в единственном числе( синонимы)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Часть речи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обозначающая признак предмета или принадлежность кому-либо ( чему-либо)  ( прилагательное)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Вопросы   3 группе 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Часть речи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обозначающая действие предмета . ( глагол )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Служебная часть речи</w:t>
            </w:r>
            <w:proofErr w:type="gramStart"/>
            <w:r w:rsidRPr="0077165D">
              <w:rPr>
                <w:color w:val="000080"/>
              </w:rPr>
              <w:t xml:space="preserve"> .</w:t>
            </w:r>
            <w:proofErr w:type="gramEnd"/>
            <w:r w:rsidRPr="0077165D">
              <w:rPr>
                <w:color w:val="000080"/>
              </w:rPr>
              <w:t xml:space="preserve"> связывающая члены предложения и части сложных предложений ( союз)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Индивидуальные вопросы учащимся 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Знак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использующийся при однородных членах предложения с обобщающим словом ( двоеточие)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Знак. Использующийся в бессоюзном сложном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предложении</w:t>
            </w:r>
            <w:proofErr w:type="gramStart"/>
            <w:r w:rsidRPr="0077165D">
              <w:rPr>
                <w:color w:val="000080"/>
              </w:rPr>
              <w:t>.</w:t>
            </w:r>
            <w:proofErr w:type="gramEnd"/>
            <w:r w:rsidRPr="0077165D">
              <w:rPr>
                <w:color w:val="000080"/>
              </w:rPr>
              <w:t xml:space="preserve"> ( </w:t>
            </w:r>
            <w:proofErr w:type="gramStart"/>
            <w:r w:rsidRPr="0077165D">
              <w:rPr>
                <w:color w:val="000080"/>
              </w:rPr>
              <w:t>т</w:t>
            </w:r>
            <w:proofErr w:type="gramEnd"/>
            <w:r w:rsidRPr="0077165D">
              <w:rPr>
                <w:color w:val="000080"/>
              </w:rPr>
              <w:t>ире)</w:t>
            </w:r>
          </w:p>
          <w:p w:rsidR="004E74C0" w:rsidRPr="0077165D" w:rsidRDefault="004E74C0" w:rsidP="004E74C0">
            <w:pPr>
              <w:pStyle w:val="a5"/>
              <w:numPr>
                <w:ilvl w:val="0"/>
                <w:numId w:val="1"/>
              </w:num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Какое общее название носят  части слова</w:t>
            </w:r>
            <w:proofErr w:type="gramStart"/>
            <w:r w:rsidRPr="0077165D">
              <w:rPr>
                <w:color w:val="000080"/>
              </w:rPr>
              <w:t xml:space="preserve"> ?</w:t>
            </w:r>
            <w:proofErr w:type="gramEnd"/>
            <w:r w:rsidRPr="0077165D">
              <w:rPr>
                <w:color w:val="000080"/>
              </w:rPr>
              <w:t xml:space="preserve"> ( морфема)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 ходе исследования учащиеся приходят к выводу : часть речи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совмещающая в себе признаки прилагательного и глагола , называется причастием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Цель: определить конкретные грамматические признаки </w:t>
            </w:r>
            <w:r w:rsidRPr="0077165D">
              <w:rPr>
                <w:color w:val="000080"/>
              </w:rPr>
              <w:lastRenderedPageBreak/>
              <w:t>причастия.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Оборудование: на доске иллюстрация дерева </w:t>
            </w:r>
            <w:proofErr w:type="gramStart"/>
            <w:r w:rsidRPr="0077165D">
              <w:rPr>
                <w:color w:val="000080"/>
              </w:rPr>
              <w:t xml:space="preserve">( </w:t>
            </w:r>
            <w:proofErr w:type="gramEnd"/>
            <w:r w:rsidRPr="0077165D">
              <w:rPr>
                <w:color w:val="000080"/>
              </w:rPr>
              <w:t>клена) и 2 варианта текста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Численность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14 учащихся 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Проведение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1 вариант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Поющий клен.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 осенних сереющих сумерках в один и тот же час старый наполовину засохший клен под окном начинал петь. Между редкими пожелтевшими листьями покачивались десятки поющих птах. В безветренном прохладном воздухе мелко дрожащие листья раскачивались им в такт. Птичьи голоса разбегались переливчатыми трелями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но получался слитный стройный хор, где каждый голос вел свою партию. Клен стоял у кирпичной стены во дворе. Пушистые серо-бурые комочки с желто-зелеными грудками походили на зеленеющие листья. Казалось, что клен расцвел. Запоздавшим утром поющие птицы </w:t>
            </w:r>
            <w:proofErr w:type="gramStart"/>
            <w:r w:rsidRPr="0077165D">
              <w:rPr>
                <w:color w:val="000080"/>
              </w:rPr>
              <w:t>улетали</w:t>
            </w:r>
            <w:proofErr w:type="gramEnd"/>
            <w:r w:rsidRPr="0077165D">
              <w:rPr>
                <w:color w:val="000080"/>
              </w:rPr>
              <w:t xml:space="preserve"> и клен умолкал, голый и неподвижный.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2 вариант 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                                   Клен, который поет.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 осенних сумерках, которые сереют, в один и тот же час старый клен под окном, который наполовину засох, начинал петь. Между редкими листьями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которые пожелтели, покачивались десятки птах, которые пели. В безветренном прохладном воздухе листья, которые мелко дрожали, раскачивались им в такт. Птичьи голоса разбегались переливчатыми трелями, но получался стройный хор, который сливался, где каждый голос вел свою партию. Клен стоял у кирпичной стены во дворе. Пушистые серо-бурые комочки с желто-зеленоватыми                                грудками походили на листья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которые зеленеют. Казалось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что клен расцвел. Утром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которое запоздало, птицы, которые поют, улетали и клен замолкал, голый и неподвижный.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 ходе сравнения учащиеся приходят к пониманию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что вариант 1 с использованием причастия . конструкции со словом « который» заменены причастием ( Птицы, которые поют – поющие птицы ) образовано от глагола с помощью суффикса – </w:t>
            </w:r>
            <w:proofErr w:type="spellStart"/>
            <w:r w:rsidRPr="0077165D">
              <w:rPr>
                <w:color w:val="000080"/>
              </w:rPr>
              <w:t>ющ</w:t>
            </w:r>
            <w:proofErr w:type="spellEnd"/>
            <w:r w:rsidRPr="0077165D">
              <w:rPr>
                <w:color w:val="000080"/>
              </w:rPr>
              <w:t xml:space="preserve"> -. Поющие – обозначает признак по действию – это грамматическое значение причастия.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Вывод:  Причастие – самостоятельная часть речи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которая обозначает признак предмета по действию, объединяет в себе свойства прилагательного и глагола.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Цель:  зрительное восприятие и запоминание материала, творческий характер воспроизведения изученного на </w:t>
            </w:r>
            <w:r w:rsidRPr="0077165D">
              <w:rPr>
                <w:color w:val="000080"/>
              </w:rPr>
              <w:lastRenderedPageBreak/>
              <w:t>уроке материала.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Участники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14 учащихся. Работа в группах.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Оборудование: опорные конспекты, экран, проектор</w:t>
            </w:r>
            <w:proofErr w:type="gramStart"/>
            <w:r w:rsidRPr="0077165D">
              <w:rPr>
                <w:color w:val="000080"/>
              </w:rPr>
              <w:t>.</w:t>
            </w:r>
            <w:proofErr w:type="gramEnd"/>
            <w:r w:rsidRPr="0077165D">
              <w:rPr>
                <w:color w:val="000080"/>
              </w:rPr>
              <w:t xml:space="preserve"> </w:t>
            </w:r>
            <w:proofErr w:type="gramStart"/>
            <w:r w:rsidRPr="0077165D">
              <w:rPr>
                <w:color w:val="000080"/>
              </w:rPr>
              <w:t>к</w:t>
            </w:r>
            <w:proofErr w:type="gramEnd"/>
            <w:r w:rsidRPr="0077165D">
              <w:rPr>
                <w:color w:val="000080"/>
              </w:rPr>
              <w:t>омпьютер.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Проведение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  <w:r w:rsidRPr="0077165D">
              <w:rPr>
                <w:color w:val="000080"/>
              </w:rPr>
              <w:t xml:space="preserve"> учащиеся составляют в специальных тетрадях опорный конспект.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Обобщение. Заполнение опорного конспекта </w:t>
            </w:r>
            <w:proofErr w:type="gramStart"/>
            <w:r w:rsidRPr="0077165D">
              <w:rPr>
                <w:color w:val="000080"/>
              </w:rPr>
              <w:t xml:space="preserve">( </w:t>
            </w:r>
            <w:proofErr w:type="gramEnd"/>
            <w:r w:rsidRPr="0077165D">
              <w:rPr>
                <w:color w:val="000080"/>
              </w:rPr>
              <w:t>на доске и в тетрадях)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        Вид опорного конспекта.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tbl>
            <w:tblPr>
              <w:tblW w:w="6066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45"/>
              <w:gridCol w:w="3321"/>
            </w:tblGrid>
            <w:tr w:rsidR="004E74C0" w:rsidTr="00583317">
              <w:tc>
                <w:tcPr>
                  <w:tcW w:w="6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                               Причастие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4E74C0">
                  <w:pPr>
                    <w:pStyle w:val="a5"/>
                    <w:numPr>
                      <w:ilvl w:val="0"/>
                      <w:numId w:val="2"/>
                    </w:num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Грамматические признаки: </w:t>
                  </w:r>
                </w:p>
                <w:p w:rsidR="004E74C0" w:rsidRPr="0077165D" w:rsidRDefault="004E74C0" w:rsidP="00583317">
                  <w:pPr>
                    <w:pStyle w:val="a5"/>
                    <w:ind w:left="1320"/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- признак предмета по действию;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- самостоятельная часть речи</w:t>
                  </w:r>
                  <w:proofErr w:type="gramStart"/>
                  <w:r w:rsidRPr="0077165D">
                    <w:rPr>
                      <w:color w:val="000080"/>
                    </w:rPr>
                    <w:t xml:space="preserve"> ;</w:t>
                  </w:r>
                  <w:proofErr w:type="gramEnd"/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какой? </w:t>
                  </w:r>
                  <w:proofErr w:type="gramStart"/>
                  <w:r w:rsidRPr="0077165D">
                    <w:rPr>
                      <w:color w:val="000080"/>
                    </w:rPr>
                    <w:t xml:space="preserve">( </w:t>
                  </w:r>
                  <w:proofErr w:type="gramEnd"/>
                  <w:r w:rsidRPr="0077165D">
                    <w:rPr>
                      <w:color w:val="000080"/>
                    </w:rPr>
                    <w:t>что делающий?)</w:t>
                  </w:r>
                </w:p>
              </w:tc>
            </w:tr>
            <w:tr w:rsidR="004E74C0" w:rsidTr="00583317">
              <w:trPr>
                <w:trHeight w:val="659"/>
              </w:trPr>
              <w:tc>
                <w:tcPr>
                  <w:tcW w:w="6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4E74C0">
                  <w:pPr>
                    <w:pStyle w:val="a5"/>
                    <w:numPr>
                      <w:ilvl w:val="0"/>
                      <w:numId w:val="2"/>
                    </w:num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Морфологические признаки:</w:t>
                  </w:r>
                </w:p>
                <w:p w:rsidR="004E74C0" w:rsidRPr="0077165D" w:rsidRDefault="004E74C0" w:rsidP="00583317">
                  <w:pPr>
                    <w:pStyle w:val="a5"/>
                    <w:ind w:left="1320"/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proofErr w:type="spellStart"/>
                  <w:r w:rsidRPr="0077165D">
                    <w:rPr>
                      <w:color w:val="000080"/>
                    </w:rPr>
                    <w:t>отприлагательного</w:t>
                  </w:r>
                  <w:proofErr w:type="spellEnd"/>
                  <w:r w:rsidRPr="0077165D">
                    <w:rPr>
                      <w:color w:val="000080"/>
                    </w:rPr>
                    <w:t>: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число </w:t>
                  </w:r>
                  <w:proofErr w:type="gramStart"/>
                  <w:r w:rsidRPr="0077165D">
                    <w:rPr>
                      <w:color w:val="000080"/>
                    </w:rPr>
                    <w:t xml:space="preserve">( </w:t>
                  </w:r>
                  <w:proofErr w:type="gramEnd"/>
                  <w:r w:rsidRPr="0077165D">
                    <w:rPr>
                      <w:color w:val="000080"/>
                    </w:rPr>
                    <w:t>ед. и мн. );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род </w:t>
                  </w:r>
                  <w:proofErr w:type="gramStart"/>
                  <w:r w:rsidRPr="0077165D">
                    <w:rPr>
                      <w:color w:val="000080"/>
                    </w:rPr>
                    <w:t xml:space="preserve">( </w:t>
                  </w:r>
                  <w:proofErr w:type="gramEnd"/>
                  <w:r w:rsidRPr="0077165D">
                    <w:rPr>
                      <w:color w:val="000080"/>
                    </w:rPr>
                    <w:t>м., ж., ср.) в ед. ч.;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падеж </w:t>
                  </w:r>
                  <w:proofErr w:type="gramStart"/>
                  <w:r w:rsidRPr="0077165D">
                    <w:rPr>
                      <w:color w:val="000080"/>
                    </w:rPr>
                    <w:t xml:space="preserve">( </w:t>
                  </w:r>
                  <w:proofErr w:type="gramEnd"/>
                  <w:r w:rsidRPr="0077165D">
                    <w:rPr>
                      <w:color w:val="000080"/>
                    </w:rPr>
                    <w:t>И., Р., Д., В., Т., П.,)</w:t>
                  </w:r>
                </w:p>
              </w:tc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от глагола</w:t>
                  </w:r>
                  <w:proofErr w:type="gramStart"/>
                  <w:r w:rsidRPr="0077165D">
                    <w:rPr>
                      <w:color w:val="000080"/>
                    </w:rPr>
                    <w:t xml:space="preserve"> :</w:t>
                  </w:r>
                  <w:proofErr w:type="gramEnd"/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-ви</w:t>
                  </w:r>
                  <w:proofErr w:type="gramStart"/>
                  <w:r w:rsidRPr="0077165D">
                    <w:rPr>
                      <w:color w:val="000080"/>
                    </w:rPr>
                    <w:t>д(</w:t>
                  </w:r>
                  <w:proofErr w:type="gramEnd"/>
                  <w:r w:rsidRPr="0077165D">
                    <w:rPr>
                      <w:color w:val="000080"/>
                    </w:rPr>
                    <w:t>совершенный, несовершенный);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возвратность ( - </w:t>
                  </w:r>
                  <w:proofErr w:type="spellStart"/>
                  <w:r w:rsidRPr="0077165D">
                    <w:rPr>
                      <w:color w:val="000080"/>
                    </w:rPr>
                    <w:t>сь</w:t>
                  </w:r>
                  <w:proofErr w:type="spellEnd"/>
                  <w:r w:rsidRPr="0077165D">
                    <w:rPr>
                      <w:color w:val="000080"/>
                    </w:rPr>
                    <w:t xml:space="preserve">, - </w:t>
                  </w:r>
                  <w:proofErr w:type="spellStart"/>
                  <w:r w:rsidRPr="0077165D">
                    <w:rPr>
                      <w:color w:val="000080"/>
                    </w:rPr>
                    <w:t>ся</w:t>
                  </w:r>
                  <w:proofErr w:type="spellEnd"/>
                  <w:proofErr w:type="gramStart"/>
                  <w:r w:rsidRPr="0077165D">
                    <w:rPr>
                      <w:color w:val="000080"/>
                    </w:rPr>
                    <w:t xml:space="preserve"> )</w:t>
                  </w:r>
                  <w:proofErr w:type="gramEnd"/>
                  <w:r w:rsidRPr="0077165D">
                    <w:rPr>
                      <w:color w:val="000080"/>
                    </w:rPr>
                    <w:t>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время </w:t>
                  </w:r>
                  <w:proofErr w:type="gramStart"/>
                  <w:r w:rsidRPr="0077165D">
                    <w:rPr>
                      <w:color w:val="000080"/>
                    </w:rPr>
                    <w:t xml:space="preserve">( </w:t>
                  </w:r>
                  <w:proofErr w:type="gramEnd"/>
                  <w:r w:rsidRPr="0077165D">
                    <w:rPr>
                      <w:color w:val="000080"/>
                    </w:rPr>
                    <w:t>настоящее, прошедшее);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наклонение </w:t>
                  </w:r>
                </w:p>
              </w:tc>
            </w:tr>
            <w:tr w:rsidR="004E74C0" w:rsidTr="00583317">
              <w:tc>
                <w:tcPr>
                  <w:tcW w:w="6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                 3    Синтаксические признаки:</w:t>
                  </w:r>
                </w:p>
              </w:tc>
            </w:tr>
            <w:tr w:rsidR="004E74C0" w:rsidTr="00583317">
              <w:tc>
                <w:tcPr>
                  <w:tcW w:w="6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- сказуемое </w:t>
                  </w:r>
                  <w:proofErr w:type="gramStart"/>
                  <w:r w:rsidRPr="0077165D">
                    <w:rPr>
                      <w:color w:val="000080"/>
                    </w:rPr>
                    <w:t xml:space="preserve">( </w:t>
                  </w:r>
                  <w:proofErr w:type="gramEnd"/>
                  <w:r w:rsidRPr="0077165D">
                    <w:rPr>
                      <w:color w:val="000080"/>
                    </w:rPr>
                    <w:t>краткое причастие);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- определение согласованное.</w:t>
                  </w:r>
                </w:p>
              </w:tc>
            </w:tr>
          </w:tbl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Цель6  настроить учащихся на раскрепощенное поведение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отдых.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Цель: развитие у учащихся творческого потенциала, углубление знания по русскому языку, проявление положительных личностных качеств, развитие творческих способностей. Проявление смекалки и фантазии.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Участники : 134 учащихся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работа в группах.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Оборудование: карточки, схемы.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Проведение</w:t>
            </w:r>
            <w:proofErr w:type="gramStart"/>
            <w:r w:rsidRPr="0077165D">
              <w:rPr>
                <w:color w:val="000080"/>
              </w:rPr>
              <w:t xml:space="preserve"> :</w:t>
            </w:r>
            <w:proofErr w:type="gramEnd"/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Карточка 1 группе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6"/>
            </w:tblGrid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1</w:t>
                  </w:r>
                  <w:proofErr w:type="gramStart"/>
                  <w:r w:rsidRPr="0077165D">
                    <w:rPr>
                      <w:color w:val="000080"/>
                    </w:rPr>
                    <w:t xml:space="preserve"> И</w:t>
                  </w:r>
                  <w:proofErr w:type="gramEnd"/>
                  <w:r w:rsidRPr="0077165D">
                    <w:rPr>
                      <w:color w:val="000080"/>
                    </w:rPr>
                    <w:t>справляют ошибки; решают задачу,    плавают в реке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любят кошек</w:t>
                  </w:r>
                  <w:proofErr w:type="gramStart"/>
                  <w:r w:rsidRPr="0077165D">
                    <w:rPr>
                      <w:color w:val="000080"/>
                    </w:rPr>
                    <w:t xml:space="preserve"> ;</w:t>
                  </w:r>
                  <w:proofErr w:type="gramEnd"/>
                  <w:r w:rsidRPr="0077165D">
                    <w:rPr>
                      <w:color w:val="000080"/>
                    </w:rPr>
                    <w:t xml:space="preserve">                лечат животных.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2Мариновать грибы,  прочитать книгу,  разбить чашку,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 Распилить бревно,    хранить подарок.</w:t>
                  </w:r>
                </w:p>
              </w:tc>
            </w:tr>
          </w:tbl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 Карточка 2 группе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6"/>
            </w:tblGrid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1 Несут груз;    отправляют посылку</w:t>
                  </w:r>
                  <w:proofErr w:type="gramStart"/>
                  <w:r w:rsidRPr="0077165D">
                    <w:rPr>
                      <w:color w:val="000080"/>
                    </w:rPr>
                    <w:t>.</w:t>
                  </w:r>
                  <w:proofErr w:type="gramEnd"/>
                  <w:r w:rsidRPr="0077165D">
                    <w:rPr>
                      <w:color w:val="000080"/>
                    </w:rPr>
                    <w:t xml:space="preserve">   </w:t>
                  </w:r>
                  <w:proofErr w:type="gramStart"/>
                  <w:r w:rsidRPr="0077165D">
                    <w:rPr>
                      <w:color w:val="000080"/>
                    </w:rPr>
                    <w:t>т</w:t>
                  </w:r>
                  <w:proofErr w:type="gramEnd"/>
                  <w:r w:rsidRPr="0077165D">
                    <w:rPr>
                      <w:color w:val="000080"/>
                    </w:rPr>
                    <w:t>олкают тележку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растворяют окно, стоят на часа</w:t>
                  </w:r>
                  <w:proofErr w:type="gramStart"/>
                  <w:r w:rsidRPr="0077165D">
                    <w:rPr>
                      <w:color w:val="000080"/>
                    </w:rPr>
                    <w:t>х(</w:t>
                  </w:r>
                  <w:proofErr w:type="gramEnd"/>
                  <w:r w:rsidRPr="0077165D">
                    <w:rPr>
                      <w:color w:val="000080"/>
                    </w:rPr>
                    <w:t xml:space="preserve"> на посту).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2</w:t>
                  </w:r>
                  <w:proofErr w:type="gramStart"/>
                  <w:r w:rsidRPr="0077165D">
                    <w:rPr>
                      <w:color w:val="000080"/>
                    </w:rPr>
                    <w:t xml:space="preserve"> П</w:t>
                  </w:r>
                  <w:proofErr w:type="gramEnd"/>
                  <w:r w:rsidRPr="0077165D">
                    <w:rPr>
                      <w:color w:val="000080"/>
                    </w:rPr>
                    <w:t>остроить дом,   вспахать поле.  Нарисовать картину.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 смазать механизм,   забросить  мяч.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</w:tbl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Карточка 3 группе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6"/>
            </w:tblGrid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1</w:t>
                  </w:r>
                  <w:proofErr w:type="gramStart"/>
                  <w:r w:rsidRPr="0077165D">
                    <w:rPr>
                      <w:color w:val="000080"/>
                    </w:rPr>
                    <w:t xml:space="preserve"> П</w:t>
                  </w:r>
                  <w:proofErr w:type="gramEnd"/>
                  <w:r w:rsidRPr="0077165D">
                    <w:rPr>
                      <w:color w:val="000080"/>
                    </w:rPr>
                    <w:t>одгоняют стадо;  рабочие устают,  машина работает,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урожай созрел,          розы растут и цветут.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2Стадо подгонять,  нарисовать пейзаж,  образовать круг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  натянуть холст,     вырубить рощу.</w:t>
                  </w:r>
                </w:p>
              </w:tc>
            </w:tr>
          </w:tbl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Вывод : учащиеся обобщают то</w:t>
            </w:r>
            <w:proofErr w:type="gramStart"/>
            <w:r w:rsidRPr="0077165D">
              <w:rPr>
                <w:color w:val="000080"/>
              </w:rPr>
              <w:t xml:space="preserve"> ,</w:t>
            </w:r>
            <w:proofErr w:type="gramEnd"/>
            <w:r w:rsidRPr="0077165D">
              <w:rPr>
                <w:color w:val="000080"/>
              </w:rPr>
              <w:t xml:space="preserve"> что узнали об образовании действительных и страдательных причастий в настоящем и прошедшем временах по схеме:</w:t>
            </w: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6"/>
            </w:tblGrid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Действительные причастия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Настоящее время : основа </w:t>
                  </w:r>
                  <w:proofErr w:type="spellStart"/>
                  <w:r w:rsidRPr="0077165D">
                    <w:rPr>
                      <w:color w:val="000080"/>
                    </w:rPr>
                    <w:t>наст</w:t>
                  </w:r>
                  <w:proofErr w:type="gramStart"/>
                  <w:r w:rsidRPr="0077165D">
                    <w:rPr>
                      <w:color w:val="000080"/>
                    </w:rPr>
                    <w:t>.в</w:t>
                  </w:r>
                  <w:proofErr w:type="gramEnd"/>
                  <w:r w:rsidRPr="0077165D">
                    <w:rPr>
                      <w:color w:val="000080"/>
                    </w:rPr>
                    <w:t>р</w:t>
                  </w:r>
                  <w:proofErr w:type="spellEnd"/>
                  <w:r w:rsidRPr="0077165D">
                    <w:rPr>
                      <w:color w:val="000080"/>
                    </w:rPr>
                    <w:t xml:space="preserve">. + - </w:t>
                  </w:r>
                  <w:proofErr w:type="spellStart"/>
                  <w:r w:rsidRPr="0077165D">
                    <w:rPr>
                      <w:color w:val="000080"/>
                    </w:rPr>
                    <w:t>ащ</w:t>
                  </w:r>
                  <w:proofErr w:type="spellEnd"/>
                  <w:r w:rsidRPr="0077165D">
                    <w:rPr>
                      <w:color w:val="000080"/>
                    </w:rPr>
                    <w:t>(-</w:t>
                  </w:r>
                  <w:proofErr w:type="spellStart"/>
                  <w:r w:rsidRPr="0077165D">
                    <w:rPr>
                      <w:color w:val="000080"/>
                    </w:rPr>
                    <w:t>ящ</w:t>
                  </w:r>
                  <w:proofErr w:type="spellEnd"/>
                  <w:r w:rsidRPr="0077165D">
                    <w:rPr>
                      <w:color w:val="000080"/>
                    </w:rPr>
                    <w:t>), -</w:t>
                  </w:r>
                  <w:proofErr w:type="spellStart"/>
                  <w:r w:rsidRPr="0077165D">
                    <w:rPr>
                      <w:color w:val="000080"/>
                    </w:rPr>
                    <w:t>ущ</w:t>
                  </w:r>
                  <w:proofErr w:type="spellEnd"/>
                  <w:r w:rsidRPr="0077165D">
                    <w:rPr>
                      <w:color w:val="000080"/>
                    </w:rPr>
                    <w:t xml:space="preserve"> ( -</w:t>
                  </w:r>
                  <w:proofErr w:type="spellStart"/>
                  <w:r w:rsidRPr="0077165D">
                    <w:rPr>
                      <w:color w:val="000080"/>
                    </w:rPr>
                    <w:t>ющ</w:t>
                  </w:r>
                  <w:proofErr w:type="spellEnd"/>
                  <w:r w:rsidRPr="0077165D">
                    <w:rPr>
                      <w:color w:val="000080"/>
                    </w:rPr>
                    <w:t>)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Прошедшее время: основа инфинитива = - </w:t>
                  </w:r>
                  <w:proofErr w:type="spellStart"/>
                  <w:r w:rsidRPr="0077165D">
                    <w:rPr>
                      <w:color w:val="000080"/>
                    </w:rPr>
                    <w:t>вш</w:t>
                  </w:r>
                  <w:proofErr w:type="spellEnd"/>
                  <w:proofErr w:type="gramStart"/>
                  <w:r w:rsidRPr="0077165D">
                    <w:rPr>
                      <w:color w:val="000080"/>
                    </w:rPr>
                    <w:t xml:space="preserve"> ( -</w:t>
                  </w:r>
                  <w:proofErr w:type="gramEnd"/>
                  <w:r w:rsidRPr="0077165D">
                    <w:rPr>
                      <w:color w:val="000080"/>
                    </w:rPr>
                    <w:t>ш)</w:t>
                  </w:r>
                </w:p>
              </w:tc>
            </w:tr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>Страдательные причастия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</w:tc>
            </w:tr>
            <w:tr w:rsidR="004E74C0" w:rsidTr="00583317">
              <w:tc>
                <w:tcPr>
                  <w:tcW w:w="6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Настоящее время: основа </w:t>
                  </w:r>
                  <w:proofErr w:type="spellStart"/>
                  <w:r w:rsidRPr="0077165D">
                    <w:rPr>
                      <w:color w:val="000080"/>
                    </w:rPr>
                    <w:t>наст</w:t>
                  </w:r>
                  <w:proofErr w:type="gramStart"/>
                  <w:r w:rsidRPr="0077165D">
                    <w:rPr>
                      <w:color w:val="000080"/>
                    </w:rPr>
                    <w:t>.в</w:t>
                  </w:r>
                  <w:proofErr w:type="gramEnd"/>
                  <w:r w:rsidRPr="0077165D">
                    <w:rPr>
                      <w:color w:val="000080"/>
                    </w:rPr>
                    <w:t>р</w:t>
                  </w:r>
                  <w:proofErr w:type="spellEnd"/>
                  <w:r w:rsidRPr="0077165D">
                    <w:rPr>
                      <w:color w:val="000080"/>
                    </w:rPr>
                    <w:t>.+-ем(-ом). – им.</w:t>
                  </w:r>
                </w:p>
                <w:p w:rsidR="004E74C0" w:rsidRPr="0077165D" w:rsidRDefault="004E74C0" w:rsidP="00583317">
                  <w:pPr>
                    <w:jc w:val="both"/>
                    <w:rPr>
                      <w:color w:val="000080"/>
                    </w:rPr>
                  </w:pPr>
                  <w:r w:rsidRPr="0077165D">
                    <w:rPr>
                      <w:color w:val="000080"/>
                    </w:rPr>
                    <w:t xml:space="preserve">Прошедшее время: основа инфинитива + </w:t>
                  </w:r>
                  <w:proofErr w:type="gramStart"/>
                  <w:r w:rsidRPr="0077165D">
                    <w:rPr>
                      <w:color w:val="000080"/>
                    </w:rPr>
                    <w:t>-</w:t>
                  </w:r>
                  <w:proofErr w:type="spellStart"/>
                  <w:r w:rsidRPr="0077165D">
                    <w:rPr>
                      <w:color w:val="000080"/>
                    </w:rPr>
                    <w:t>е</w:t>
                  </w:r>
                  <w:proofErr w:type="gramEnd"/>
                  <w:r w:rsidRPr="0077165D">
                    <w:rPr>
                      <w:color w:val="000080"/>
                    </w:rPr>
                    <w:t>нн</w:t>
                  </w:r>
                  <w:proofErr w:type="spellEnd"/>
                  <w:r w:rsidRPr="0077165D">
                    <w:rPr>
                      <w:color w:val="000080"/>
                    </w:rPr>
                    <w:t xml:space="preserve"> – </w:t>
                  </w:r>
                  <w:proofErr w:type="spellStart"/>
                  <w:r w:rsidRPr="0077165D">
                    <w:rPr>
                      <w:color w:val="000080"/>
                    </w:rPr>
                    <w:t>нн</w:t>
                  </w:r>
                  <w:proofErr w:type="spellEnd"/>
                  <w:r w:rsidRPr="0077165D">
                    <w:rPr>
                      <w:color w:val="000080"/>
                    </w:rPr>
                    <w:t>,-т.</w:t>
                  </w:r>
                </w:p>
              </w:tc>
            </w:tr>
          </w:tbl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ind w:left="60"/>
              <w:jc w:val="both"/>
              <w:rPr>
                <w:color w:val="000080"/>
              </w:rPr>
            </w:pPr>
          </w:p>
        </w:tc>
      </w:tr>
      <w:tr w:rsidR="004E74C0" w:rsidRPr="00E03862" w:rsidTr="00583317">
        <w:trPr>
          <w:gridAfter w:val="1"/>
          <w:wAfter w:w="82" w:type="dxa"/>
        </w:trPr>
        <w:tc>
          <w:tcPr>
            <w:tcW w:w="1107" w:type="dxa"/>
          </w:tcPr>
          <w:p w:rsidR="004E74C0" w:rsidRPr="005228A7" w:rsidRDefault="004E74C0" w:rsidP="00583317">
            <w:pPr>
              <w:jc w:val="both"/>
            </w:pPr>
            <w:r w:rsidRPr="005228A7">
              <w:lastRenderedPageBreak/>
              <w:t>Подведение итогов</w:t>
            </w:r>
          </w:p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5минут</w:t>
            </w: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  <w:tc>
          <w:tcPr>
            <w:tcW w:w="629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Цель: выяснить в ходе исследовательской деятельности учащихся усвоение нового материала о причастии как особой форме глагол</w:t>
            </w:r>
            <w:proofErr w:type="gramStart"/>
            <w:r w:rsidRPr="0077165D">
              <w:rPr>
                <w:color w:val="000080"/>
              </w:rPr>
              <w:t>а-</w:t>
            </w:r>
            <w:proofErr w:type="gramEnd"/>
            <w:r w:rsidRPr="0077165D">
              <w:rPr>
                <w:color w:val="000080"/>
              </w:rPr>
              <w:t xml:space="preserve"> « чудесные гибриды»- и настроить учащихся на усвоение деепричастия.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 xml:space="preserve">Контроль знаний учащихся и выставление оценок. </w:t>
            </w:r>
          </w:p>
          <w:p w:rsidR="004E74C0" w:rsidRPr="0077165D" w:rsidRDefault="004E74C0" w:rsidP="00583317">
            <w:pPr>
              <w:jc w:val="both"/>
              <w:rPr>
                <w:color w:val="000080"/>
              </w:rPr>
            </w:pPr>
            <w:r w:rsidRPr="0077165D">
              <w:rPr>
                <w:color w:val="000080"/>
              </w:rPr>
              <w:t>Домашнее задание.</w:t>
            </w:r>
          </w:p>
        </w:tc>
      </w:tr>
      <w:tr w:rsidR="004E74C0" w:rsidRPr="00C65CAD" w:rsidTr="00583317">
        <w:trPr>
          <w:gridAfter w:val="1"/>
          <w:wAfter w:w="82" w:type="dxa"/>
        </w:trPr>
        <w:tc>
          <w:tcPr>
            <w:tcW w:w="1107" w:type="dxa"/>
          </w:tcPr>
          <w:p w:rsidR="004E74C0" w:rsidRPr="005228A7" w:rsidRDefault="004E74C0" w:rsidP="00583317"/>
        </w:tc>
        <w:tc>
          <w:tcPr>
            <w:tcW w:w="1134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  <w:tc>
          <w:tcPr>
            <w:tcW w:w="6297" w:type="dxa"/>
          </w:tcPr>
          <w:p w:rsidR="004E74C0" w:rsidRPr="0077165D" w:rsidRDefault="004E74C0" w:rsidP="00583317">
            <w:pPr>
              <w:jc w:val="both"/>
              <w:rPr>
                <w:color w:val="000080"/>
              </w:rPr>
            </w:pPr>
          </w:p>
        </w:tc>
      </w:tr>
    </w:tbl>
    <w:p w:rsidR="004E74C0" w:rsidRDefault="004E74C0" w:rsidP="004E74C0">
      <w:pPr>
        <w:ind w:firstLine="540"/>
        <w:jc w:val="both"/>
      </w:pPr>
    </w:p>
    <w:p w:rsidR="00127DF2" w:rsidRDefault="00127DF2"/>
    <w:sectPr w:rsidR="0012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AF1"/>
    <w:multiLevelType w:val="hybridMultilevel"/>
    <w:tmpl w:val="5A40B60C"/>
    <w:lvl w:ilvl="0" w:tplc="B5BA18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66F80F4E"/>
    <w:multiLevelType w:val="hybridMultilevel"/>
    <w:tmpl w:val="8608780C"/>
    <w:lvl w:ilvl="0" w:tplc="8040AF66">
      <w:start w:val="1"/>
      <w:numFmt w:val="decimal"/>
      <w:lvlText w:val="%1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0"/>
    <w:rsid w:val="00006346"/>
    <w:rsid w:val="00127DF2"/>
    <w:rsid w:val="004E74C0"/>
    <w:rsid w:val="00A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346"/>
    <w:pPr>
      <w:keepNext/>
      <w:jc w:val="right"/>
      <w:outlineLvl w:val="0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46"/>
    <w:rPr>
      <w:i/>
      <w:sz w:val="22"/>
      <w:lang w:eastAsia="ru-RU"/>
    </w:rPr>
  </w:style>
  <w:style w:type="paragraph" w:styleId="a3">
    <w:name w:val="Title"/>
    <w:basedOn w:val="a"/>
    <w:link w:val="a4"/>
    <w:qFormat/>
    <w:rsid w:val="00006346"/>
    <w:pPr>
      <w:spacing w:before="240" w:after="60"/>
      <w:outlineLvl w:val="0"/>
    </w:pPr>
    <w:rPr>
      <w:kern w:val="28"/>
      <w:sz w:val="32"/>
    </w:rPr>
  </w:style>
  <w:style w:type="character" w:customStyle="1" w:styleId="a4">
    <w:name w:val="Название Знак"/>
    <w:basedOn w:val="a0"/>
    <w:link w:val="a3"/>
    <w:rsid w:val="00006346"/>
    <w:rPr>
      <w:kern w:val="28"/>
      <w:sz w:val="32"/>
      <w:lang w:eastAsia="ru-RU"/>
    </w:rPr>
  </w:style>
  <w:style w:type="paragraph" w:styleId="a5">
    <w:name w:val="List Paragraph"/>
    <w:basedOn w:val="a"/>
    <w:uiPriority w:val="99"/>
    <w:qFormat/>
    <w:rsid w:val="004E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346"/>
    <w:pPr>
      <w:keepNext/>
      <w:jc w:val="right"/>
      <w:outlineLvl w:val="0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46"/>
    <w:rPr>
      <w:i/>
      <w:sz w:val="22"/>
      <w:lang w:eastAsia="ru-RU"/>
    </w:rPr>
  </w:style>
  <w:style w:type="paragraph" w:styleId="a3">
    <w:name w:val="Title"/>
    <w:basedOn w:val="a"/>
    <w:link w:val="a4"/>
    <w:qFormat/>
    <w:rsid w:val="00006346"/>
    <w:pPr>
      <w:spacing w:before="240" w:after="60"/>
      <w:outlineLvl w:val="0"/>
    </w:pPr>
    <w:rPr>
      <w:kern w:val="28"/>
      <w:sz w:val="32"/>
    </w:rPr>
  </w:style>
  <w:style w:type="character" w:customStyle="1" w:styleId="a4">
    <w:name w:val="Название Знак"/>
    <w:basedOn w:val="a0"/>
    <w:link w:val="a3"/>
    <w:rsid w:val="00006346"/>
    <w:rPr>
      <w:kern w:val="28"/>
      <w:sz w:val="32"/>
      <w:lang w:eastAsia="ru-RU"/>
    </w:rPr>
  </w:style>
  <w:style w:type="paragraph" w:styleId="a5">
    <w:name w:val="List Paragraph"/>
    <w:basedOn w:val="a"/>
    <w:uiPriority w:val="99"/>
    <w:qFormat/>
    <w:rsid w:val="004E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2012-07-04T10:45:00Z</dcterms:created>
  <dcterms:modified xsi:type="dcterms:W3CDTF">2012-07-04T10:49:00Z</dcterms:modified>
</cp:coreProperties>
</file>