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9" w:rsidRDefault="007F1779" w:rsidP="007F1779">
      <w:pPr>
        <w:shd w:val="clear" w:color="auto" w:fill="FFFFFF"/>
        <w:jc w:val="center"/>
        <w:rPr>
          <w:rFonts w:eastAsia="Times New Roman"/>
          <w:color w:val="000000"/>
          <w:sz w:val="56"/>
          <w:szCs w:val="56"/>
        </w:rPr>
      </w:pPr>
    </w:p>
    <w:p w:rsidR="007F1779" w:rsidRDefault="007F1779" w:rsidP="007F1779">
      <w:pPr>
        <w:shd w:val="clear" w:color="auto" w:fill="FFFFFF"/>
        <w:jc w:val="center"/>
        <w:rPr>
          <w:rFonts w:eastAsia="Times New Roman"/>
          <w:color w:val="000000"/>
          <w:sz w:val="56"/>
          <w:szCs w:val="56"/>
        </w:rPr>
      </w:pPr>
    </w:p>
    <w:p w:rsidR="007F1779" w:rsidRDefault="007F1779" w:rsidP="007F1779">
      <w:pPr>
        <w:shd w:val="clear" w:color="auto" w:fill="FFFFFF"/>
        <w:jc w:val="center"/>
        <w:rPr>
          <w:rFonts w:eastAsia="Times New Roman"/>
          <w:color w:val="000000"/>
          <w:sz w:val="56"/>
          <w:szCs w:val="56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56"/>
          <w:szCs w:val="56"/>
        </w:rPr>
      </w:pPr>
    </w:p>
    <w:p w:rsidR="007F1779" w:rsidRPr="007F1779" w:rsidRDefault="007F1779" w:rsidP="007F1779">
      <w:pPr>
        <w:shd w:val="clear" w:color="auto" w:fill="FFFFFF"/>
        <w:jc w:val="center"/>
        <w:rPr>
          <w:rFonts w:eastAsia="Times New Roman"/>
          <w:color w:val="000000"/>
          <w:sz w:val="72"/>
          <w:szCs w:val="72"/>
        </w:rPr>
      </w:pPr>
      <w:r w:rsidRPr="007F1779">
        <w:rPr>
          <w:rFonts w:eastAsia="Times New Roman"/>
          <w:color w:val="000000"/>
          <w:sz w:val="72"/>
          <w:szCs w:val="72"/>
        </w:rPr>
        <w:t>Обучение правописанию парных звонких и глухих</w:t>
      </w:r>
    </w:p>
    <w:p w:rsidR="007F1779" w:rsidRPr="007F1779" w:rsidRDefault="007F1779" w:rsidP="007F1779">
      <w:pPr>
        <w:shd w:val="clear" w:color="auto" w:fill="FFFFFF"/>
        <w:jc w:val="center"/>
        <w:rPr>
          <w:rFonts w:eastAsia="Times New Roman"/>
          <w:color w:val="000000"/>
          <w:sz w:val="72"/>
          <w:szCs w:val="72"/>
        </w:rPr>
      </w:pPr>
      <w:r w:rsidRPr="007F1779">
        <w:rPr>
          <w:rFonts w:eastAsia="Times New Roman"/>
          <w:color w:val="000000"/>
          <w:sz w:val="72"/>
          <w:szCs w:val="72"/>
        </w:rPr>
        <w:t>согласных</w:t>
      </w:r>
    </w:p>
    <w:p w:rsidR="007F1779" w:rsidRPr="007F1779" w:rsidRDefault="007F1779" w:rsidP="007F1779">
      <w:pPr>
        <w:shd w:val="clear" w:color="auto" w:fill="FFFFFF"/>
        <w:jc w:val="center"/>
        <w:rPr>
          <w:rFonts w:eastAsia="Times New Roman"/>
          <w:color w:val="000000"/>
          <w:sz w:val="56"/>
          <w:szCs w:val="56"/>
        </w:rPr>
      </w:pPr>
    </w:p>
    <w:p w:rsidR="007F1779" w:rsidRP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  <w:r w:rsidRPr="007F1779">
        <w:rPr>
          <w:rFonts w:eastAsia="Times New Roman"/>
          <w:color w:val="000000"/>
          <w:sz w:val="34"/>
          <w:szCs w:val="34"/>
        </w:rPr>
        <w:t xml:space="preserve"> </w:t>
      </w: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E81482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  <w:r>
        <w:rPr>
          <w:rFonts w:eastAsia="Times New Roman"/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-1599565</wp:posOffset>
            </wp:positionH>
            <wp:positionV relativeFrom="paragraph">
              <wp:posOffset>-3175</wp:posOffset>
            </wp:positionV>
            <wp:extent cx="3764280" cy="270510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  <w:r>
        <w:rPr>
          <w:rFonts w:eastAsia="Times New Roman"/>
          <w:color w:val="000000"/>
          <w:sz w:val="34"/>
          <w:szCs w:val="34"/>
        </w:rPr>
        <w:t xml:space="preserve">Учитель </w:t>
      </w:r>
      <w:proofErr w:type="gramStart"/>
      <w:r>
        <w:rPr>
          <w:rFonts w:eastAsia="Times New Roman"/>
          <w:color w:val="000000"/>
          <w:sz w:val="34"/>
          <w:szCs w:val="34"/>
        </w:rPr>
        <w:t>начальных</w:t>
      </w:r>
      <w:proofErr w:type="gramEnd"/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  <w:r>
        <w:rPr>
          <w:rFonts w:eastAsia="Times New Roman"/>
          <w:color w:val="000000"/>
          <w:sz w:val="34"/>
          <w:szCs w:val="34"/>
        </w:rPr>
        <w:t>классов</w:t>
      </w: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  <w:r>
        <w:rPr>
          <w:rFonts w:eastAsia="Times New Roman"/>
          <w:color w:val="000000"/>
          <w:sz w:val="34"/>
          <w:szCs w:val="34"/>
        </w:rPr>
        <w:t>М</w:t>
      </w:r>
      <w:r w:rsidR="00E81482">
        <w:rPr>
          <w:rFonts w:eastAsia="Times New Roman"/>
          <w:color w:val="000000"/>
          <w:sz w:val="34"/>
          <w:szCs w:val="34"/>
        </w:rPr>
        <w:t>Б</w:t>
      </w:r>
      <w:r>
        <w:rPr>
          <w:rFonts w:eastAsia="Times New Roman"/>
          <w:color w:val="000000"/>
          <w:sz w:val="34"/>
          <w:szCs w:val="34"/>
        </w:rPr>
        <w:t>ОУ СОШ №19</w:t>
      </w: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  <w:r>
        <w:rPr>
          <w:rFonts w:eastAsia="Times New Roman"/>
          <w:color w:val="000000"/>
          <w:sz w:val="34"/>
          <w:szCs w:val="34"/>
        </w:rPr>
        <w:t>Смелякова Т.Л.</w:t>
      </w: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F1779">
      <w:pPr>
        <w:shd w:val="clear" w:color="auto" w:fill="FFFFFF"/>
        <w:rPr>
          <w:rFonts w:eastAsia="Times New Roman"/>
          <w:color w:val="000000"/>
          <w:sz w:val="34"/>
          <w:szCs w:val="34"/>
        </w:rPr>
      </w:pPr>
    </w:p>
    <w:p w:rsidR="007F1779" w:rsidRDefault="007F1779" w:rsidP="0071681A">
      <w:pPr>
        <w:shd w:val="clear" w:color="auto" w:fill="FFFFFF"/>
        <w:jc w:val="center"/>
        <w:rPr>
          <w:rFonts w:eastAsia="Times New Roman"/>
          <w:color w:val="000000"/>
          <w:sz w:val="34"/>
          <w:szCs w:val="34"/>
        </w:rPr>
      </w:pPr>
      <w:r>
        <w:rPr>
          <w:rFonts w:eastAsia="Times New Roman"/>
          <w:color w:val="000000"/>
          <w:sz w:val="34"/>
          <w:szCs w:val="34"/>
        </w:rPr>
        <w:t>Во</w:t>
      </w:r>
      <w:r w:rsidRPr="007F1779">
        <w:rPr>
          <w:rFonts w:eastAsia="Times New Roman"/>
          <w:color w:val="000000"/>
          <w:sz w:val="34"/>
          <w:szCs w:val="34"/>
        </w:rPr>
        <w:t>ронеж</w:t>
      </w:r>
    </w:p>
    <w:p w:rsidR="004B2D76" w:rsidRPr="00BB6898" w:rsidRDefault="00664FF0" w:rsidP="00BB6898">
      <w:pPr>
        <w:shd w:val="clear" w:color="auto" w:fill="FFFFFF"/>
        <w:jc w:val="center"/>
        <w:rPr>
          <w:b/>
        </w:rPr>
      </w:pPr>
      <w:r w:rsidRPr="00BB6898">
        <w:rPr>
          <w:rFonts w:eastAsia="Times New Roman"/>
          <w:b/>
          <w:color w:val="000000"/>
          <w:sz w:val="34"/>
          <w:szCs w:val="34"/>
        </w:rPr>
        <w:t xml:space="preserve">Обучение правописанию парных звонких и глухих </w:t>
      </w:r>
      <w:r w:rsidRPr="00BB6898">
        <w:rPr>
          <w:rFonts w:eastAsia="Times New Roman"/>
          <w:b/>
          <w:color w:val="000000"/>
          <w:sz w:val="34"/>
          <w:szCs w:val="34"/>
        </w:rPr>
        <w:lastRenderedPageBreak/>
        <w:t>согласных</w:t>
      </w:r>
    </w:p>
    <w:p w:rsidR="004B2D76" w:rsidRDefault="00664FF0" w:rsidP="0071681A">
      <w:pPr>
        <w:shd w:val="clear" w:color="auto" w:fill="FFFFFF"/>
        <w:spacing w:before="36" w:line="482" w:lineRule="exact"/>
        <w:ind w:left="7" w:right="1037" w:firstLine="32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Обучение правописанию парных звонких и глухих согласных </w:t>
      </w:r>
      <w:r>
        <w:rPr>
          <w:rFonts w:eastAsia="Times New Roman"/>
          <w:color w:val="000000"/>
          <w:sz w:val="28"/>
          <w:szCs w:val="28"/>
        </w:rPr>
        <w:t>представляет определенные трудности в начальной школе.</w:t>
      </w:r>
    </w:p>
    <w:p w:rsidR="004B2D76" w:rsidRDefault="00664FF0" w:rsidP="0071681A">
      <w:pPr>
        <w:shd w:val="clear" w:color="auto" w:fill="FFFFFF"/>
        <w:spacing w:line="482" w:lineRule="exact"/>
        <w:ind w:right="518" w:firstLine="34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Много работая над этой проблемой, тем не менее, трудно добиться </w:t>
      </w:r>
      <w:r>
        <w:rPr>
          <w:rFonts w:eastAsia="Times New Roman"/>
          <w:color w:val="000000"/>
          <w:sz w:val="28"/>
          <w:szCs w:val="28"/>
        </w:rPr>
        <w:t>хороших результатов.</w:t>
      </w:r>
    </w:p>
    <w:p w:rsidR="004B2D76" w:rsidRDefault="00664FF0" w:rsidP="0071681A">
      <w:pPr>
        <w:shd w:val="clear" w:color="auto" w:fill="FFFFFF"/>
        <w:spacing w:line="482" w:lineRule="exact"/>
        <w:ind w:left="7" w:firstLine="338"/>
        <w:jc w:val="both"/>
      </w:pPr>
      <w:r>
        <w:rPr>
          <w:rFonts w:eastAsia="Times New Roman"/>
          <w:color w:val="000000"/>
          <w:sz w:val="28"/>
          <w:szCs w:val="28"/>
        </w:rPr>
        <w:t xml:space="preserve">В своей практике мне приходилось прибегать к разным способам, чтобы добиться положительных результатов: насыщала урок трудными заданиями, </w:t>
      </w:r>
      <w:r>
        <w:rPr>
          <w:rFonts w:eastAsia="Times New Roman"/>
          <w:color w:val="000000"/>
          <w:spacing w:val="-1"/>
          <w:sz w:val="28"/>
          <w:szCs w:val="28"/>
        </w:rPr>
        <w:t>или искусственно упрощала задания.</w:t>
      </w:r>
    </w:p>
    <w:p w:rsidR="004B2D76" w:rsidRDefault="00664FF0" w:rsidP="0071681A">
      <w:pPr>
        <w:shd w:val="clear" w:color="auto" w:fill="FFFFFF"/>
        <w:spacing w:line="482" w:lineRule="exact"/>
        <w:ind w:left="7" w:firstLine="4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Перед учениками второго класса открывается новая страница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рфографическая. В процессе всех предшествующих занятий учащиеся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усвоили общее правило: буквой обозначается звук, который слышим в речи. </w:t>
      </w:r>
      <w:r>
        <w:rPr>
          <w:rFonts w:eastAsia="Times New Roman"/>
          <w:color w:val="000000"/>
          <w:sz w:val="28"/>
          <w:szCs w:val="28"/>
        </w:rPr>
        <w:t xml:space="preserve">И хотя учитель указывает на частые несоответствия звука букве, специальным объектом изучения для учеников эти несоответствия   не </w:t>
      </w:r>
      <w:r>
        <w:rPr>
          <w:rFonts w:eastAsia="Times New Roman"/>
          <w:color w:val="000000"/>
          <w:spacing w:val="-3"/>
          <w:sz w:val="28"/>
          <w:szCs w:val="28"/>
        </w:rPr>
        <w:t>становились.</w:t>
      </w:r>
    </w:p>
    <w:p w:rsidR="004B2D76" w:rsidRDefault="00664FF0" w:rsidP="0071681A">
      <w:pPr>
        <w:shd w:val="clear" w:color="auto" w:fill="FFFFFF"/>
        <w:spacing w:line="482" w:lineRule="exact"/>
        <w:ind w:left="7" w:firstLine="346"/>
        <w:jc w:val="both"/>
      </w:pPr>
      <w:r>
        <w:rPr>
          <w:rFonts w:eastAsia="Times New Roman"/>
          <w:color w:val="000000"/>
          <w:sz w:val="28"/>
          <w:szCs w:val="28"/>
        </w:rPr>
        <w:t xml:space="preserve">Работая по теме учащиеся учатся производить более дифференцированный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звуко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буквенный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анализ, находить орфограммы, </w:t>
      </w:r>
      <w:r>
        <w:rPr>
          <w:rFonts w:eastAsia="Times New Roman"/>
          <w:color w:val="000000"/>
          <w:spacing w:val="-1"/>
          <w:sz w:val="28"/>
          <w:szCs w:val="28"/>
        </w:rPr>
        <w:t>подлежащие проверке, соотносить их с опорными написаниями и писать в соответствии с этими проверками.</w:t>
      </w:r>
    </w:p>
    <w:p w:rsidR="004B2D76" w:rsidRDefault="00664FF0" w:rsidP="0071681A">
      <w:pPr>
        <w:shd w:val="clear" w:color="auto" w:fill="FFFFFF"/>
        <w:spacing w:line="482" w:lineRule="exact"/>
        <w:ind w:left="14" w:firstLine="331"/>
        <w:jc w:val="both"/>
      </w:pPr>
      <w:r>
        <w:rPr>
          <w:rFonts w:eastAsia="Times New Roman"/>
          <w:color w:val="000000"/>
          <w:sz w:val="28"/>
          <w:szCs w:val="28"/>
        </w:rPr>
        <w:t xml:space="preserve">В работе над темой в начальной школе используются упражнения направленные на формирование умения распознавать звонкие и глухие согласные. Эти упражнения носят повторительно - обобщающий характер, поскольку основная работа в названном направлении велась в период обучения грамоте. Второклассникам уже необходимо понять, почему </w:t>
      </w:r>
      <w:r>
        <w:rPr>
          <w:rFonts w:eastAsia="Times New Roman"/>
          <w:color w:val="000000"/>
          <w:spacing w:val="1"/>
          <w:sz w:val="28"/>
          <w:szCs w:val="28"/>
        </w:rPr>
        <w:t>согласные являются парными по звонкости - глухости.</w:t>
      </w:r>
    </w:p>
    <w:p w:rsidR="00664FF0" w:rsidRDefault="00664FF0" w:rsidP="0071681A">
      <w:pPr>
        <w:shd w:val="clear" w:color="auto" w:fill="FFFFFF"/>
        <w:spacing w:line="482" w:lineRule="exact"/>
        <w:ind w:left="22" w:firstLine="33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Учителя обычно больше времени уделяют акустической стороне звука (закрыть уши ладонями и «услышать» звонкость - глухость парных </w:t>
      </w:r>
      <w:r>
        <w:rPr>
          <w:rFonts w:eastAsia="Times New Roman"/>
          <w:color w:val="000000"/>
          <w:sz w:val="28"/>
          <w:szCs w:val="28"/>
        </w:rPr>
        <w:t>согласных). Меньше уделяется внимание физиологическому аспекту. Принято считать его трудным, хотя в детском саду дети знакомятся с активными органами речи - языком и губами, а в подготовительной группе</w:t>
      </w:r>
    </w:p>
    <w:p w:rsidR="00BB6898" w:rsidRDefault="00BB6898" w:rsidP="0071681A">
      <w:pPr>
        <w:shd w:val="clear" w:color="auto" w:fill="FFFFFF"/>
        <w:spacing w:line="482" w:lineRule="exact"/>
        <w:ind w:left="22" w:firstLine="338"/>
        <w:jc w:val="both"/>
        <w:rPr>
          <w:rFonts w:eastAsia="Times New Roman"/>
          <w:color w:val="000000"/>
          <w:sz w:val="28"/>
          <w:szCs w:val="28"/>
        </w:rPr>
      </w:pPr>
    </w:p>
    <w:p w:rsidR="00BB6898" w:rsidRDefault="00BB6898" w:rsidP="0071681A">
      <w:pPr>
        <w:shd w:val="clear" w:color="auto" w:fill="FFFFFF"/>
        <w:spacing w:line="482" w:lineRule="exact"/>
        <w:ind w:left="22" w:firstLine="338"/>
        <w:jc w:val="both"/>
        <w:rPr>
          <w:rFonts w:eastAsia="Times New Roman"/>
          <w:color w:val="000000"/>
          <w:sz w:val="28"/>
          <w:szCs w:val="28"/>
        </w:rPr>
      </w:pPr>
    </w:p>
    <w:p w:rsidR="00BB6898" w:rsidRDefault="00BB6898" w:rsidP="0071681A">
      <w:pPr>
        <w:shd w:val="clear" w:color="auto" w:fill="FFFFFF"/>
        <w:spacing w:line="482" w:lineRule="exact"/>
        <w:ind w:left="22" w:firstLine="338"/>
        <w:jc w:val="both"/>
        <w:rPr>
          <w:rFonts w:eastAsia="Times New Roman"/>
          <w:color w:val="000000"/>
          <w:sz w:val="28"/>
          <w:szCs w:val="28"/>
        </w:rPr>
      </w:pP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учатся связывать артикуляцию изолированных звуков с положением этих органов.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Поэтому уже в период обучения грамоте дети наблюдают за местом образования шума: звуки «могут жить» на губах ([б</w:t>
      </w:r>
      <w:proofErr w:type="gramStart"/>
      <w:r w:rsidRPr="00BB6898">
        <w:rPr>
          <w:sz w:val="28"/>
          <w:szCs w:val="28"/>
        </w:rPr>
        <w:t>]-</w:t>
      </w:r>
      <w:proofErr w:type="gramEnd"/>
      <w:r w:rsidRPr="00BB6898">
        <w:rPr>
          <w:sz w:val="28"/>
          <w:szCs w:val="28"/>
        </w:rPr>
        <w:t>[п], [б]-[п]) между губами и зубами ([в]-[ф], [в]-[ф]), на кончике языка ([д]-[т],[д]-[т],[з]-[с], [з]-[с], [ж]-[ш]) у корня языка ([г]-[к],[г]-[к]).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Во втором классе остается только сделать вывод, что согласные образуют пары, так как являются близкими соседями по месту образования.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Помимо сходства звуков, дети должны уяснить и различие этих согласных.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Дети легко понимают эти различия при выполнении упражнений.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-</w:t>
      </w:r>
      <w:r w:rsidRPr="00BB6898">
        <w:rPr>
          <w:sz w:val="28"/>
          <w:szCs w:val="28"/>
        </w:rPr>
        <w:tab/>
        <w:t>Положите руку на горло, произнесите [ж]. Чувствуете дрожание? Это голос.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Из чего состоит согласный [ж]? (из голоса и шума) Теперь произнесите [ж]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шепотом. Если говорим шепотом, голос не участвует. Проверьте, положите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 xml:space="preserve">ладонь на горло. Что слышно, когда </w:t>
      </w:r>
      <w:proofErr w:type="gramStart"/>
      <w:r w:rsidRPr="00BB6898">
        <w:rPr>
          <w:sz w:val="28"/>
          <w:szCs w:val="28"/>
        </w:rPr>
        <w:t>шепчем [ж</w:t>
      </w:r>
      <w:proofErr w:type="gramEnd"/>
      <w:r w:rsidRPr="00BB6898">
        <w:rPr>
          <w:sz w:val="28"/>
          <w:szCs w:val="28"/>
        </w:rPr>
        <w:t>]? остается шум.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-</w:t>
      </w:r>
      <w:r w:rsidRPr="00BB6898">
        <w:rPr>
          <w:sz w:val="28"/>
          <w:szCs w:val="28"/>
        </w:rPr>
        <w:tab/>
        <w:t>Какой звук состоит только из шума?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-</w:t>
      </w:r>
      <w:r w:rsidRPr="00BB6898">
        <w:rPr>
          <w:sz w:val="28"/>
          <w:szCs w:val="28"/>
        </w:rPr>
        <w:tab/>
        <w:t>Глухой согласный.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-</w:t>
      </w:r>
      <w:r w:rsidRPr="00BB6898">
        <w:rPr>
          <w:sz w:val="28"/>
          <w:szCs w:val="28"/>
        </w:rPr>
        <w:tab/>
        <w:t>Какой согласный состоит из голоса и шума?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-</w:t>
      </w:r>
      <w:r w:rsidRPr="00BB6898">
        <w:rPr>
          <w:sz w:val="28"/>
          <w:szCs w:val="28"/>
        </w:rPr>
        <w:tab/>
        <w:t>Звонкий согласный.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-</w:t>
      </w:r>
      <w:r w:rsidRPr="00BB6898">
        <w:rPr>
          <w:sz w:val="28"/>
          <w:szCs w:val="28"/>
        </w:rPr>
        <w:tab/>
        <w:t>Чем различаются звонкие и глухие согласные?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-</w:t>
      </w:r>
      <w:r w:rsidRPr="00BB6898">
        <w:rPr>
          <w:sz w:val="28"/>
          <w:szCs w:val="28"/>
        </w:rPr>
        <w:tab/>
        <w:t>Наличием или отсутствием голоса.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Запоминанию пар согласных способствует не только известная с первого класса «лента букв», но и игра - путешествие на улицу парных согласных.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-</w:t>
      </w:r>
      <w:r w:rsidRPr="00BB6898">
        <w:rPr>
          <w:sz w:val="28"/>
          <w:szCs w:val="28"/>
        </w:rPr>
        <w:tab/>
        <w:t>На этой улице в каждом домике живут парные согласные, город называется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«</w:t>
      </w:r>
      <w:proofErr w:type="spellStart"/>
      <w:r w:rsidRPr="00BB6898">
        <w:rPr>
          <w:sz w:val="28"/>
          <w:szCs w:val="28"/>
        </w:rPr>
        <w:t>Буквоград</w:t>
      </w:r>
      <w:proofErr w:type="spellEnd"/>
      <w:r w:rsidRPr="00BB6898">
        <w:rPr>
          <w:sz w:val="28"/>
          <w:szCs w:val="28"/>
        </w:rPr>
        <w:t>».</w:t>
      </w:r>
    </w:p>
    <w:p w:rsidR="00BB6898" w:rsidRPr="00BB6898" w:rsidRDefault="00BB6898" w:rsidP="00BB6898">
      <w:pPr>
        <w:shd w:val="clear" w:color="auto" w:fill="FFFFFF"/>
        <w:spacing w:line="482" w:lineRule="exact"/>
        <w:ind w:left="22" w:firstLine="338"/>
        <w:rPr>
          <w:sz w:val="28"/>
          <w:szCs w:val="28"/>
        </w:rPr>
      </w:pPr>
      <w:r w:rsidRPr="00BB6898">
        <w:rPr>
          <w:sz w:val="28"/>
          <w:szCs w:val="28"/>
        </w:rPr>
        <w:t>Таким образом, к началу изучения согласных во втором классе все ученики хорошо усваивают пары звонких и глухих, понимают сходство и различие.</w:t>
      </w:r>
    </w:p>
    <w:p w:rsidR="002777FC" w:rsidRPr="002777FC" w:rsidRDefault="00BB6898" w:rsidP="002777FC">
      <w:pPr>
        <w:shd w:val="clear" w:color="auto" w:fill="FFFFFF"/>
        <w:spacing w:line="482" w:lineRule="exact"/>
        <w:ind w:left="22" w:firstLine="338"/>
        <w:jc w:val="both"/>
        <w:rPr>
          <w:sz w:val="28"/>
          <w:szCs w:val="28"/>
        </w:rPr>
      </w:pPr>
      <w:r w:rsidRPr="00BB6898">
        <w:rPr>
          <w:sz w:val="28"/>
          <w:szCs w:val="28"/>
        </w:rPr>
        <w:t>Не менее важно формировать умение находить в слове согласный, который нужно проверять.</w:t>
      </w:r>
      <w:r w:rsidR="002777FC" w:rsidRPr="002777FC">
        <w:t xml:space="preserve"> </w:t>
      </w:r>
      <w:r w:rsidR="002777FC" w:rsidRPr="002777FC">
        <w:rPr>
          <w:sz w:val="28"/>
          <w:szCs w:val="28"/>
        </w:rPr>
        <w:t>В русском языке определены три слабые позиции для парных согласных: на конце слова (зуб, укроп), перед глухим согласным (шапка, шубка), перед звонким согласным (просьба, резьба).</w:t>
      </w:r>
    </w:p>
    <w:p w:rsidR="002777FC" w:rsidRPr="002777FC" w:rsidRDefault="002777FC" w:rsidP="002777FC">
      <w:pPr>
        <w:shd w:val="clear" w:color="auto" w:fill="FFFFFF"/>
        <w:spacing w:line="482" w:lineRule="exact"/>
        <w:ind w:left="22" w:firstLine="338"/>
        <w:jc w:val="both"/>
        <w:rPr>
          <w:sz w:val="28"/>
          <w:szCs w:val="28"/>
        </w:rPr>
      </w:pPr>
      <w:r w:rsidRPr="002777FC">
        <w:rPr>
          <w:sz w:val="28"/>
          <w:szCs w:val="28"/>
        </w:rPr>
        <w:t>Во втором классе дети запоминают только одну слабую позицию для парных согласных - на конце слова. Дети делают вывод, что на конце слов может звучать только глухой согласный.</w:t>
      </w:r>
    </w:p>
    <w:p w:rsidR="002777FC" w:rsidRPr="002777FC" w:rsidRDefault="002777FC" w:rsidP="002777FC">
      <w:pPr>
        <w:shd w:val="clear" w:color="auto" w:fill="FFFFFF"/>
        <w:spacing w:line="482" w:lineRule="exact"/>
        <w:ind w:left="22" w:firstLine="338"/>
        <w:jc w:val="both"/>
        <w:rPr>
          <w:sz w:val="28"/>
          <w:szCs w:val="28"/>
        </w:rPr>
      </w:pPr>
      <w:r w:rsidRPr="002777FC">
        <w:rPr>
          <w:sz w:val="28"/>
          <w:szCs w:val="28"/>
        </w:rPr>
        <w:t>Мало знать слабую позицию для парных согласных. Дети сами должны находить парные согласные в слабой позиции. На первых уроках можно давать задания выбирать из ряда слов только те, написание которых нужно проверять. Дети очень любят, когда им предлагают списывание и диктанты с заданием пропустить буквы, написание которых нужно проверять.</w:t>
      </w:r>
    </w:p>
    <w:p w:rsidR="002777FC" w:rsidRPr="002777FC" w:rsidRDefault="002777FC" w:rsidP="002777FC">
      <w:pPr>
        <w:shd w:val="clear" w:color="auto" w:fill="FFFFFF"/>
        <w:spacing w:line="482" w:lineRule="exact"/>
        <w:ind w:left="22" w:firstLine="338"/>
        <w:jc w:val="both"/>
        <w:rPr>
          <w:sz w:val="28"/>
          <w:szCs w:val="28"/>
        </w:rPr>
      </w:pPr>
      <w:r w:rsidRPr="002777FC">
        <w:rPr>
          <w:sz w:val="28"/>
          <w:szCs w:val="28"/>
        </w:rPr>
        <w:t xml:space="preserve">Этот вид работы формирует самоконтроль, что, в конечном </w:t>
      </w:r>
      <w:proofErr w:type="gramStart"/>
      <w:r w:rsidRPr="002777FC">
        <w:rPr>
          <w:sz w:val="28"/>
          <w:szCs w:val="28"/>
        </w:rPr>
        <w:t>счете</w:t>
      </w:r>
      <w:proofErr w:type="gramEnd"/>
      <w:r w:rsidRPr="002777FC">
        <w:rPr>
          <w:sz w:val="28"/>
          <w:szCs w:val="28"/>
        </w:rPr>
        <w:t xml:space="preserve"> лежит в основе орфографической зоркости.</w:t>
      </w:r>
    </w:p>
    <w:p w:rsidR="002777FC" w:rsidRPr="002777FC" w:rsidRDefault="002777FC" w:rsidP="002777FC">
      <w:pPr>
        <w:shd w:val="clear" w:color="auto" w:fill="FFFFFF"/>
        <w:spacing w:line="482" w:lineRule="exact"/>
        <w:ind w:left="22" w:firstLine="338"/>
        <w:jc w:val="both"/>
        <w:rPr>
          <w:sz w:val="28"/>
          <w:szCs w:val="28"/>
        </w:rPr>
      </w:pPr>
      <w:r w:rsidRPr="002777FC">
        <w:rPr>
          <w:sz w:val="28"/>
          <w:szCs w:val="28"/>
        </w:rPr>
        <w:t>Еще одна группа упражнений направлена на отработку умения обосновывать выбор проверочного слова. Проверочное слово должно быть близким по значению, после согласного должна идти гласная. Не все ученики одновременно усваивают правила, в классе немало детей с фонематической глухотой (так называемые логопедические)</w:t>
      </w:r>
      <w:proofErr w:type="gramStart"/>
      <w:r w:rsidRPr="002777FC">
        <w:rPr>
          <w:sz w:val="28"/>
          <w:szCs w:val="28"/>
        </w:rPr>
        <w:t>.У</w:t>
      </w:r>
      <w:proofErr w:type="gramEnd"/>
      <w:r w:rsidRPr="002777FC">
        <w:rPr>
          <w:sz w:val="28"/>
          <w:szCs w:val="28"/>
        </w:rPr>
        <w:t xml:space="preserve">читель помогает им в процессе игровой ситуации. Однако, эта помощь должна быть по возможности скрытой от других учеников, чтобы у всех - и у слабых, и у сильных </w:t>
      </w:r>
      <w:proofErr w:type="gramStart"/>
      <w:r w:rsidRPr="002777FC">
        <w:rPr>
          <w:sz w:val="28"/>
          <w:szCs w:val="28"/>
        </w:rPr>
        <w:t>-с</w:t>
      </w:r>
      <w:proofErr w:type="gramEnd"/>
      <w:r w:rsidRPr="002777FC">
        <w:rPr>
          <w:sz w:val="28"/>
          <w:szCs w:val="28"/>
        </w:rPr>
        <w:t>оздавалось впечатление равноценности их участия.</w:t>
      </w:r>
    </w:p>
    <w:p w:rsidR="00BB6898" w:rsidRDefault="002777FC" w:rsidP="002777FC">
      <w:pPr>
        <w:shd w:val="clear" w:color="auto" w:fill="FFFFFF"/>
        <w:spacing w:line="482" w:lineRule="exact"/>
        <w:ind w:left="22" w:firstLine="338"/>
        <w:jc w:val="both"/>
        <w:rPr>
          <w:sz w:val="28"/>
          <w:szCs w:val="28"/>
        </w:rPr>
      </w:pPr>
      <w:r w:rsidRPr="002777FC">
        <w:rPr>
          <w:sz w:val="28"/>
          <w:szCs w:val="28"/>
        </w:rPr>
        <w:t>Эти упражнения интересны детям, и они с ними успешно справляются. Такая работа по обучению правописанию парных звонких и глухих согласных обеспечивает постепенность формирования знаний и умений по теме, облегчает усвоение отвлеченных фонетических и орфографических понятий, способствует развитию орфографической зоркости, активизирует умственную деятельность учеников, развивает их речь.</w:t>
      </w:r>
    </w:p>
    <w:p w:rsidR="00360627" w:rsidRDefault="00360627" w:rsidP="002777FC">
      <w:pPr>
        <w:shd w:val="clear" w:color="auto" w:fill="FFFFFF"/>
        <w:spacing w:line="482" w:lineRule="exact"/>
        <w:ind w:left="22" w:firstLine="338"/>
        <w:jc w:val="both"/>
        <w:rPr>
          <w:sz w:val="28"/>
          <w:szCs w:val="28"/>
        </w:rPr>
      </w:pPr>
    </w:p>
    <w:p w:rsidR="00360627" w:rsidRDefault="00135EFA" w:rsidP="002777FC">
      <w:pPr>
        <w:shd w:val="clear" w:color="auto" w:fill="FFFFFF"/>
        <w:spacing w:line="482" w:lineRule="exact"/>
        <w:ind w:left="22" w:firstLine="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2012г.</w:t>
      </w:r>
    </w:p>
    <w:p w:rsidR="00BC301C" w:rsidRDefault="00BC301C" w:rsidP="00BC301C">
      <w:pPr>
        <w:shd w:val="clear" w:color="auto" w:fill="FFFFFF"/>
        <w:spacing w:line="482" w:lineRule="exact"/>
        <w:ind w:left="22" w:firstLine="338"/>
        <w:jc w:val="center"/>
        <w:rPr>
          <w:sz w:val="56"/>
          <w:szCs w:val="56"/>
        </w:rPr>
      </w:pPr>
    </w:p>
    <w:p w:rsidR="00BC301C" w:rsidRDefault="00BC301C" w:rsidP="00BC301C">
      <w:pPr>
        <w:shd w:val="clear" w:color="auto" w:fill="FFFFFF"/>
        <w:spacing w:line="482" w:lineRule="exact"/>
        <w:ind w:left="22" w:firstLine="338"/>
        <w:jc w:val="center"/>
        <w:rPr>
          <w:sz w:val="56"/>
          <w:szCs w:val="56"/>
        </w:rPr>
      </w:pPr>
    </w:p>
    <w:p w:rsidR="00BC301C" w:rsidRDefault="00BC301C" w:rsidP="00BC301C">
      <w:pPr>
        <w:shd w:val="clear" w:color="auto" w:fill="FFFFFF"/>
        <w:spacing w:line="482" w:lineRule="exact"/>
        <w:ind w:left="22" w:firstLine="338"/>
        <w:jc w:val="center"/>
        <w:rPr>
          <w:sz w:val="56"/>
          <w:szCs w:val="56"/>
        </w:rPr>
      </w:pPr>
    </w:p>
    <w:p w:rsidR="00BC301C" w:rsidRDefault="00BC301C" w:rsidP="00BC301C">
      <w:pPr>
        <w:shd w:val="clear" w:color="auto" w:fill="FFFFFF"/>
        <w:spacing w:line="482" w:lineRule="exact"/>
        <w:ind w:left="22" w:firstLine="338"/>
        <w:jc w:val="center"/>
        <w:rPr>
          <w:sz w:val="56"/>
          <w:szCs w:val="56"/>
        </w:rPr>
      </w:pPr>
    </w:p>
    <w:p w:rsidR="00BC301C" w:rsidRDefault="00BC301C" w:rsidP="00BC301C">
      <w:pPr>
        <w:shd w:val="clear" w:color="auto" w:fill="FFFFFF"/>
        <w:spacing w:line="482" w:lineRule="exact"/>
        <w:ind w:left="22" w:firstLine="338"/>
        <w:jc w:val="center"/>
        <w:rPr>
          <w:sz w:val="56"/>
          <w:szCs w:val="56"/>
        </w:rPr>
      </w:pPr>
    </w:p>
    <w:p w:rsidR="00360627" w:rsidRDefault="00360627" w:rsidP="00BC301C">
      <w:pPr>
        <w:shd w:val="clear" w:color="auto" w:fill="FFFFFF"/>
        <w:spacing w:line="482" w:lineRule="exact"/>
        <w:ind w:left="22" w:firstLine="338"/>
        <w:jc w:val="center"/>
        <w:rPr>
          <w:sz w:val="40"/>
          <w:szCs w:val="40"/>
        </w:rPr>
      </w:pPr>
      <w:bookmarkStart w:id="0" w:name="_GoBack"/>
      <w:bookmarkEnd w:id="0"/>
    </w:p>
    <w:p w:rsidR="00A74671" w:rsidRDefault="00A74671" w:rsidP="00BC301C">
      <w:pPr>
        <w:shd w:val="clear" w:color="auto" w:fill="FFFFFF"/>
        <w:spacing w:line="482" w:lineRule="exact"/>
        <w:ind w:left="22" w:firstLine="338"/>
        <w:jc w:val="center"/>
        <w:rPr>
          <w:sz w:val="40"/>
          <w:szCs w:val="40"/>
        </w:rPr>
      </w:pPr>
    </w:p>
    <w:p w:rsidR="00A74671" w:rsidRDefault="00A74671" w:rsidP="00BC301C">
      <w:pPr>
        <w:shd w:val="clear" w:color="auto" w:fill="FFFFFF"/>
        <w:spacing w:line="482" w:lineRule="exact"/>
        <w:ind w:left="22" w:firstLine="338"/>
        <w:jc w:val="center"/>
        <w:rPr>
          <w:sz w:val="40"/>
          <w:szCs w:val="40"/>
        </w:rPr>
      </w:pPr>
    </w:p>
    <w:p w:rsidR="00A74671" w:rsidRPr="00BC301C" w:rsidRDefault="00A74671" w:rsidP="00BC301C">
      <w:pPr>
        <w:shd w:val="clear" w:color="auto" w:fill="FFFFFF"/>
        <w:spacing w:line="482" w:lineRule="exact"/>
        <w:ind w:left="22" w:firstLine="338"/>
        <w:jc w:val="center"/>
        <w:rPr>
          <w:sz w:val="40"/>
          <w:szCs w:val="40"/>
        </w:rPr>
      </w:pPr>
    </w:p>
    <w:sectPr w:rsidR="00A74671" w:rsidRPr="00BC301C" w:rsidSect="00644453">
      <w:type w:val="continuous"/>
      <w:pgSz w:w="11909" w:h="16834"/>
      <w:pgMar w:top="1437" w:right="979" w:bottom="360" w:left="166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4FF0"/>
    <w:rsid w:val="00135EFA"/>
    <w:rsid w:val="002777FC"/>
    <w:rsid w:val="00360627"/>
    <w:rsid w:val="004B2D76"/>
    <w:rsid w:val="00644453"/>
    <w:rsid w:val="00664FF0"/>
    <w:rsid w:val="0071681A"/>
    <w:rsid w:val="007F1779"/>
    <w:rsid w:val="009D4226"/>
    <w:rsid w:val="00A74671"/>
    <w:rsid w:val="00AC37BE"/>
    <w:rsid w:val="00BB6898"/>
    <w:rsid w:val="00BC301C"/>
    <w:rsid w:val="00C22516"/>
    <w:rsid w:val="00E81482"/>
    <w:rsid w:val="00E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Sh!c</cp:lastModifiedBy>
  <cp:revision>11</cp:revision>
  <dcterms:created xsi:type="dcterms:W3CDTF">2011-05-22T17:38:00Z</dcterms:created>
  <dcterms:modified xsi:type="dcterms:W3CDTF">2012-06-26T07:50:00Z</dcterms:modified>
</cp:coreProperties>
</file>